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PARIHASPORA KASHMIR CULTURAL HERITAGE KNOWLEDGE BASE</w:t>
      </w:r>
    </w:p>
    <w:p>
      <w:pPr>
        <w:spacing w:after="280"/>
      </w:pPr>
      <w:r>
        <w:rPr>
          <w:rFonts w:ascii="Arial" w:hAnsi="Arial"/>
          <w:b/>
          <w:color w:val="B45309"/>
          <w:sz w:val="42"/>
        </w:rPr>
        <w:t>36. Folk Tales and Legends Database</w:t>
      </w:r>
    </w:p>
    <w:p>
      <w:pPr>
        <w:spacing w:before="280" w:after="120"/>
      </w:pPr>
      <w:r>
        <w:rPr>
          <w:rFonts w:ascii="Arial" w:hAnsi="Arial"/>
          <w:b/>
          <w:color w:val="B45309"/>
          <w:sz w:val="30"/>
        </w:rPr>
        <w:t>1. Narrative Database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Entity ID</w:t>
            </w:r>
          </w:p>
        </w:tc>
        <w:tc>
          <w:tcPr>
            <w:tcW w:type="dxa" w:w="316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Narrative Title</w:t>
            </w:r>
          </w:p>
        </w:tc>
        <w:tc>
          <w:tcPr>
            <w:tcW w:type="dxa" w:w="316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4176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Evidentiary Status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PAR-FL-001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Chankuna's Magic Water Crystal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Rajatarangini (Book IV)</w:t>
            </w:r>
          </w:p>
        </w:tc>
        <w:tc>
          <w:tcPr>
            <w:tcW w:type="dxa" w:w="4176"/>
            <w:shd w:fill="FFFFFF"/>
          </w:tcPr>
          <w:p>
            <w:pPr>
              <w:spacing w:after="40"/>
            </w:pPr>
            <w:r>
              <w:rPr>
                <w:sz w:val="18"/>
              </w:rPr>
              <w:t>LEGEND / FOLKLORE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PAR-FL-002</w:t>
            </w:r>
          </w:p>
        </w:tc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The City That Laughed at Indra</w:t>
            </w:r>
          </w:p>
        </w:tc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Rajatarangini (Book IV)</w:t>
            </w:r>
          </w:p>
        </w:tc>
        <w:tc>
          <w:tcPr>
            <w:tcW w:type="dxa" w:w="4176"/>
            <w:shd w:fill="F1F5F9"/>
          </w:tcPr>
          <w:p>
            <w:pPr>
              <w:spacing w:after="40"/>
            </w:pPr>
            <w:r>
              <w:rPr>
                <w:sz w:val="18"/>
              </w:rPr>
              <w:t>LITERARY HYPERBOLE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PAR-FL-003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Kani Shahar Stone Treasure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Local Kashmiri Oral Tradition</w:t>
            </w:r>
          </w:p>
        </w:tc>
        <w:tc>
          <w:tcPr>
            <w:tcW w:type="dxa" w:w="4176"/>
            <w:shd w:fill="FFFFFF"/>
          </w:tcPr>
          <w:p>
            <w:pPr>
              <w:spacing w:after="40"/>
            </w:pPr>
            <w:r>
              <w:rPr>
                <w:sz w:val="18"/>
              </w:rPr>
              <w:t>LOCAL TRADITION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