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78350F"/>
          <w:sz w:val="18"/>
        </w:rPr>
        <w:t>CHANDERI MADHYA PRADESH — CULTURAL HERITAGE &amp; KNOWLEDGE BASE</w:t>
      </w:r>
    </w:p>
    <w:p>
      <w:pPr>
        <w:spacing w:after="280"/>
      </w:pPr>
      <w:r>
        <w:rPr>
          <w:rFonts w:ascii="Arial" w:hAnsi="Arial"/>
          <w:b/>
          <w:color w:val="6D28D9"/>
          <w:sz w:val="42"/>
        </w:rPr>
        <w:t>30. Festivals, Rituals &amp; Celebrations</w:t>
      </w:r>
    </w:p>
    <w:p>
      <w:pPr>
        <w:spacing w:before="280" w:after="120"/>
      </w:pPr>
      <w:r>
        <w:rPr>
          <w:rFonts w:ascii="Arial" w:hAnsi="Arial"/>
          <w:b/>
          <w:color w:val="6D28D9"/>
          <w:sz w:val="30"/>
        </w:rPr>
        <w:t>1. Chanderi's Festival Calendar</w:t>
      </w:r>
    </w:p>
    <w:p>
      <w:pPr>
        <w:spacing w:after="120" w:line="276" w:lineRule="auto"/>
      </w:pPr>
      <w:r>
        <w:rPr>
          <w:i w:val="0"/>
        </w:rPr>
        <w:t>Chanderi's festival calendar reflects its religiously diverse population — with Hindu, Muslim, and Jain communities each contributing to the town's cycle of celebrations. Several festivals bring communities together in shared public celebration, while others are community-specific. The handloom industry also generates its own celebration events [Source: CHA-S004].</w:t>
      </w:r>
    </w:p>
    <w:p>
      <w:pPr>
        <w:spacing w:before="200" w:after="80"/>
      </w:pPr>
      <w:r>
        <w:rPr>
          <w:rFonts w:ascii="Arial" w:hAnsi="Arial"/>
          <w:b/>
          <w:color w:val="78350F"/>
          <w:sz w:val="26"/>
        </w:rPr>
        <w:t>2. Major Festivals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Festival</w:t>
            </w:r>
          </w:p>
        </w:tc>
        <w:tc>
          <w:tcPr>
            <w:tcW w:type="dxa" w:w="216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Season/Date</w:t>
            </w:r>
          </w:p>
        </w:tc>
        <w:tc>
          <w:tcPr>
            <w:tcW w:type="dxa" w:w="187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Community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Activities</w:t>
            </w:r>
          </w:p>
        </w:tc>
        <w:tc>
          <w:tcPr>
            <w:tcW w:type="dxa" w:w="2880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Cultural Significance</w:t>
            </w:r>
          </w:p>
        </w:tc>
        <w:tc>
          <w:tcPr>
            <w:tcW w:type="dxa" w:w="1152"/>
            <w:shd w:fill="6D28D9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Chanderi Utsav (Heritage Festival)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Annual — typically winter (exact dates vary)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All communities; tourism-focused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Heritage walks; weaving demonstrations; cultural performances; craft fair.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Showcases Chanderi's combined heritage of monuments and textiles; promotes tourism.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 — organized by state tourism / local bodies.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Diwali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Oct–Nov (Kartik Amavasya)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Primarily Hindu; celebrated broadly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Lighting of lamps; sweets; family gatherings; Lakshmi puja.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Festival of lights; pan-Indian; strong in Chanderi's merchant community.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Eid-ul-Fitr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End of Ramadan (lunar calendar)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Muslim community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Namaz; community feast; new clothes; sharing of sweets.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Celebration of completion of Ramadan; major community festival.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Maha Shivaratri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Feb–March (Phalguna Krishna 14)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Hindu community; Jaganeshwar temple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All-night vigil at Jaganeshwar temple; ritual bathing; fasting; devotional music.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Most important Shiva festival; particularly significant at Jaganeshwar temple.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 — major Chanderi observance.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Paryushana / Das Lakshana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Aug–Sept (Bhadrapada)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Jain community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Fasting; scripture reading; forgiveness rituals (Kshamavani); temple worship.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Most important Jain festival cycle; major observance in Chanderi's Jain community.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Active.</w:t>
            </w:r>
          </w:p>
        </w:tc>
      </w:tr>
      <w:tr>
        <w:tc>
          <w:tcPr>
            <w:tcW w:type="dxa" w:w="2592"/>
            <w:shd w:fill="F5F3FF"/>
          </w:tcPr>
          <w:p>
            <w:pPr>
              <w:spacing w:after="40"/>
            </w:pPr>
            <w:r>
              <w:rPr>
                <w:sz w:val="18"/>
              </w:rPr>
              <w:t>Holi</w:t>
            </w:r>
          </w:p>
        </w:tc>
        <w:tc>
          <w:tcPr>
            <w:tcW w:type="dxa" w:w="2160"/>
            <w:shd w:fill="F5F3FF"/>
          </w:tcPr>
          <w:p>
            <w:pPr>
              <w:spacing w:after="40"/>
            </w:pPr>
            <w:r>
              <w:rPr>
                <w:sz w:val="18"/>
              </w:rPr>
              <w:t>March (Phalguna Purnima)</w:t>
            </w:r>
          </w:p>
        </w:tc>
        <w:tc>
          <w:tcPr>
            <w:tcW w:type="dxa" w:w="1872"/>
            <w:shd w:fill="F5F3FF"/>
          </w:tcPr>
          <w:p>
            <w:pPr>
              <w:spacing w:after="40"/>
            </w:pPr>
            <w:r>
              <w:rPr>
                <w:sz w:val="18"/>
              </w:rPr>
              <w:t>Hindu community; broadly celebrated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Color festival; street celebrations; community meals.</w:t>
            </w:r>
          </w:p>
        </w:tc>
        <w:tc>
          <w:tcPr>
            <w:tcW w:type="dxa" w:w="2880"/>
            <w:shd w:fill="F5F3FF"/>
          </w:tcPr>
          <w:p>
            <w:pPr>
              <w:spacing w:after="40"/>
            </w:pPr>
            <w:r>
              <w:rPr>
                <w:sz w:val="18"/>
              </w:rPr>
              <w:t>Spring festival; celebrated in Chanderi with typical Bundelkhand exuberance.</w:t>
            </w:r>
          </w:p>
        </w:tc>
        <w:tc>
          <w:tcPr>
            <w:tcW w:type="dxa" w:w="1152"/>
            <w:shd w:fill="F5F3FF"/>
          </w:tcPr>
          <w:p>
            <w:pPr>
              <w:spacing w:after="40"/>
            </w:pPr>
            <w:r>
              <w:rPr>
                <w:sz w:val="18"/>
              </w:rPr>
              <w:t>Active.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after="40"/>
            </w:pPr>
            <w:r>
              <w:rPr>
                <w:sz w:val="18"/>
              </w:rPr>
              <w:t>Muharram</w:t>
            </w:r>
          </w:p>
        </w:tc>
        <w:tc>
          <w:tcPr>
            <w:tcW w:type="dxa" w:w="2160"/>
            <w:shd w:fill="FFFFFF"/>
          </w:tcPr>
          <w:p>
            <w:pPr>
              <w:spacing w:after="40"/>
            </w:pPr>
            <w:r>
              <w:rPr>
                <w:sz w:val="18"/>
              </w:rPr>
              <w:t>First month of Islamic calendar (lunar)</w:t>
            </w:r>
          </w:p>
        </w:tc>
        <w:tc>
          <w:tcPr>
            <w:tcW w:type="dxa" w:w="1872"/>
            <w:shd w:fill="FFFFFF"/>
          </w:tcPr>
          <w:p>
            <w:pPr>
              <w:spacing w:after="40"/>
            </w:pPr>
            <w:r>
              <w:rPr>
                <w:sz w:val="18"/>
              </w:rPr>
              <w:t>Muslim community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Processions; commemorative observances; communal solidarity.</w:t>
            </w:r>
          </w:p>
        </w:tc>
        <w:tc>
          <w:tcPr>
            <w:tcW w:type="dxa" w:w="2880"/>
            <w:shd w:fill="FFFFFF"/>
          </w:tcPr>
          <w:p>
            <w:pPr>
              <w:spacing w:after="40"/>
            </w:pPr>
            <w:r>
              <w:rPr>
                <w:sz w:val="18"/>
              </w:rPr>
              <w:t>Commemorates the martyrdom of Imam Hussain at Karbala.</w:t>
            </w:r>
          </w:p>
        </w:tc>
        <w:tc>
          <w:tcPr>
            <w:tcW w:type="dxa" w:w="1152"/>
            <w:shd w:fill="FFFFFF"/>
          </w:tcPr>
          <w:p>
            <w:pPr>
              <w:spacing w:after="40"/>
            </w:pPr>
            <w:r>
              <w:rPr>
                <w:sz w:val="18"/>
              </w:rPr>
              <w:t>Active.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