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35. Agriculture, Natural Heritage &amp; Environment</w:t>
      </w:r>
    </w:p>
    <w:p>
      <w:pPr>
        <w:spacing w:before="280" w:after="120"/>
      </w:pPr>
      <w:r>
        <w:rPr>
          <w:rFonts w:ascii="Arial" w:hAnsi="Arial"/>
          <w:b/>
          <w:color w:val="6D28D9"/>
          <w:sz w:val="30"/>
        </w:rPr>
        <w:t>1. Agricultural Economy of the Chanderi Region</w:t>
      </w:r>
    </w:p>
    <w:p>
      <w:pPr>
        <w:spacing w:after="120" w:line="276" w:lineRule="auto"/>
      </w:pPr>
      <w:r>
        <w:rPr>
          <w:i w:val="0"/>
        </w:rPr>
        <w:t>The agricultural hinterland surrounding Chanderi sustains the town's population and provides raw material inputs (cotton) for the handloom industry. Agriculture in the semi-arid Bundelkhand zone is challenging — characterized by erratic monsoon rainfall, thin rocky soils on hillsides, and periodic drought stress [Source: CHA-S004].</w:t>
      </w:r>
    </w:p>
    <w:p>
      <w:pPr>
        <w:pStyle w:val="ListBullet"/>
        <w:spacing w:after="80" w:line="276" w:lineRule="auto"/>
      </w:pPr>
      <w:r>
        <w:rPr>
          <w:b/>
          <w:color w:val="78350F"/>
        </w:rPr>
        <w:t xml:space="preserve">Rabi Crops (Winter): </w:t>
      </w:r>
      <w:r>
        <w:t>Rabi season (October–March): Wheat, gram (chickpea), lentils (masoor), mustard. These crops depend on residual soil moisture after the monsoon and limited irrigation from wells and tanks.</w:t>
      </w:r>
    </w:p>
    <w:p>
      <w:pPr>
        <w:pStyle w:val="ListBullet"/>
        <w:spacing w:after="80" w:line="276" w:lineRule="auto"/>
      </w:pPr>
      <w:r>
        <w:rPr>
          <w:b/>
          <w:color w:val="78350F"/>
        </w:rPr>
        <w:t xml:space="preserve">Kharif Crops (Monsoon): </w:t>
      </w:r>
      <w:r>
        <w:t>Kharif season (June–October): Jowar, bajra, sesame (til), groundnut, and cotton (where irrigated). Cotton cultivation connects the agricultural economy directly to the handloom industry.</w:t>
      </w:r>
    </w:p>
    <w:p>
      <w:pPr>
        <w:pStyle w:val="ListBullet"/>
        <w:spacing w:after="80" w:line="276" w:lineRule="auto"/>
      </w:pPr>
      <w:r>
        <w:rPr>
          <w:b/>
          <w:color w:val="78350F"/>
        </w:rPr>
        <w:t xml:space="preserve">Cotton — Agricultural-Textile Link: </w:t>
      </w:r>
      <w:r>
        <w:t>The availability of cotton within Chanderi's wider region (Malwa and central MP are significant cotton-producing zones) reduced raw material transport costs for cotton weavers historically.</w:t>
      </w:r>
    </w:p>
    <w:p>
      <w:pPr>
        <w:spacing w:before="200" w:after="80"/>
      </w:pPr>
      <w:r>
        <w:rPr>
          <w:rFonts w:ascii="Arial" w:hAnsi="Arial"/>
          <w:b/>
          <w:color w:val="78350F"/>
          <w:sz w:val="26"/>
        </w:rPr>
        <w:t>2. Natural Environment of Chanderi</w:t>
      </w:r>
    </w:p>
    <w:p>
      <w:pPr>
        <w:pStyle w:val="ListBullet"/>
        <w:spacing w:after="80" w:line="276" w:lineRule="auto"/>
      </w:pPr>
      <w:r>
        <w:rPr>
          <w:b/>
          <w:color w:val="78350F"/>
        </w:rPr>
        <w:t xml:space="preserve">Forested Hills: </w:t>
      </w:r>
      <w:r>
        <w:t>Dry deciduous forest on the quartzite hills surrounding Chanderi — predominantly teak (Tectona grandis), mahua (Madhuca indica), and mixed scrub. The forested hillsides around the fort provide important biodiversity habitat.</w:t>
      </w:r>
    </w:p>
    <w:p>
      <w:pPr>
        <w:pStyle w:val="ListBullet"/>
        <w:spacing w:after="80" w:line="276" w:lineRule="auto"/>
      </w:pPr>
      <w:r>
        <w:rPr>
          <w:b/>
          <w:color w:val="78350F"/>
        </w:rPr>
        <w:t xml:space="preserve">Mahua Tree — Key Species: </w:t>
      </w:r>
      <w:r>
        <w:t>Mahua (Madhuca longifolia) — a regionally important tree whose flowers and seeds provide food, oil, and traditional medicine. Widely used by communities in the Bundelkhand zone.</w:t>
      </w:r>
    </w:p>
    <w:p>
      <w:pPr>
        <w:pStyle w:val="ListBullet"/>
        <w:spacing w:after="80" w:line="276" w:lineRule="auto"/>
      </w:pPr>
      <w:r>
        <w:rPr>
          <w:b/>
          <w:color w:val="78350F"/>
        </w:rPr>
        <w:t xml:space="preserve">Freshwater Biodiversity: </w:t>
      </w:r>
      <w:r>
        <w:t>Chanderi's stepwells, tanks, and Kanchan Sagar Lake provide important freshwater habitats for migratory and resident water birds, frogs, fish, and invertebrates.</w:t>
      </w:r>
    </w:p>
    <w:p>
      <w:pPr>
        <w:pStyle w:val="ListBullet"/>
        <w:spacing w:after="80" w:line="276" w:lineRule="auto"/>
      </w:pPr>
      <w:r>
        <w:rPr>
          <w:b/>
          <w:color w:val="78350F"/>
        </w:rPr>
        <w:t xml:space="preserve">Rocky Habitat Fauna: </w:t>
      </w:r>
      <w:r>
        <w:t>The rocky quartzite hills of the Chanderi area host specialized reptile, raptor, and small mammal communities adapted to the rocky, semi-arid environment.</w:t>
      </w:r>
    </w:p>
    <w:p>
      <w:pPr>
        <w:spacing w:before="200" w:after="80"/>
      </w:pPr>
      <w:r>
        <w:rPr>
          <w:rFonts w:ascii="Arial" w:hAnsi="Arial"/>
          <w:b/>
          <w:color w:val="78350F"/>
          <w:sz w:val="26"/>
        </w:rPr>
        <w:t>3. Natural Heritage as Cultural Heritage</w:t>
      </w:r>
    </w:p>
    <w:p>
      <w:pPr>
        <w:spacing w:after="120" w:line="276" w:lineRule="auto"/>
      </w:pPr>
      <w:r>
        <w:rPr>
          <w:i w:val="0"/>
        </w:rPr>
        <w:t>Chanderi's natural environment is not separate from its cultural heritage — it is its foundation. The quartzite hills provided building stone for the fort, temples, stepwells, and gateways. The lake and stepwells sustained the population. The forests provided fuel, building timber, and natural dye materials. Understanding Chanderi's cultural heritage requires understanding this natural resource base [Source: CHA-S001, CHA-S004].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