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40. Hidden Chanderi &amp; Research Gaps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Hidden Chanderi — Lesser-Known Heritage</w:t>
      </w:r>
    </w:p>
    <w:p>
      <w:pPr>
        <w:spacing w:after="120" w:line="276" w:lineRule="auto"/>
      </w:pPr>
      <w:r>
        <w:rPr>
          <w:i w:val="0"/>
        </w:rPr>
        <w:t>Beyond its famous fort, Koshak Mahal, and textile tradition, Chanderi contains numerous lesser-documented heritage assets that deserve recognition on the digital platform. All facts below are evidence-based or clearly labeled as tradition [Source: CHA-S001, CHA-S010, CHA-S011].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Lesser-Known Monuments &amp; Features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Parameshwar Tal (Historic Tank): </w:t>
      </w:r>
      <w:r>
        <w:t>Parameshwar Tal — a historic tank/stepwell system documented in heritage surveys but rarely featured in tourist materials. Its exact condition and architectural features require field survey documentation.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Shehzadi ka Rauza (Mystery Tomb): </w:t>
      </w:r>
      <w:r>
        <w:t>Shehzadi ka Rauza — a Mughal-period tomb monument whose name ('Princess's Tomb') suggests a royal female burial, but whose specific identity has not been conclusively established through inscription or historical record. An intriguing research gap.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Architectural Spolia (Re-used Stone): </w:t>
      </w:r>
      <w:r>
        <w:t>Multiple carved stone pillars and architectural fragments from demolished or ruined medieval structures are incorporated into later buildings or lie scattered on hillsides. A systematic survey of these spolia (re-used architectural elements) would reveal much about Chanderi's construction history.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Rock-Cut Shrines on Fort Slopes: </w:t>
      </w:r>
      <w:r>
        <w:t>Rock-cut niches and small shrines on the fort hill slopes — some Hindu, some of uncertain religious identity — represent a layer of devotional practice that predates or accompanies the main monument phases.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Undocumented Gate Ruins: </w:t>
      </w:r>
      <w:r>
        <w:t>Chanderi historically had multiple additional gates in its town perimeter walls beyond the well-documented examples. Some gate ruins visible in the landscape have not been formally surveyed or named in available heritage documentation.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Identified Research Gaps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Research Gap</w:t>
            </w:r>
          </w:p>
        </w:tc>
        <w:tc>
          <w:tcPr>
            <w:tcW w:type="dxa" w:w="187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Impact on Knowledge Base</w:t>
            </w:r>
          </w:p>
        </w:tc>
        <w:tc>
          <w:tcPr>
            <w:tcW w:type="dxa" w:w="360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Recommended Action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Pre-15th century history of Chanderi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Historical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Cannot confidently describe early settlement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Systematic archaeological excavation; archival research.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Precise dates &amp; patrons of individual gates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Architectural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Attribution uncertain for most gates</w:t>
            </w:r>
          </w:p>
        </w:tc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ASI inscriptional survey; stylistic analysis.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Identity of Shehzadi ka Rauza's occupant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Historical/Epigraphic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Tomb cannot be fully contextualized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Inscriptional survey; archival research in Mughal records.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Chanderi's pre-GI textile history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Textile/Economic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Weaving origins and colonial-period details unclear</w:t>
            </w:r>
          </w:p>
        </w:tc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Archival research (colonial gazetteers; textile trade records).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Folk music documentation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Cultural/Intangible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Cannot confirm which folk forms are Chanderi-specific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Field recording; oral history interviews.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Natural dye practitioners remaining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Craft/Environmental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Living heritage assessment incomplete</w:t>
            </w:r>
          </w:p>
        </w:tc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Field survey; craftsperson interviews.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Complete stepwell survey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Archaeological/Architectural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Some stepwells undocumented in accessible sources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GPS mapping; photogrammetric survey of all stepwells.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Coordinates for all heritage sites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GIS/Digital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Digital map cannot be accurately built</w:t>
            </w:r>
          </w:p>
        </w:tc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GPS survey; coordinate collection for all monuments.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4FF"/>
            <w:tcBorders>
              <w:top w:val="none"/>
              <w:left w:val="single" w:sz="24" w:space="0" w:color="6D28D9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6D28D9"/>
                <w:sz w:val="19"/>
              </w:rPr>
              <w:t>[RESEARCH GAPS: A RESEARCH INVITATION, NOT A WEAKNESS]</w:t>
              <w:br/>
            </w:r>
            <w:r>
              <w:rPr>
                <w:sz w:val="19"/>
              </w:rPr>
              <w:t>Research gaps are not failures — they are invitations for future investigation. A responsible heritage knowledge base openly acknowledges what is known, what is uncertain, and what is unknown. This transparency is essential for academic integrity and for guiding future research priorities.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