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42. AI Chatbot Q&amp;A — Architecture &amp; Monuments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Architecture &amp; Monument Q&amp;A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04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architectural style is Chanderi Fort?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The fort reflects multiple periods: primarily Malwa Sultanate style (dressed stone, pointed arches), with Mughal-period modifications and Bundela-period additions (chhatris, decorative elements).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CHA-S001, CHA-S011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Khooni Darwaza?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Khooni Darwaza ('Bloody Gate') is the main entry gate to Chanderi Fort. Its name derives from local tradition associated with the Battle of Chanderi (1528 CE). It is a medieval stone gate with flanking bastions.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 (gate); TRADITION (name origin)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How many gates does Chanderi have?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has at least 5 documented historic gates: Khooni Darwaza, Shivapur Gate, Bundela Gate, Khanjehani Gate, and Jageshwari Gate. Additional undocumented gate ruins may exist.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CHA-S001, CHA-S004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special about Malwa Sultanate architecture?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Malwa Sultanate architecture combines Persian pointed multi-foil arches with local Indian stone-carving traditions. It favors dressed local stone (not brick), shallow domes, recessed arch panels, and elegant proportions.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CHA-S011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Jama Masjid in Chanderi?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Jama Masjid is Chanderi's main congregational mosque, built in the Malwa Sultanate period. It features a multi-domed prayer hall, pointed arched facade, colonnaded courtyard, and mihrab — all in local dressed sandstone. It remains an active mosque.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CHA-S001, CHA-S011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Are there stepwells in Chanderi?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Yes. Chanderi has multiple historic stepwells (baolis), including the main Chanderi Baori in the town centre and a baoli adjacent to the Jama Masjid. They provided year-round water access in Chanderi's semi-arid environment.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Shehzadi ka Rauza?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Shehzadi ka Rauza is a Mughal-period tomb monument at Chanderi. Its name means 'Princess's Tomb', suggesting a royal female burial, but the identity of the occupant has not been established through inscription or historical record.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(monument exists); LOW (identity)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makes Chanderi's architecture unique?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Chanderi's architecture is unique for: (1) using dressed local sandstone rather than brick; (2) the distinctive Malwa Sultanate style; (3) the layering of Hindu, Jain, and Islamic architectural traditions in close proximity; and (4) the survival of medieval water engineering (stepwells, lake embankment).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CHA-S001, CHA-S011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are chhatris in Chanderi's architecture?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18"/>
              </w:rPr>
              <w:t>Chhatris are small domed memorial kiosks on elevated platforms, characteristic of Rajput (Bundela-period) architecture. They appear on the fort area and at some historic structures, marking the Bundela period of architectural patronage.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3600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jharokha in Chanderi architecture?</w:t>
            </w:r>
          </w:p>
        </w:tc>
        <w:tc>
          <w:tcPr>
            <w:tcW w:type="dxa" w:w="6048"/>
            <w:shd w:fill="F5F3FF"/>
          </w:tcPr>
          <w:p>
            <w:pPr>
              <w:spacing w:after="40"/>
            </w:pPr>
            <w:r>
              <w:rPr>
                <w:sz w:val="18"/>
              </w:rPr>
              <w:t>Jharokha is a projecting oriel window with carved stone bracket supports, characteristic of Mughal and Rajput (Bundela) architectural style. Jharokhas appear on historic haveli (mansion) facades in Chanderi's residential areas.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CHA-S001, CHA-S011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