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53. Platform Design, Data Schema &amp; API Framework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Digital Platform Architecture for Chanderi Heritage</w:t>
      </w:r>
    </w:p>
    <w:p>
      <w:pPr>
        <w:spacing w:after="120" w:line="276" w:lineRule="auto"/>
      </w:pPr>
      <w:r>
        <w:rPr>
          <w:i w:val="0"/>
        </w:rPr>
        <w:t>This document defines the recommended data architecture, content schema, and API design for the Chanderi Cultural Heritage digital platform — the interactive encyclopedia, AI chatbot, and heritage exploration system into which this 54-document research package feeds.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Core Data Models</w:t>
      </w:r>
    </w:p>
    <w:p>
      <w:pPr>
        <w:spacing w:after="120" w:line="276" w:lineRule="auto"/>
      </w:pPr>
      <w:r>
        <w:rPr>
          <w:b/>
          <w:color w:val="78350F"/>
        </w:rPr>
        <w:t xml:space="preserve">Monument Schema: </w:t>
      </w:r>
      <w:r>
        <w:rPr>
          <w:i w:val="0"/>
        </w:rPr>
        <w:t>Monument Entity Schema:</w:t>
      </w:r>
    </w:p>
    <w:p>
      <w:pPr>
        <w:pStyle w:val="ListBullet"/>
        <w:spacing w:after="80" w:line="276" w:lineRule="auto"/>
      </w:pPr>
      <w:r>
        <w:t>monument_id (string, unique): e.g., 'CHA-FORT-001'</w:t>
      </w:r>
    </w:p>
    <w:p>
      <w:pPr>
        <w:pStyle w:val="ListBullet"/>
        <w:spacing w:after="80" w:line="276" w:lineRule="auto"/>
      </w:pPr>
      <w:r>
        <w:t>name (string): Primary name (e.g., 'Chanderi Fort / Kirti Durg')</w:t>
      </w:r>
    </w:p>
    <w:p>
      <w:pPr>
        <w:pStyle w:val="ListBullet"/>
        <w:spacing w:after="80" w:line="276" w:lineRule="auto"/>
      </w:pPr>
      <w:r>
        <w:t>alternative_names (array of strings): ['Kirtidurg', 'Chanderi Qila']</w:t>
      </w:r>
    </w:p>
    <w:p>
      <w:pPr>
        <w:pStyle w:val="ListBullet"/>
        <w:spacing w:after="80" w:line="276" w:lineRule="auto"/>
      </w:pPr>
      <w:r>
        <w:t>type (enum): fort | gate | palace | mosque | temple | stepwell | tomb | lake | residential</w:t>
      </w:r>
    </w:p>
    <w:p>
      <w:pPr>
        <w:pStyle w:val="ListBullet"/>
        <w:spacing w:after="80" w:line="276" w:lineRule="auto"/>
      </w:pPr>
      <w:r>
        <w:t>coordinates (object): {lat: float, lng: float, accuracy: 'approximate'|'verified'}</w:t>
      </w:r>
    </w:p>
    <w:p>
      <w:pPr>
        <w:pStyle w:val="ListBullet"/>
        <w:spacing w:after="80" w:line="276" w:lineRule="auto"/>
      </w:pPr>
      <w:r>
        <w:t>period (string): 'Malwa Sultanate — c. 15th century CE'</w:t>
      </w:r>
    </w:p>
    <w:p>
      <w:pPr>
        <w:pStyle w:val="ListBullet"/>
        <w:spacing w:after="80" w:line="276" w:lineRule="auto"/>
      </w:pPr>
      <w:r>
        <w:t>patron (string): Name + confidence level</w:t>
      </w:r>
    </w:p>
    <w:p>
      <w:pPr>
        <w:pStyle w:val="ListBullet"/>
        <w:spacing w:after="80" w:line="276" w:lineRule="auto"/>
      </w:pPr>
      <w:r>
        <w:t>architectural_style (string): 'Malwa Sultanate'</w:t>
      </w:r>
    </w:p>
    <w:p>
      <w:pPr>
        <w:pStyle w:val="ListBullet"/>
        <w:spacing w:after="80" w:line="276" w:lineRule="auto"/>
      </w:pPr>
      <w:r>
        <w:t>materials (array): ['dressed sandstone', 'lime mortar']</w:t>
      </w:r>
    </w:p>
    <w:p>
      <w:pPr>
        <w:pStyle w:val="ListBullet"/>
        <w:spacing w:after="80" w:line="276" w:lineRule="auto"/>
      </w:pPr>
      <w:r>
        <w:t>condition (enum): excellent | good | fair | poor | ruins</w:t>
      </w:r>
    </w:p>
    <w:p>
      <w:pPr>
        <w:pStyle w:val="ListBullet"/>
        <w:spacing w:after="80" w:line="276" w:lineRule="auto"/>
      </w:pPr>
      <w:r>
        <w:t>conservation_status (enum): ASI_protected | state_protected | listed | unprotected</w:t>
      </w:r>
    </w:p>
    <w:p>
      <w:pPr>
        <w:pStyle w:val="ListBullet"/>
        <w:spacing w:after="80" w:line="276" w:lineRule="auto"/>
      </w:pPr>
      <w:r>
        <w:t>confidence_level (enum): high | medium | low</w:t>
      </w:r>
    </w:p>
    <w:p>
      <w:pPr>
        <w:pStyle w:val="ListBullet"/>
        <w:spacing w:after="80" w:line="276" w:lineRule="auto"/>
      </w:pPr>
      <w:r>
        <w:t>sources (array of source IDs): ['CHA-S001', 'CHA-S011']</w:t>
      </w:r>
    </w:p>
    <w:p>
      <w:pPr>
        <w:pStyle w:val="ListBullet"/>
        <w:spacing w:after="80" w:line="276" w:lineRule="auto"/>
      </w:pPr>
      <w:r>
        <w:t>related_events (array): ['Battle of Chanderi 1528']</w:t>
      </w:r>
    </w:p>
    <w:p>
      <w:pPr>
        <w:pStyle w:val="ListBullet"/>
        <w:spacing w:after="80" w:line="276" w:lineRule="auto"/>
      </w:pPr>
      <w:r>
        <w:t>images (array of image objects with URL + copyright)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Textile Entity Schema</w:t>
      </w:r>
    </w:p>
    <w:p>
      <w:pPr>
        <w:pStyle w:val="ListBullet"/>
        <w:spacing w:after="80" w:line="276" w:lineRule="auto"/>
      </w:pPr>
      <w:r>
        <w:t>textile_id: e.g., 'CHA-TEX-001'</w:t>
      </w:r>
    </w:p>
    <w:p>
      <w:pPr>
        <w:pStyle w:val="ListBullet"/>
        <w:spacing w:after="80" w:line="276" w:lineRule="auto"/>
      </w:pPr>
      <w:r>
        <w:t>name: 'Chanderi Saree — Silk-Cotton Blend'</w:t>
      </w:r>
    </w:p>
    <w:p>
      <w:pPr>
        <w:pStyle w:val="ListBullet"/>
        <w:spacing w:after="80" w:line="276" w:lineRule="auto"/>
      </w:pPr>
      <w:r>
        <w:t>gi_tag: {registered: true, year: 2005, registration_number: '33'}</w:t>
      </w:r>
    </w:p>
    <w:p>
      <w:pPr>
        <w:pStyle w:val="ListBullet"/>
        <w:spacing w:after="80" w:line="276" w:lineRule="auto"/>
      </w:pPr>
      <w:r>
        <w:t>warp_material: 'Katan silk'</w:t>
      </w:r>
    </w:p>
    <w:p>
      <w:pPr>
        <w:pStyle w:val="ListBullet"/>
        <w:spacing w:after="80" w:line="276" w:lineRule="auto"/>
      </w:pPr>
      <w:r>
        <w:t>weft_material: 'Fine cotton'</w:t>
      </w:r>
    </w:p>
    <w:p>
      <w:pPr>
        <w:pStyle w:val="ListBullet"/>
        <w:spacing w:after="80" w:line="276" w:lineRule="auto"/>
      </w:pPr>
      <w:r>
        <w:t>loom_type: 'Traditional pit loom'</w:t>
      </w:r>
    </w:p>
    <w:p>
      <w:pPr>
        <w:pStyle w:val="ListBullet"/>
        <w:spacing w:after="80" w:line="276" w:lineRule="auto"/>
      </w:pPr>
      <w:r>
        <w:t>weaving_technique: 'Plain weave with supplementary weft motifs'</w:t>
      </w:r>
    </w:p>
    <w:p>
      <w:pPr>
        <w:pStyle w:val="ListBullet"/>
        <w:spacing w:after="80" w:line="276" w:lineRule="auto"/>
      </w:pPr>
      <w:r>
        <w:t>motifs (array of motif objects)</w:t>
      </w:r>
    </w:p>
    <w:p>
      <w:pPr>
        <w:pStyle w:val="ListBullet"/>
        <w:spacing w:after="80" w:line="276" w:lineRule="auto"/>
      </w:pPr>
      <w:r>
        <w:t>production_area: 'Chanderi, Ashoknagar District, MP'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4. Recommended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604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Data Storage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PostgreSQL + PostGIS extension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Structured heritage data + geospatial monument coordinates.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Knowledge Graph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Neo4j or RDF triple store (Apache Jena)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Entity-relationship graph for AI chatbot reasoning and semantic search.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AI Chatbot Backend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Google Gemini API (Gemini 1.5 Pro)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Natural language Q&amp;A grounded in the Chanderi knowledge base.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Full-text Search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Elasticsearch or MeiliSearch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Fast document search across 54 research documents.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Mapping Layer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Mapbox GL JS or Google Maps API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Interactive heritage map with monument markers.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Frontend Framework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Next.js (React) with TypeScript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Web platform; interactive timeline; heritage trail navigation.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Media Storage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Cloud storage (GCS or S3)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Images; audio; video with CDN delivery.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API Layer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REST API (FastAPI/Python) + GraphQL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Data serving to frontend and third-party integrations.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