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78350F"/>
          <w:sz w:val="18"/>
        </w:rPr>
        <w:t>CHANDERI, MADHYA PRADESH — COMPLETE CULTURAL HERITAGE KNOWLEDGE BASE</w:t>
      </w:r>
    </w:p>
    <w:p>
      <w:pPr>
        <w:spacing w:after="280"/>
      </w:pPr>
      <w:r>
        <w:rPr>
          <w:rFonts w:ascii="Arial" w:hAnsi="Arial"/>
          <w:b/>
          <w:color w:val="6D28D9"/>
          <w:sz w:val="42"/>
        </w:rPr>
        <w:t>54. CHANDERI MASTER RESEARCH COMPENDIUM</w:t>
      </w:r>
    </w:p>
    <w:tbl>
      <w:tblPr>
        <w:tblW w:type="auto" w:w="0"/>
        <w:jc w:val="center"/>
        <w:tblLook w:firstColumn="1" w:firstRow="1" w:lastColumn="0" w:lastRow="0" w:noHBand="0" w:noVBand="1" w:val="04A0"/>
      </w:tblPr>
      <w:tblGrid>
        <w:gridCol w:w="9360"/>
      </w:tblGrid>
      <w:tr>
        <w:tc>
          <w:tcPr>
            <w:tcW w:type="dxa" w:w="9360"/>
            <w:shd w:fill="FDF4FF"/>
            <w:tcBorders>
              <w:top w:val="none"/>
              <w:left w:val="single" w:sz="24" w:space="0" w:color="6D28D9"/>
              <w:bottom w:val="none"/>
              <w:right w:val="none"/>
            </w:tcBorders>
          </w:tcPr>
          <w:p>
            <w:pPr>
              <w:spacing w:after="80"/>
              <w:ind w:left="144"/>
            </w:pPr>
            <w:r>
              <w:rPr>
                <w:rFonts w:ascii="Arial" w:hAnsi="Arial"/>
                <w:b/>
                <w:color w:val="6D28D9"/>
                <w:sz w:val="19"/>
              </w:rPr>
              <w:t>[MASTER DOCUMENT: SCOPE AND AUTHORITY]</w:t>
              <w:br/>
            </w:r>
            <w:r>
              <w:rPr>
                <w:sz w:val="19"/>
              </w:rPr>
              <w:t>This Master Compendium is the synthesized executive summary of the complete 54-document Chanderi Cultural Heritage Research Package. It contains the essential knowledge from all thematic modules and serves as the single-document reference for the digital platform. All claims are sourced to the source registry (CHA-S001 through CHA-S012). Full detail is available in the individual thematic documents (01–53).</w:t>
            </w:r>
          </w:p>
        </w:tc>
      </w:tr>
    </w:tbl>
    <w:p>
      <w:pPr>
        <w:spacing w:after="80"/>
      </w:pPr>
    </w:p>
    <w:p>
      <w:pPr>
        <w:spacing w:before="280" w:after="120"/>
      </w:pPr>
      <w:r>
        <w:rPr>
          <w:rFonts w:ascii="Arial" w:hAnsi="Arial"/>
          <w:b/>
          <w:color w:val="6D28D9"/>
          <w:sz w:val="30"/>
        </w:rPr>
        <w:t>EXECUTIVE SUMMARY</w:t>
      </w:r>
    </w:p>
    <w:p>
      <w:pPr>
        <w:spacing w:after="120" w:line="276" w:lineRule="auto"/>
      </w:pPr>
      <w:r>
        <w:rPr>
          <w:i w:val="0"/>
        </w:rPr>
        <w:t>Chanderi is a historic town of exceptional multi-layered significance in Ashoknagar District, Madhya Pradesh, India. It stands at the intersection of two domains of heritage that reinforce each other: a rich medieval architectural and political history, and a world-famous living craft tradition in handloom weaving. These two dimensions — the stone and the thread — constitute the essential identity of Chanderi.</w:t>
      </w:r>
    </w:p>
    <w:p>
      <w:pPr>
        <w:spacing w:after="120" w:line="276" w:lineRule="auto"/>
      </w:pPr>
      <w:r>
        <w:rPr>
          <w:i w:val="0"/>
        </w:rPr>
        <w:t>Architecturally, Chanderi's most important monuments date from the Malwa Sultanate period (c. 15th–early 16th century CE): the fort (Kirti Durg) on its commanding rocky hilltop; the Koshak Mahal palace with its distinctive pointed-arched facades; the Jama Masjid; and a system of historic gates, stepwells, and the Kanchan Sagar lake that together constitute one of Central India's most complete surviving medieval town landscapes. The Battle of Chanderi (January 1528 CE), in which Mughal Emperor Babur defeated the Rajput chieftain Medini Rai, is one of the few medieval Indian provincial battles documented in a first-hand primary source — the Baburnama [CHA-S003].</w:t>
      </w:r>
    </w:p>
    <w:p>
      <w:pPr>
        <w:spacing w:after="120" w:line="276" w:lineRule="auto"/>
      </w:pPr>
      <w:r>
        <w:rPr>
          <w:i w:val="0"/>
        </w:rPr>
        <w:t>Chanderi's handloom textile tradition produces the internationally recognized Chanderi fabric — a uniquely sheer, light silk-cotton (or pure silk, or pure cotton) handwoven textile, protected by a Geographical Indication (GI) Tag since 2005 [CHA-S006]. The fabric's extraordinary lightness and translucency, combined with characteristic woven motifs (buti, floral, geometric) and metallic zari borders, make it distinct from all other Indian handloom traditions. Thousands of weaver families sustain this tradition as a living economic and cultural practice.</w:t>
      </w:r>
    </w:p>
    <w:p>
      <w:pPr>
        <w:spacing w:before="280" w:after="120"/>
      </w:pPr>
      <w:r>
        <w:rPr>
          <w:rFonts w:ascii="Arial" w:hAnsi="Arial"/>
          <w:b/>
          <w:color w:val="6D28D9"/>
          <w:sz w:val="30"/>
        </w:rPr>
        <w:t>CORE FACTS AT A GLANCE</w:t>
      </w:r>
    </w:p>
    <w:tbl>
      <w:tblPr>
        <w:tblW w:type="auto" w:w="0"/>
        <w:jc w:val="center"/>
        <w:tblLook w:firstColumn="1" w:firstRow="1" w:lastColumn="0" w:lastRow="0" w:noHBand="0" w:noVBand="1" w:val="04A0"/>
      </w:tblPr>
      <w:tblGrid>
        <w:gridCol w:w="2340"/>
        <w:gridCol w:w="2340"/>
        <w:gridCol w:w="2340"/>
        <w:gridCol w:w="2340"/>
      </w:tblGrid>
      <w:tr>
        <w:tc>
          <w:tcPr>
            <w:tcW w:type="dxa" w:w="2592"/>
            <w:shd w:fill="6D28D9"/>
          </w:tcPr>
          <w:p>
            <w:pPr>
              <w:spacing w:after="40"/>
              <w:jc w:val="left"/>
            </w:pPr>
            <w:r>
              <w:rPr>
                <w:rFonts w:ascii="Arial" w:hAnsi="Arial"/>
                <w:b/>
                <w:color w:val="FFFFFF"/>
                <w:sz w:val="19"/>
              </w:rPr>
              <w:t>Domain</w:t>
            </w:r>
          </w:p>
        </w:tc>
        <w:tc>
          <w:tcPr>
            <w:tcW w:type="dxa" w:w="5040"/>
            <w:shd w:fill="6D28D9"/>
          </w:tcPr>
          <w:p>
            <w:pPr>
              <w:spacing w:after="40"/>
              <w:jc w:val="left"/>
            </w:pPr>
            <w:r>
              <w:rPr>
                <w:rFonts w:ascii="Arial" w:hAnsi="Arial"/>
                <w:b/>
                <w:color w:val="FFFFFF"/>
                <w:sz w:val="19"/>
              </w:rPr>
              <w:t>Key Fact</w:t>
            </w:r>
          </w:p>
        </w:tc>
        <w:tc>
          <w:tcPr>
            <w:tcW w:type="dxa" w:w="1152"/>
            <w:shd w:fill="6D28D9"/>
          </w:tcPr>
          <w:p>
            <w:pPr>
              <w:spacing w:after="40"/>
              <w:jc w:val="left"/>
            </w:pPr>
            <w:r>
              <w:rPr>
                <w:rFonts w:ascii="Arial" w:hAnsi="Arial"/>
                <w:b/>
                <w:color w:val="FFFFFF"/>
                <w:sz w:val="19"/>
              </w:rPr>
              <w:t>Confidence</w:t>
            </w:r>
          </w:p>
        </w:tc>
        <w:tc>
          <w:tcPr>
            <w:tcW w:type="dxa" w:w="1296"/>
            <w:shd w:fill="6D28D9"/>
          </w:tcPr>
          <w:p>
            <w:pPr>
              <w:spacing w:after="40"/>
              <w:jc w:val="left"/>
            </w:pPr>
            <w:r>
              <w:rPr>
                <w:rFonts w:ascii="Arial" w:hAnsi="Arial"/>
                <w:b/>
                <w:color w:val="FFFFFF"/>
                <w:sz w:val="19"/>
              </w:rPr>
              <w:t>Source</w:t>
            </w:r>
          </w:p>
        </w:tc>
      </w:tr>
      <w:tr>
        <w:tc>
          <w:tcPr>
            <w:tcW w:type="dxa" w:w="2592"/>
            <w:shd w:fill="FFFFFF"/>
          </w:tcPr>
          <w:p>
            <w:pPr>
              <w:spacing w:after="40"/>
            </w:pPr>
            <w:r>
              <w:rPr>
                <w:sz w:val="18"/>
              </w:rPr>
              <w:t>Location</w:t>
            </w:r>
          </w:p>
        </w:tc>
        <w:tc>
          <w:tcPr>
            <w:tcW w:type="dxa" w:w="5040"/>
            <w:shd w:fill="FFFFFF"/>
          </w:tcPr>
          <w:p>
            <w:pPr>
              <w:spacing w:after="40"/>
            </w:pPr>
            <w:r>
              <w:rPr>
                <w:sz w:val="18"/>
              </w:rPr>
              <w:t>Ashoknagar District, Madhya Pradesh. Approx. 24°42'N, 78°08'E.</w:t>
            </w:r>
          </w:p>
        </w:tc>
        <w:tc>
          <w:tcPr>
            <w:tcW w:type="dxa" w:w="1152"/>
            <w:shd w:fill="FFFFFF"/>
          </w:tcPr>
          <w:p>
            <w:pPr>
              <w:spacing w:after="40"/>
            </w:pPr>
            <w:r>
              <w:rPr>
                <w:sz w:val="18"/>
              </w:rPr>
              <w:t>HIGH</w:t>
            </w:r>
          </w:p>
        </w:tc>
        <w:tc>
          <w:tcPr>
            <w:tcW w:type="dxa" w:w="1296"/>
            <w:shd w:fill="FFFFFF"/>
          </w:tcPr>
          <w:p>
            <w:pPr>
              <w:spacing w:after="40"/>
            </w:pPr>
            <w:r>
              <w:rPr>
                <w:sz w:val="18"/>
              </w:rPr>
              <w:t>CHA-S004</w:t>
            </w:r>
          </w:p>
        </w:tc>
      </w:tr>
      <w:tr>
        <w:tc>
          <w:tcPr>
            <w:tcW w:type="dxa" w:w="2592"/>
            <w:shd w:fill="F5F3FF"/>
          </w:tcPr>
          <w:p>
            <w:pPr>
              <w:spacing w:after="40"/>
            </w:pPr>
            <w:r>
              <w:rPr>
                <w:sz w:val="18"/>
              </w:rPr>
              <w:t>Historical Period</w:t>
            </w:r>
          </w:p>
        </w:tc>
        <w:tc>
          <w:tcPr>
            <w:tcW w:type="dxa" w:w="5040"/>
            <w:shd w:fill="F5F3FF"/>
          </w:tcPr>
          <w:p>
            <w:pPr>
              <w:spacing w:after="40"/>
            </w:pPr>
            <w:r>
              <w:rPr>
                <w:sz w:val="18"/>
              </w:rPr>
              <w:t>Major documented history: Malwa Sultanate (c. 15th CE) to present.</w:t>
            </w:r>
          </w:p>
        </w:tc>
        <w:tc>
          <w:tcPr>
            <w:tcW w:type="dxa" w:w="1152"/>
            <w:shd w:fill="F5F3FF"/>
          </w:tcPr>
          <w:p>
            <w:pPr>
              <w:spacing w:after="40"/>
            </w:pPr>
            <w:r>
              <w:rPr>
                <w:sz w:val="18"/>
              </w:rPr>
              <w:t>HIGH</w:t>
            </w:r>
          </w:p>
        </w:tc>
        <w:tc>
          <w:tcPr>
            <w:tcW w:type="dxa" w:w="1296"/>
            <w:shd w:fill="F5F3FF"/>
          </w:tcPr>
          <w:p>
            <w:pPr>
              <w:spacing w:after="40"/>
            </w:pPr>
            <w:r>
              <w:rPr>
                <w:sz w:val="18"/>
              </w:rPr>
              <w:t>CHA-S001</w:t>
            </w:r>
          </w:p>
        </w:tc>
      </w:tr>
      <w:tr>
        <w:tc>
          <w:tcPr>
            <w:tcW w:type="dxa" w:w="2592"/>
            <w:shd w:fill="FFFFFF"/>
          </w:tcPr>
          <w:p>
            <w:pPr>
              <w:spacing w:after="40"/>
            </w:pPr>
            <w:r>
              <w:rPr>
                <w:sz w:val="18"/>
              </w:rPr>
              <w:t>Key Event</w:t>
            </w:r>
          </w:p>
        </w:tc>
        <w:tc>
          <w:tcPr>
            <w:tcW w:type="dxa" w:w="5040"/>
            <w:shd w:fill="FFFFFF"/>
          </w:tcPr>
          <w:p>
            <w:pPr>
              <w:spacing w:after="40"/>
            </w:pPr>
            <w:r>
              <w:rPr>
                <w:sz w:val="18"/>
              </w:rPr>
              <w:t>Battle of Chanderi — January 1528 CE. Babur defeated Medini Rai.</w:t>
            </w:r>
          </w:p>
        </w:tc>
        <w:tc>
          <w:tcPr>
            <w:tcW w:type="dxa" w:w="1152"/>
            <w:shd w:fill="FFFFFF"/>
          </w:tcPr>
          <w:p>
            <w:pPr>
              <w:spacing w:after="40"/>
            </w:pPr>
            <w:r>
              <w:rPr>
                <w:sz w:val="18"/>
              </w:rPr>
              <w:t>HIGH</w:t>
            </w:r>
          </w:p>
        </w:tc>
        <w:tc>
          <w:tcPr>
            <w:tcW w:type="dxa" w:w="1296"/>
            <w:shd w:fill="FFFFFF"/>
          </w:tcPr>
          <w:p>
            <w:pPr>
              <w:spacing w:after="40"/>
            </w:pPr>
            <w:r>
              <w:rPr>
                <w:sz w:val="18"/>
              </w:rPr>
              <w:t>CHA-S003</w:t>
            </w:r>
          </w:p>
        </w:tc>
      </w:tr>
      <w:tr>
        <w:tc>
          <w:tcPr>
            <w:tcW w:type="dxa" w:w="2592"/>
            <w:shd w:fill="F5F3FF"/>
          </w:tcPr>
          <w:p>
            <w:pPr>
              <w:spacing w:after="40"/>
            </w:pPr>
            <w:r>
              <w:rPr>
                <w:sz w:val="18"/>
              </w:rPr>
              <w:t>Primary Source</w:t>
            </w:r>
          </w:p>
        </w:tc>
        <w:tc>
          <w:tcPr>
            <w:tcW w:type="dxa" w:w="5040"/>
            <w:shd w:fill="F5F3FF"/>
          </w:tcPr>
          <w:p>
            <w:pPr>
              <w:spacing w:after="40"/>
            </w:pPr>
            <w:r>
              <w:rPr>
                <w:sz w:val="18"/>
              </w:rPr>
              <w:t>Baburnama (Babur's memoir) — unique first-hand account of the battle.</w:t>
            </w:r>
          </w:p>
        </w:tc>
        <w:tc>
          <w:tcPr>
            <w:tcW w:type="dxa" w:w="1152"/>
            <w:shd w:fill="F5F3FF"/>
          </w:tcPr>
          <w:p>
            <w:pPr>
              <w:spacing w:after="40"/>
            </w:pPr>
            <w:r>
              <w:rPr>
                <w:sz w:val="18"/>
              </w:rPr>
              <w:t>HIGH</w:t>
            </w:r>
          </w:p>
        </w:tc>
        <w:tc>
          <w:tcPr>
            <w:tcW w:type="dxa" w:w="1296"/>
            <w:shd w:fill="F5F3FF"/>
          </w:tcPr>
          <w:p>
            <w:pPr>
              <w:spacing w:after="40"/>
            </w:pPr>
            <w:r>
              <w:rPr>
                <w:sz w:val="18"/>
              </w:rPr>
              <w:t>CHA-S003</w:t>
            </w:r>
          </w:p>
        </w:tc>
      </w:tr>
      <w:tr>
        <w:tc>
          <w:tcPr>
            <w:tcW w:type="dxa" w:w="2592"/>
            <w:shd w:fill="FFFFFF"/>
          </w:tcPr>
          <w:p>
            <w:pPr>
              <w:spacing w:after="40"/>
            </w:pPr>
            <w:r>
              <w:rPr>
                <w:sz w:val="18"/>
              </w:rPr>
              <w:t>Fort</w:t>
            </w:r>
          </w:p>
        </w:tc>
        <w:tc>
          <w:tcPr>
            <w:tcW w:type="dxa" w:w="5040"/>
            <w:shd w:fill="FFFFFF"/>
          </w:tcPr>
          <w:p>
            <w:pPr>
              <w:spacing w:after="40"/>
            </w:pPr>
            <w:r>
              <w:rPr>
                <w:sz w:val="18"/>
              </w:rPr>
              <w:t>Kirti Durg — hilltop fort ~71 m above town. Malwa Sultanate–Mughal–Bundela phases.</w:t>
            </w:r>
          </w:p>
        </w:tc>
        <w:tc>
          <w:tcPr>
            <w:tcW w:type="dxa" w:w="1152"/>
            <w:shd w:fill="FFFFFF"/>
          </w:tcPr>
          <w:p>
            <w:pPr>
              <w:spacing w:after="40"/>
            </w:pPr>
            <w:r>
              <w:rPr>
                <w:sz w:val="18"/>
              </w:rPr>
              <w:t>HIGH</w:t>
            </w:r>
          </w:p>
        </w:tc>
        <w:tc>
          <w:tcPr>
            <w:tcW w:type="dxa" w:w="1296"/>
            <w:shd w:fill="FFFFFF"/>
          </w:tcPr>
          <w:p>
            <w:pPr>
              <w:spacing w:after="40"/>
            </w:pPr>
            <w:r>
              <w:rPr>
                <w:sz w:val="18"/>
              </w:rPr>
              <w:t>CHA-S001</w:t>
            </w:r>
          </w:p>
        </w:tc>
      </w:tr>
      <w:tr>
        <w:tc>
          <w:tcPr>
            <w:tcW w:type="dxa" w:w="2592"/>
            <w:shd w:fill="F5F3FF"/>
          </w:tcPr>
          <w:p>
            <w:pPr>
              <w:spacing w:after="40"/>
            </w:pPr>
            <w:r>
              <w:rPr>
                <w:sz w:val="18"/>
              </w:rPr>
              <w:t>Palace</w:t>
            </w:r>
          </w:p>
        </w:tc>
        <w:tc>
          <w:tcPr>
            <w:tcW w:type="dxa" w:w="5040"/>
            <w:shd w:fill="F5F3FF"/>
          </w:tcPr>
          <w:p>
            <w:pPr>
              <w:spacing w:after="40"/>
            </w:pPr>
            <w:r>
              <w:rPr>
                <w:sz w:val="18"/>
              </w:rPr>
              <w:t>Koshak Mahal — finest Malwa Sultanate palace at Chanderi; two-storey arched pavilion.</w:t>
            </w:r>
          </w:p>
        </w:tc>
        <w:tc>
          <w:tcPr>
            <w:tcW w:type="dxa" w:w="1152"/>
            <w:shd w:fill="F5F3FF"/>
          </w:tcPr>
          <w:p>
            <w:pPr>
              <w:spacing w:after="40"/>
            </w:pPr>
            <w:r>
              <w:rPr>
                <w:sz w:val="18"/>
              </w:rPr>
              <w:t>HIGH</w:t>
            </w:r>
          </w:p>
        </w:tc>
        <w:tc>
          <w:tcPr>
            <w:tcW w:type="dxa" w:w="1296"/>
            <w:shd w:fill="F5F3FF"/>
          </w:tcPr>
          <w:p>
            <w:pPr>
              <w:spacing w:after="40"/>
            </w:pPr>
            <w:r>
              <w:rPr>
                <w:sz w:val="18"/>
              </w:rPr>
              <w:t>CHA-S001</w:t>
            </w:r>
          </w:p>
        </w:tc>
      </w:tr>
      <w:tr>
        <w:tc>
          <w:tcPr>
            <w:tcW w:type="dxa" w:w="2592"/>
            <w:shd w:fill="FFFFFF"/>
          </w:tcPr>
          <w:p>
            <w:pPr>
              <w:spacing w:after="40"/>
            </w:pPr>
            <w:r>
              <w:rPr>
                <w:sz w:val="18"/>
              </w:rPr>
              <w:t>Mosque</w:t>
            </w:r>
          </w:p>
        </w:tc>
        <w:tc>
          <w:tcPr>
            <w:tcW w:type="dxa" w:w="5040"/>
            <w:shd w:fill="FFFFFF"/>
          </w:tcPr>
          <w:p>
            <w:pPr>
              <w:spacing w:after="40"/>
            </w:pPr>
            <w:r>
              <w:rPr>
                <w:sz w:val="18"/>
              </w:rPr>
              <w:t>Jama Masjid — major Malwa Sultanate congregational mosque; still active.</w:t>
            </w:r>
          </w:p>
        </w:tc>
        <w:tc>
          <w:tcPr>
            <w:tcW w:type="dxa" w:w="1152"/>
            <w:shd w:fill="FFFFFF"/>
          </w:tcPr>
          <w:p>
            <w:pPr>
              <w:spacing w:after="40"/>
            </w:pPr>
            <w:r>
              <w:rPr>
                <w:sz w:val="18"/>
              </w:rPr>
              <w:t>HIGH</w:t>
            </w:r>
          </w:p>
        </w:tc>
        <w:tc>
          <w:tcPr>
            <w:tcW w:type="dxa" w:w="1296"/>
            <w:shd w:fill="FFFFFF"/>
          </w:tcPr>
          <w:p>
            <w:pPr>
              <w:spacing w:after="40"/>
            </w:pPr>
            <w:r>
              <w:rPr>
                <w:sz w:val="18"/>
              </w:rPr>
              <w:t>CHA-S001</w:t>
            </w:r>
          </w:p>
        </w:tc>
      </w:tr>
      <w:tr>
        <w:tc>
          <w:tcPr>
            <w:tcW w:type="dxa" w:w="2592"/>
            <w:shd w:fill="F5F3FF"/>
          </w:tcPr>
          <w:p>
            <w:pPr>
              <w:spacing w:after="40"/>
            </w:pPr>
            <w:r>
              <w:rPr>
                <w:sz w:val="18"/>
              </w:rPr>
              <w:t>Water Heritage</w:t>
            </w:r>
          </w:p>
        </w:tc>
        <w:tc>
          <w:tcPr>
            <w:tcW w:type="dxa" w:w="5040"/>
            <w:shd w:fill="F5F3FF"/>
          </w:tcPr>
          <w:p>
            <w:pPr>
              <w:spacing w:after="40"/>
            </w:pPr>
            <w:r>
              <w:rPr>
                <w:sz w:val="18"/>
              </w:rPr>
              <w:t>Kanchan Sagar Lake; multiple stepwells (baolis); fort cisterns.</w:t>
            </w:r>
          </w:p>
        </w:tc>
        <w:tc>
          <w:tcPr>
            <w:tcW w:type="dxa" w:w="1152"/>
            <w:shd w:fill="F5F3FF"/>
          </w:tcPr>
          <w:p>
            <w:pPr>
              <w:spacing w:after="40"/>
            </w:pPr>
            <w:r>
              <w:rPr>
                <w:sz w:val="18"/>
              </w:rPr>
              <w:t>HIGH</w:t>
            </w:r>
          </w:p>
        </w:tc>
        <w:tc>
          <w:tcPr>
            <w:tcW w:type="dxa" w:w="1296"/>
            <w:shd w:fill="F5F3FF"/>
          </w:tcPr>
          <w:p>
            <w:pPr>
              <w:spacing w:after="40"/>
            </w:pPr>
            <w:r>
              <w:rPr>
                <w:sz w:val="18"/>
              </w:rPr>
              <w:t>CHA-S001</w:t>
            </w:r>
          </w:p>
        </w:tc>
      </w:tr>
      <w:tr>
        <w:tc>
          <w:tcPr>
            <w:tcW w:type="dxa" w:w="2592"/>
            <w:shd w:fill="FFFFFF"/>
          </w:tcPr>
          <w:p>
            <w:pPr>
              <w:spacing w:after="40"/>
            </w:pPr>
            <w:r>
              <w:rPr>
                <w:sz w:val="18"/>
              </w:rPr>
              <w:t>Religious Diversity</w:t>
            </w:r>
          </w:p>
        </w:tc>
        <w:tc>
          <w:tcPr>
            <w:tcW w:type="dxa" w:w="5040"/>
            <w:shd w:fill="FFFFFF"/>
          </w:tcPr>
          <w:p>
            <w:pPr>
              <w:spacing w:after="40"/>
            </w:pPr>
            <w:r>
              <w:rPr>
                <w:sz w:val="18"/>
              </w:rPr>
              <w:t>Hindu, Jain, Islamic, Sufi heritage all represented in monuments and living practice.</w:t>
            </w:r>
          </w:p>
        </w:tc>
        <w:tc>
          <w:tcPr>
            <w:tcW w:type="dxa" w:w="1152"/>
            <w:shd w:fill="FFFFFF"/>
          </w:tcPr>
          <w:p>
            <w:pPr>
              <w:spacing w:after="40"/>
            </w:pPr>
            <w:r>
              <w:rPr>
                <w:sz w:val="18"/>
              </w:rPr>
              <w:t>HIGH</w:t>
            </w:r>
          </w:p>
        </w:tc>
        <w:tc>
          <w:tcPr>
            <w:tcW w:type="dxa" w:w="1296"/>
            <w:shd w:fill="FFFFFF"/>
          </w:tcPr>
          <w:p>
            <w:pPr>
              <w:spacing w:after="40"/>
            </w:pPr>
            <w:r>
              <w:rPr>
                <w:sz w:val="18"/>
              </w:rPr>
              <w:t>CHA-S001</w:t>
            </w:r>
          </w:p>
        </w:tc>
      </w:tr>
      <w:tr>
        <w:tc>
          <w:tcPr>
            <w:tcW w:type="dxa" w:w="2592"/>
            <w:shd w:fill="F5F3FF"/>
          </w:tcPr>
          <w:p>
            <w:pPr>
              <w:spacing w:after="40"/>
            </w:pPr>
            <w:r>
              <w:rPr>
                <w:sz w:val="18"/>
              </w:rPr>
              <w:t>Textile</w:t>
            </w:r>
          </w:p>
        </w:tc>
        <w:tc>
          <w:tcPr>
            <w:tcW w:type="dxa" w:w="5040"/>
            <w:shd w:fill="F5F3FF"/>
          </w:tcPr>
          <w:p>
            <w:pPr>
              <w:spacing w:after="40"/>
            </w:pPr>
            <w:r>
              <w:rPr>
                <w:sz w:val="18"/>
              </w:rPr>
              <w:t>Chanderi Fabric — sheer silk-cotton handwoven; GI Tag 2005.</w:t>
            </w:r>
          </w:p>
        </w:tc>
        <w:tc>
          <w:tcPr>
            <w:tcW w:type="dxa" w:w="1152"/>
            <w:shd w:fill="F5F3FF"/>
          </w:tcPr>
          <w:p>
            <w:pPr>
              <w:spacing w:after="40"/>
            </w:pPr>
            <w:r>
              <w:rPr>
                <w:sz w:val="18"/>
              </w:rPr>
              <w:t>HIGH</w:t>
            </w:r>
          </w:p>
        </w:tc>
        <w:tc>
          <w:tcPr>
            <w:tcW w:type="dxa" w:w="1296"/>
            <w:shd w:fill="F5F3FF"/>
          </w:tcPr>
          <w:p>
            <w:pPr>
              <w:spacing w:after="40"/>
            </w:pPr>
            <w:r>
              <w:rPr>
                <w:sz w:val="18"/>
              </w:rPr>
              <w:t>CHA-S006</w:t>
            </w:r>
          </w:p>
        </w:tc>
      </w:tr>
      <w:tr>
        <w:tc>
          <w:tcPr>
            <w:tcW w:type="dxa" w:w="2592"/>
            <w:shd w:fill="FFFFFF"/>
          </w:tcPr>
          <w:p>
            <w:pPr>
              <w:spacing w:after="40"/>
            </w:pPr>
            <w:r>
              <w:rPr>
                <w:sz w:val="18"/>
              </w:rPr>
              <w:t>Weaving Technique</w:t>
            </w:r>
          </w:p>
        </w:tc>
        <w:tc>
          <w:tcPr>
            <w:tcW w:type="dxa" w:w="5040"/>
            <w:shd w:fill="FFFFFF"/>
          </w:tcPr>
          <w:p>
            <w:pPr>
              <w:spacing w:after="40"/>
            </w:pPr>
            <w:r>
              <w:rPr>
                <w:sz w:val="18"/>
              </w:rPr>
              <w:t>Traditional pit loom; supplementary weft motif weaving.</w:t>
            </w:r>
          </w:p>
        </w:tc>
        <w:tc>
          <w:tcPr>
            <w:tcW w:type="dxa" w:w="1152"/>
            <w:shd w:fill="FFFFFF"/>
          </w:tcPr>
          <w:p>
            <w:pPr>
              <w:spacing w:after="40"/>
            </w:pPr>
            <w:r>
              <w:rPr>
                <w:sz w:val="18"/>
              </w:rPr>
              <w:t>HIGH</w:t>
            </w:r>
          </w:p>
        </w:tc>
        <w:tc>
          <w:tcPr>
            <w:tcW w:type="dxa" w:w="1296"/>
            <w:shd w:fill="FFFFFF"/>
          </w:tcPr>
          <w:p>
            <w:pPr>
              <w:spacing w:after="40"/>
            </w:pPr>
            <w:r>
              <w:rPr>
                <w:sz w:val="18"/>
              </w:rPr>
              <w:t>CHA-S005</w:t>
            </w:r>
          </w:p>
        </w:tc>
      </w:tr>
      <w:tr>
        <w:tc>
          <w:tcPr>
            <w:tcW w:type="dxa" w:w="2592"/>
            <w:shd w:fill="F5F3FF"/>
          </w:tcPr>
          <w:p>
            <w:pPr>
              <w:spacing w:after="40"/>
            </w:pPr>
            <w:r>
              <w:rPr>
                <w:sz w:val="18"/>
              </w:rPr>
              <w:t>Motifs</w:t>
            </w:r>
          </w:p>
        </w:tc>
        <w:tc>
          <w:tcPr>
            <w:tcW w:type="dxa" w:w="5040"/>
            <w:shd w:fill="F5F3FF"/>
          </w:tcPr>
          <w:p>
            <w:pPr>
              <w:spacing w:after="40"/>
            </w:pPr>
            <w:r>
              <w:rPr>
                <w:sz w:val="18"/>
              </w:rPr>
              <w:t>Buti (small scattered motifs); zari borders; floral and geometric patterns.</w:t>
            </w:r>
          </w:p>
        </w:tc>
        <w:tc>
          <w:tcPr>
            <w:tcW w:type="dxa" w:w="1152"/>
            <w:shd w:fill="F5F3FF"/>
          </w:tcPr>
          <w:p>
            <w:pPr>
              <w:spacing w:after="40"/>
            </w:pPr>
            <w:r>
              <w:rPr>
                <w:sz w:val="18"/>
              </w:rPr>
              <w:t>HIGH</w:t>
            </w:r>
          </w:p>
        </w:tc>
        <w:tc>
          <w:tcPr>
            <w:tcW w:type="dxa" w:w="1296"/>
            <w:shd w:fill="F5F3FF"/>
          </w:tcPr>
          <w:p>
            <w:pPr>
              <w:spacing w:after="40"/>
            </w:pPr>
            <w:r>
              <w:rPr>
                <w:sz w:val="18"/>
              </w:rPr>
              <w:t>CHA-S005</w:t>
            </w:r>
          </w:p>
        </w:tc>
      </w:tr>
      <w:tr>
        <w:tc>
          <w:tcPr>
            <w:tcW w:type="dxa" w:w="2592"/>
            <w:shd w:fill="FFFFFF"/>
          </w:tcPr>
          <w:p>
            <w:pPr>
              <w:spacing w:after="40"/>
            </w:pPr>
            <w:r>
              <w:rPr>
                <w:sz w:val="18"/>
              </w:rPr>
              <w:t>Living Heritage</w:t>
            </w:r>
          </w:p>
        </w:tc>
        <w:tc>
          <w:tcPr>
            <w:tcW w:type="dxa" w:w="5040"/>
            <w:shd w:fill="FFFFFF"/>
          </w:tcPr>
          <w:p>
            <w:pPr>
              <w:spacing w:after="40"/>
            </w:pPr>
            <w:r>
              <w:rPr>
                <w:sz w:val="18"/>
              </w:rPr>
              <w:t>Thousands of weaver families active in Chanderi and surrounding area.</w:t>
            </w:r>
          </w:p>
        </w:tc>
        <w:tc>
          <w:tcPr>
            <w:tcW w:type="dxa" w:w="1152"/>
            <w:shd w:fill="FFFFFF"/>
          </w:tcPr>
          <w:p>
            <w:pPr>
              <w:spacing w:after="40"/>
            </w:pPr>
            <w:r>
              <w:rPr>
                <w:sz w:val="18"/>
              </w:rPr>
              <w:t>HIGH</w:t>
            </w:r>
          </w:p>
        </w:tc>
        <w:tc>
          <w:tcPr>
            <w:tcW w:type="dxa" w:w="1296"/>
            <w:shd w:fill="FFFFFF"/>
          </w:tcPr>
          <w:p>
            <w:pPr>
              <w:spacing w:after="40"/>
            </w:pPr>
            <w:r>
              <w:rPr>
                <w:sz w:val="18"/>
              </w:rPr>
              <w:t>CHA-S005</w:t>
            </w:r>
          </w:p>
        </w:tc>
      </w:tr>
      <w:tr>
        <w:tc>
          <w:tcPr>
            <w:tcW w:type="dxa" w:w="2592"/>
            <w:shd w:fill="F5F3FF"/>
          </w:tcPr>
          <w:p>
            <w:pPr>
              <w:spacing w:after="40"/>
            </w:pPr>
            <w:r>
              <w:rPr>
                <w:sz w:val="18"/>
              </w:rPr>
              <w:t>Conservation</w:t>
            </w:r>
          </w:p>
        </w:tc>
        <w:tc>
          <w:tcPr>
            <w:tcW w:type="dxa" w:w="5040"/>
            <w:shd w:fill="F5F3FF"/>
          </w:tcPr>
          <w:p>
            <w:pPr>
              <w:spacing w:after="40"/>
            </w:pPr>
            <w:r>
              <w:rPr>
                <w:sz w:val="18"/>
              </w:rPr>
              <w:t>ASI-protected monuments; INTACH documentation; MP State Archaeology.</w:t>
            </w:r>
          </w:p>
        </w:tc>
        <w:tc>
          <w:tcPr>
            <w:tcW w:type="dxa" w:w="1152"/>
            <w:shd w:fill="F5F3FF"/>
          </w:tcPr>
          <w:p>
            <w:pPr>
              <w:spacing w:after="40"/>
            </w:pPr>
            <w:r>
              <w:rPr>
                <w:sz w:val="18"/>
              </w:rPr>
              <w:t>HIGH</w:t>
            </w:r>
          </w:p>
        </w:tc>
        <w:tc>
          <w:tcPr>
            <w:tcW w:type="dxa" w:w="1296"/>
            <w:shd w:fill="F5F3FF"/>
          </w:tcPr>
          <w:p>
            <w:pPr>
              <w:spacing w:after="40"/>
            </w:pPr>
            <w:r>
              <w:rPr>
                <w:sz w:val="18"/>
              </w:rPr>
              <w:t>CHA-S001, CHA-S010</w:t>
            </w:r>
          </w:p>
        </w:tc>
      </w:tr>
    </w:tbl>
    <w:p>
      <w:pPr>
        <w:spacing w:after="120"/>
      </w:pPr>
    </w:p>
    <w:p>
      <w:pPr>
        <w:spacing w:before="280" w:after="120"/>
      </w:pPr>
      <w:r>
        <w:rPr>
          <w:rFonts w:ascii="Arial" w:hAnsi="Arial"/>
          <w:b/>
          <w:color w:val="6D28D9"/>
          <w:sz w:val="30"/>
        </w:rPr>
        <w:t>HISTORICAL CHRONOLOGY (SUMMARY)</w:t>
      </w:r>
    </w:p>
    <w:tbl>
      <w:tblPr>
        <w:tblW w:type="auto" w:w="0"/>
        <w:jc w:val="center"/>
        <w:tblLook w:firstColumn="1" w:firstRow="1" w:lastColumn="0" w:lastRow="0" w:noHBand="0" w:noVBand="1" w:val="04A0"/>
      </w:tblPr>
      <w:tblGrid>
        <w:gridCol w:w="3120"/>
        <w:gridCol w:w="3120"/>
        <w:gridCol w:w="3120"/>
      </w:tblGrid>
      <w:tr>
        <w:tc>
          <w:tcPr>
            <w:tcW w:type="dxa" w:w="2160"/>
            <w:shd w:fill="6D28D9"/>
          </w:tcPr>
          <w:p>
            <w:pPr>
              <w:spacing w:after="40"/>
              <w:jc w:val="left"/>
            </w:pPr>
            <w:r>
              <w:rPr>
                <w:rFonts w:ascii="Arial" w:hAnsi="Arial"/>
                <w:b/>
                <w:color w:val="FFFFFF"/>
                <w:sz w:val="19"/>
              </w:rPr>
              <w:t>Period</w:t>
            </w:r>
          </w:p>
        </w:tc>
        <w:tc>
          <w:tcPr>
            <w:tcW w:type="dxa" w:w="7920"/>
            <w:shd w:fill="6D28D9"/>
          </w:tcPr>
          <w:p>
            <w:pPr>
              <w:spacing w:after="40"/>
              <w:jc w:val="left"/>
            </w:pPr>
            <w:r>
              <w:rPr>
                <w:rFonts w:ascii="Arial" w:hAnsi="Arial"/>
                <w:b/>
                <w:color w:val="FFFFFF"/>
                <w:sz w:val="19"/>
              </w:rPr>
              <w:t>Key Events</w:t>
            </w:r>
          </w:p>
        </w:tc>
        <w:tc>
          <w:tcPr>
            <w:tcW w:type="dxa" w:w="1728"/>
            <w:shd w:fill="6D28D9"/>
          </w:tcPr>
          <w:p>
            <w:pPr>
              <w:spacing w:after="40"/>
              <w:jc w:val="left"/>
            </w:pPr>
            <w:r>
              <w:rPr>
                <w:rFonts w:ascii="Arial" w:hAnsi="Arial"/>
                <w:b/>
                <w:color w:val="FFFFFF"/>
                <w:sz w:val="19"/>
              </w:rPr>
              <w:t>Source</w:t>
            </w:r>
          </w:p>
        </w:tc>
      </w:tr>
      <w:tr>
        <w:tc>
          <w:tcPr>
            <w:tcW w:type="dxa" w:w="2160"/>
            <w:shd w:fill="FFFFFF"/>
          </w:tcPr>
          <w:p>
            <w:pPr>
              <w:spacing w:after="40"/>
            </w:pPr>
            <w:r>
              <w:rPr>
                <w:sz w:val="18"/>
              </w:rPr>
              <w:t>c. 9th–14th CE</w:t>
            </w:r>
          </w:p>
        </w:tc>
        <w:tc>
          <w:tcPr>
            <w:tcW w:type="dxa" w:w="7920"/>
            <w:shd w:fill="FFFFFF"/>
          </w:tcPr>
          <w:p>
            <w:pPr>
              <w:spacing w:after="40"/>
            </w:pPr>
            <w:r>
              <w:rPr>
                <w:sz w:val="18"/>
              </w:rPr>
              <w:t>Early medieval use of Chanderi region; possible hill fortification; Jain sculptural tradition begins; Delhi Sultanate administrative presence.</w:t>
            </w:r>
          </w:p>
        </w:tc>
        <w:tc>
          <w:tcPr>
            <w:tcW w:type="dxa" w:w="1728"/>
            <w:shd w:fill="FFFFFF"/>
          </w:tcPr>
          <w:p>
            <w:pPr>
              <w:spacing w:after="40"/>
            </w:pPr>
            <w:r>
              <w:rPr>
                <w:sz w:val="18"/>
              </w:rPr>
              <w:t>CHA-S008, CHA-S011</w:t>
            </w:r>
          </w:p>
        </w:tc>
      </w:tr>
      <w:tr>
        <w:tc>
          <w:tcPr>
            <w:tcW w:type="dxa" w:w="2160"/>
            <w:shd w:fill="F5F3FF"/>
          </w:tcPr>
          <w:p>
            <w:pPr>
              <w:spacing w:after="40"/>
            </w:pPr>
            <w:r>
              <w:rPr>
                <w:sz w:val="18"/>
              </w:rPr>
              <w:t>c. 1401–1528 CE</w:t>
            </w:r>
          </w:p>
        </w:tc>
        <w:tc>
          <w:tcPr>
            <w:tcW w:type="dxa" w:w="7920"/>
            <w:shd w:fill="F5F3FF"/>
          </w:tcPr>
          <w:p>
            <w:pPr>
              <w:spacing w:after="40"/>
            </w:pPr>
            <w:r>
              <w:rPr>
                <w:sz w:val="18"/>
              </w:rPr>
              <w:t>Malwa Sultanate: peak architectural and commercial development of Chanderi. Koshak Mahal, Jama Masjid, fort walls built.</w:t>
            </w:r>
          </w:p>
        </w:tc>
        <w:tc>
          <w:tcPr>
            <w:tcW w:type="dxa" w:w="1728"/>
            <w:shd w:fill="F5F3FF"/>
          </w:tcPr>
          <w:p>
            <w:pPr>
              <w:spacing w:after="40"/>
            </w:pPr>
            <w:r>
              <w:rPr>
                <w:sz w:val="18"/>
              </w:rPr>
              <w:t>CHA-S008</w:t>
            </w:r>
          </w:p>
        </w:tc>
      </w:tr>
      <w:tr>
        <w:tc>
          <w:tcPr>
            <w:tcW w:type="dxa" w:w="2160"/>
            <w:shd w:fill="FFFFFF"/>
          </w:tcPr>
          <w:p>
            <w:pPr>
              <w:spacing w:after="40"/>
            </w:pPr>
            <w:r>
              <w:rPr>
                <w:sz w:val="18"/>
              </w:rPr>
              <w:t>c. 1519–1528 CE</w:t>
            </w:r>
          </w:p>
        </w:tc>
        <w:tc>
          <w:tcPr>
            <w:tcW w:type="dxa" w:w="7920"/>
            <w:shd w:fill="FFFFFF"/>
          </w:tcPr>
          <w:p>
            <w:pPr>
              <w:spacing w:after="40"/>
            </w:pPr>
            <w:r>
              <w:rPr>
                <w:sz w:val="18"/>
              </w:rPr>
              <w:t>Medini Rai holds Chanderi as Rajput chieftain; allied with Rajput confederacy against Mughals.</w:t>
            </w:r>
          </w:p>
        </w:tc>
        <w:tc>
          <w:tcPr>
            <w:tcW w:type="dxa" w:w="1728"/>
            <w:shd w:fill="FFFFFF"/>
          </w:tcPr>
          <w:p>
            <w:pPr>
              <w:spacing w:after="40"/>
            </w:pPr>
            <w:r>
              <w:rPr>
                <w:sz w:val="18"/>
              </w:rPr>
              <w:t>CHA-S003</w:t>
            </w:r>
          </w:p>
        </w:tc>
      </w:tr>
      <w:tr>
        <w:tc>
          <w:tcPr>
            <w:tcW w:type="dxa" w:w="2160"/>
            <w:shd w:fill="F5F3FF"/>
          </w:tcPr>
          <w:p>
            <w:pPr>
              <w:spacing w:after="40"/>
            </w:pPr>
            <w:r>
              <w:rPr>
                <w:sz w:val="18"/>
              </w:rPr>
              <w:t>January 1528 CE</w:t>
            </w:r>
          </w:p>
        </w:tc>
        <w:tc>
          <w:tcPr>
            <w:tcW w:type="dxa" w:w="7920"/>
            <w:shd w:fill="F5F3FF"/>
          </w:tcPr>
          <w:p>
            <w:pPr>
              <w:spacing w:after="40"/>
            </w:pPr>
            <w:r>
              <w:rPr>
                <w:sz w:val="18"/>
              </w:rPr>
              <w:t>BATTLE OF CHANDERI: Babur defeats Medini Rai. Chanderi comes under Mughal control. Documented in Baburnama.</w:t>
            </w:r>
          </w:p>
        </w:tc>
        <w:tc>
          <w:tcPr>
            <w:tcW w:type="dxa" w:w="1728"/>
            <w:shd w:fill="F5F3FF"/>
          </w:tcPr>
          <w:p>
            <w:pPr>
              <w:spacing w:after="40"/>
            </w:pPr>
            <w:r>
              <w:rPr>
                <w:sz w:val="18"/>
              </w:rPr>
              <w:t>CHA-S003 — PRIMARY</w:t>
            </w:r>
          </w:p>
        </w:tc>
      </w:tr>
      <w:tr>
        <w:tc>
          <w:tcPr>
            <w:tcW w:type="dxa" w:w="2160"/>
            <w:shd w:fill="FFFFFF"/>
          </w:tcPr>
          <w:p>
            <w:pPr>
              <w:spacing w:after="40"/>
            </w:pPr>
            <w:r>
              <w:rPr>
                <w:sz w:val="18"/>
              </w:rPr>
              <w:t>c. 1540–1545 CE</w:t>
            </w:r>
          </w:p>
        </w:tc>
        <w:tc>
          <w:tcPr>
            <w:tcW w:type="dxa" w:w="7920"/>
            <w:shd w:fill="FFFFFF"/>
          </w:tcPr>
          <w:p>
            <w:pPr>
              <w:spacing w:after="40"/>
            </w:pPr>
            <w:r>
              <w:rPr>
                <w:sz w:val="18"/>
              </w:rPr>
              <w:t>Sher Shah Suri captures and reorganizes Chanderi during his Central Indian campaigns.</w:t>
            </w:r>
          </w:p>
        </w:tc>
        <w:tc>
          <w:tcPr>
            <w:tcW w:type="dxa" w:w="1728"/>
            <w:shd w:fill="FFFFFF"/>
          </w:tcPr>
          <w:p>
            <w:pPr>
              <w:spacing w:after="40"/>
            </w:pPr>
            <w:r>
              <w:rPr>
                <w:sz w:val="18"/>
              </w:rPr>
              <w:t>CHA-S009</w:t>
            </w:r>
          </w:p>
        </w:tc>
      </w:tr>
      <w:tr>
        <w:tc>
          <w:tcPr>
            <w:tcW w:type="dxa" w:w="2160"/>
            <w:shd w:fill="F5F3FF"/>
          </w:tcPr>
          <w:p>
            <w:pPr>
              <w:spacing w:after="40"/>
            </w:pPr>
            <w:r>
              <w:rPr>
                <w:sz w:val="18"/>
              </w:rPr>
              <w:t>c. 1556 CE onwards</w:t>
            </w:r>
          </w:p>
        </w:tc>
        <w:tc>
          <w:tcPr>
            <w:tcW w:type="dxa" w:w="7920"/>
            <w:shd w:fill="F5F3FF"/>
          </w:tcPr>
          <w:p>
            <w:pPr>
              <w:spacing w:after="40"/>
            </w:pPr>
            <w:r>
              <w:rPr>
                <w:sz w:val="18"/>
              </w:rPr>
              <w:t>Akbar reasserts Mughal control. Chanderi is sarkar in Malwa Suba (Tabaqat-i-Akbari).</w:t>
            </w:r>
          </w:p>
        </w:tc>
        <w:tc>
          <w:tcPr>
            <w:tcW w:type="dxa" w:w="1728"/>
            <w:shd w:fill="F5F3FF"/>
          </w:tcPr>
          <w:p>
            <w:pPr>
              <w:spacing w:after="40"/>
            </w:pPr>
            <w:r>
              <w:rPr>
                <w:sz w:val="18"/>
              </w:rPr>
              <w:t>CHA-S009</w:t>
            </w:r>
          </w:p>
        </w:tc>
      </w:tr>
      <w:tr>
        <w:tc>
          <w:tcPr>
            <w:tcW w:type="dxa" w:w="2160"/>
            <w:shd w:fill="FFFFFF"/>
          </w:tcPr>
          <w:p>
            <w:pPr>
              <w:spacing w:after="40"/>
            </w:pPr>
            <w:r>
              <w:rPr>
                <w:sz w:val="18"/>
              </w:rPr>
              <w:t>c. 17th–18th CE</w:t>
            </w:r>
          </w:p>
        </w:tc>
        <w:tc>
          <w:tcPr>
            <w:tcW w:type="dxa" w:w="7920"/>
            <w:shd w:fill="FFFFFF"/>
          </w:tcPr>
          <w:p>
            <w:pPr>
              <w:spacing w:after="40"/>
            </w:pPr>
            <w:r>
              <w:rPr>
                <w:sz w:val="18"/>
              </w:rPr>
              <w:t>Bundela Rajput influence; architectural additions; continued textile patronage; Maratha influence.</w:t>
            </w:r>
          </w:p>
        </w:tc>
        <w:tc>
          <w:tcPr>
            <w:tcW w:type="dxa" w:w="1728"/>
            <w:shd w:fill="FFFFFF"/>
          </w:tcPr>
          <w:p>
            <w:pPr>
              <w:spacing w:after="40"/>
            </w:pPr>
            <w:r>
              <w:rPr>
                <w:sz w:val="18"/>
              </w:rPr>
              <w:t>CHA-S007</w:t>
            </w:r>
          </w:p>
        </w:tc>
      </w:tr>
      <w:tr>
        <w:tc>
          <w:tcPr>
            <w:tcW w:type="dxa" w:w="2160"/>
            <w:shd w:fill="F5F3FF"/>
          </w:tcPr>
          <w:p>
            <w:pPr>
              <w:spacing w:after="40"/>
            </w:pPr>
            <w:r>
              <w:rPr>
                <w:sz w:val="18"/>
              </w:rPr>
              <w:t>c. 1818 CE onwards</w:t>
            </w:r>
          </w:p>
        </w:tc>
        <w:tc>
          <w:tcPr>
            <w:tcW w:type="dxa" w:w="7920"/>
            <w:shd w:fill="F5F3FF"/>
          </w:tcPr>
          <w:p>
            <w:pPr>
              <w:spacing w:after="40"/>
            </w:pPr>
            <w:r>
              <w:rPr>
                <w:sz w:val="18"/>
              </w:rPr>
              <w:t>British paramountcy; Gwalior Princely State administration; machine-textile stress on handlooms.</w:t>
            </w:r>
          </w:p>
        </w:tc>
        <w:tc>
          <w:tcPr>
            <w:tcW w:type="dxa" w:w="1728"/>
            <w:shd w:fill="F5F3FF"/>
          </w:tcPr>
          <w:p>
            <w:pPr>
              <w:spacing w:after="40"/>
            </w:pPr>
            <w:r>
              <w:rPr>
                <w:sz w:val="18"/>
              </w:rPr>
              <w:t>CHA-S004</w:t>
            </w:r>
          </w:p>
        </w:tc>
      </w:tr>
      <w:tr>
        <w:tc>
          <w:tcPr>
            <w:tcW w:type="dxa" w:w="2160"/>
            <w:shd w:fill="FFFFFF"/>
          </w:tcPr>
          <w:p>
            <w:pPr>
              <w:spacing w:after="40"/>
            </w:pPr>
            <w:r>
              <w:rPr>
                <w:sz w:val="18"/>
              </w:rPr>
              <w:t>1947–present</w:t>
            </w:r>
          </w:p>
        </w:tc>
        <w:tc>
          <w:tcPr>
            <w:tcW w:type="dxa" w:w="7920"/>
            <w:shd w:fill="FFFFFF"/>
          </w:tcPr>
          <w:p>
            <w:pPr>
              <w:spacing w:after="40"/>
            </w:pPr>
            <w:r>
              <w:rPr>
                <w:sz w:val="18"/>
              </w:rPr>
              <w:t>Independence; MP integration (1956); handloom revival; GI Tag (2005); heritage tourism growth.</w:t>
            </w:r>
          </w:p>
        </w:tc>
        <w:tc>
          <w:tcPr>
            <w:tcW w:type="dxa" w:w="1728"/>
            <w:shd w:fill="FFFFFF"/>
          </w:tcPr>
          <w:p>
            <w:pPr>
              <w:spacing w:after="40"/>
            </w:pPr>
            <w:r>
              <w:rPr>
                <w:sz w:val="18"/>
              </w:rPr>
              <w:t>CHA-S004, CHA-S006</w:t>
            </w:r>
          </w:p>
        </w:tc>
      </w:tr>
    </w:tbl>
    <w:p>
      <w:pPr>
        <w:spacing w:after="120"/>
      </w:pPr>
    </w:p>
    <w:p>
      <w:pPr>
        <w:spacing w:before="280" w:after="120"/>
      </w:pPr>
      <w:r>
        <w:rPr>
          <w:rFonts w:ascii="Arial" w:hAnsi="Arial"/>
          <w:b/>
          <w:color w:val="6D28D9"/>
          <w:sz w:val="30"/>
        </w:rPr>
        <w:t>ARCHITECTURAL HERITAGE — PRINCIPAL MONUMENTS</w:t>
      </w:r>
    </w:p>
    <w:tbl>
      <w:tblPr>
        <w:tblW w:type="auto" w:w="0"/>
        <w:jc w:val="center"/>
        <w:tblLook w:firstColumn="1" w:firstRow="1" w:lastColumn="0" w:lastRow="0" w:noHBand="0" w:noVBand="1" w:val="04A0"/>
      </w:tblPr>
      <w:tblGrid>
        <w:gridCol w:w="1872"/>
        <w:gridCol w:w="1872"/>
        <w:gridCol w:w="1872"/>
        <w:gridCol w:w="1872"/>
        <w:gridCol w:w="1872"/>
      </w:tblGrid>
      <w:tr>
        <w:tc>
          <w:tcPr>
            <w:tcW w:type="dxa" w:w="2592"/>
            <w:shd w:fill="6D28D9"/>
          </w:tcPr>
          <w:p>
            <w:pPr>
              <w:spacing w:after="40"/>
              <w:jc w:val="left"/>
            </w:pPr>
            <w:r>
              <w:rPr>
                <w:rFonts w:ascii="Arial" w:hAnsi="Arial"/>
                <w:b/>
                <w:color w:val="FFFFFF"/>
                <w:sz w:val="19"/>
              </w:rPr>
              <w:t>Monument</w:t>
            </w:r>
          </w:p>
        </w:tc>
        <w:tc>
          <w:tcPr>
            <w:tcW w:type="dxa" w:w="2160"/>
            <w:shd w:fill="6D28D9"/>
          </w:tcPr>
          <w:p>
            <w:pPr>
              <w:spacing w:after="40"/>
              <w:jc w:val="left"/>
            </w:pPr>
            <w:r>
              <w:rPr>
                <w:rFonts w:ascii="Arial" w:hAnsi="Arial"/>
                <w:b/>
                <w:color w:val="FFFFFF"/>
                <w:sz w:val="19"/>
              </w:rPr>
              <w:t>Period</w:t>
            </w:r>
          </w:p>
        </w:tc>
        <w:tc>
          <w:tcPr>
            <w:tcW w:type="dxa" w:w="1872"/>
            <w:shd w:fill="6D28D9"/>
          </w:tcPr>
          <w:p>
            <w:pPr>
              <w:spacing w:after="40"/>
              <w:jc w:val="left"/>
            </w:pPr>
            <w:r>
              <w:rPr>
                <w:rFonts w:ascii="Arial" w:hAnsi="Arial"/>
                <w:b/>
                <w:color w:val="FFFFFF"/>
                <w:sz w:val="19"/>
              </w:rPr>
              <w:t>Type</w:t>
            </w:r>
          </w:p>
        </w:tc>
        <w:tc>
          <w:tcPr>
            <w:tcW w:type="dxa" w:w="4320"/>
            <w:shd w:fill="6D28D9"/>
          </w:tcPr>
          <w:p>
            <w:pPr>
              <w:spacing w:after="40"/>
              <w:jc w:val="left"/>
            </w:pPr>
            <w:r>
              <w:rPr>
                <w:rFonts w:ascii="Arial" w:hAnsi="Arial"/>
                <w:b/>
                <w:color w:val="FFFFFF"/>
                <w:sz w:val="19"/>
              </w:rPr>
              <w:t>Significance</w:t>
            </w:r>
          </w:p>
        </w:tc>
        <w:tc>
          <w:tcPr>
            <w:tcW w:type="dxa" w:w="1152"/>
            <w:shd w:fill="6D28D9"/>
          </w:tcPr>
          <w:p>
            <w:pPr>
              <w:spacing w:after="40"/>
              <w:jc w:val="left"/>
            </w:pPr>
            <w:r>
              <w:rPr>
                <w:rFonts w:ascii="Arial" w:hAnsi="Arial"/>
                <w:b/>
                <w:color w:val="FFFFFF"/>
                <w:sz w:val="19"/>
              </w:rPr>
              <w:t>Source</w:t>
            </w:r>
          </w:p>
        </w:tc>
      </w:tr>
      <w:tr>
        <w:tc>
          <w:tcPr>
            <w:tcW w:type="dxa" w:w="2592"/>
            <w:shd w:fill="FFFFFF"/>
          </w:tcPr>
          <w:p>
            <w:pPr>
              <w:spacing w:after="40"/>
            </w:pPr>
            <w:r>
              <w:rPr>
                <w:sz w:val="18"/>
              </w:rPr>
              <w:t>Chanderi Fort (Kirti Durg)</w:t>
            </w:r>
          </w:p>
        </w:tc>
        <w:tc>
          <w:tcPr>
            <w:tcW w:type="dxa" w:w="2160"/>
            <w:shd w:fill="FFFFFF"/>
          </w:tcPr>
          <w:p>
            <w:pPr>
              <w:spacing w:after="40"/>
            </w:pPr>
            <w:r>
              <w:rPr>
                <w:sz w:val="18"/>
              </w:rPr>
              <w:t>Malwa Sultanate–Mughal–Bundela</w:t>
            </w:r>
          </w:p>
        </w:tc>
        <w:tc>
          <w:tcPr>
            <w:tcW w:type="dxa" w:w="1872"/>
            <w:shd w:fill="FFFFFF"/>
          </w:tcPr>
          <w:p>
            <w:pPr>
              <w:spacing w:after="40"/>
            </w:pPr>
            <w:r>
              <w:rPr>
                <w:sz w:val="18"/>
              </w:rPr>
              <w:t>Hilltop fort</w:t>
            </w:r>
          </w:p>
        </w:tc>
        <w:tc>
          <w:tcPr>
            <w:tcW w:type="dxa" w:w="4320"/>
            <w:shd w:fill="FFFFFF"/>
          </w:tcPr>
          <w:p>
            <w:pPr>
              <w:spacing w:after="40"/>
            </w:pPr>
            <w:r>
              <w:rPr>
                <w:sz w:val="18"/>
              </w:rPr>
              <w:t>Primary military monument; commands entire town; Battle of Chanderi context.</w:t>
            </w:r>
          </w:p>
        </w:tc>
        <w:tc>
          <w:tcPr>
            <w:tcW w:type="dxa" w:w="1152"/>
            <w:shd w:fill="FFFFFF"/>
          </w:tcPr>
          <w:p>
            <w:pPr>
              <w:spacing w:after="40"/>
            </w:pPr>
            <w:r>
              <w:rPr>
                <w:sz w:val="18"/>
              </w:rPr>
              <w:t>CHA-S001</w:t>
            </w:r>
          </w:p>
        </w:tc>
      </w:tr>
      <w:tr>
        <w:tc>
          <w:tcPr>
            <w:tcW w:type="dxa" w:w="2592"/>
            <w:shd w:fill="F5F3FF"/>
          </w:tcPr>
          <w:p>
            <w:pPr>
              <w:spacing w:after="40"/>
            </w:pPr>
            <w:r>
              <w:rPr>
                <w:sz w:val="18"/>
              </w:rPr>
              <w:t>Koshak Mahal</w:t>
            </w:r>
          </w:p>
        </w:tc>
        <w:tc>
          <w:tcPr>
            <w:tcW w:type="dxa" w:w="2160"/>
            <w:shd w:fill="F5F3FF"/>
          </w:tcPr>
          <w:p>
            <w:pPr>
              <w:spacing w:after="40"/>
            </w:pPr>
            <w:r>
              <w:rPr>
                <w:sz w:val="18"/>
              </w:rPr>
              <w:t>Malwa Sultanate (c. 15th CE)</w:t>
            </w:r>
          </w:p>
        </w:tc>
        <w:tc>
          <w:tcPr>
            <w:tcW w:type="dxa" w:w="1872"/>
            <w:shd w:fill="F5F3FF"/>
          </w:tcPr>
          <w:p>
            <w:pPr>
              <w:spacing w:after="40"/>
            </w:pPr>
            <w:r>
              <w:rPr>
                <w:sz w:val="18"/>
              </w:rPr>
              <w:t>Palace/Pavilion</w:t>
            </w:r>
          </w:p>
        </w:tc>
        <w:tc>
          <w:tcPr>
            <w:tcW w:type="dxa" w:w="4320"/>
            <w:shd w:fill="F5F3FF"/>
          </w:tcPr>
          <w:p>
            <w:pPr>
              <w:spacing w:after="40"/>
            </w:pPr>
            <w:r>
              <w:rPr>
                <w:sz w:val="18"/>
              </w:rPr>
              <w:t>Finest secular monument; outstanding Malwa Sultanate palatial architecture.</w:t>
            </w:r>
          </w:p>
        </w:tc>
        <w:tc>
          <w:tcPr>
            <w:tcW w:type="dxa" w:w="1152"/>
            <w:shd w:fill="F5F3FF"/>
          </w:tcPr>
          <w:p>
            <w:pPr>
              <w:spacing w:after="40"/>
            </w:pPr>
            <w:r>
              <w:rPr>
                <w:sz w:val="18"/>
              </w:rPr>
              <w:t>CHA-S001, CHA-S011</w:t>
            </w:r>
          </w:p>
        </w:tc>
      </w:tr>
      <w:tr>
        <w:tc>
          <w:tcPr>
            <w:tcW w:type="dxa" w:w="2592"/>
            <w:shd w:fill="FFFFFF"/>
          </w:tcPr>
          <w:p>
            <w:pPr>
              <w:spacing w:after="40"/>
            </w:pPr>
            <w:r>
              <w:rPr>
                <w:sz w:val="18"/>
              </w:rPr>
              <w:t>Jama Masjid</w:t>
            </w:r>
          </w:p>
        </w:tc>
        <w:tc>
          <w:tcPr>
            <w:tcW w:type="dxa" w:w="2160"/>
            <w:shd w:fill="FFFFFF"/>
          </w:tcPr>
          <w:p>
            <w:pPr>
              <w:spacing w:after="40"/>
            </w:pPr>
            <w:r>
              <w:rPr>
                <w:sz w:val="18"/>
              </w:rPr>
              <w:t>Malwa Sultanate</w:t>
            </w:r>
          </w:p>
        </w:tc>
        <w:tc>
          <w:tcPr>
            <w:tcW w:type="dxa" w:w="1872"/>
            <w:shd w:fill="FFFFFF"/>
          </w:tcPr>
          <w:p>
            <w:pPr>
              <w:spacing w:after="40"/>
            </w:pPr>
            <w:r>
              <w:rPr>
                <w:sz w:val="18"/>
              </w:rPr>
              <w:t>Congregational Mosque</w:t>
            </w:r>
          </w:p>
        </w:tc>
        <w:tc>
          <w:tcPr>
            <w:tcW w:type="dxa" w:w="4320"/>
            <w:shd w:fill="FFFFFF"/>
          </w:tcPr>
          <w:p>
            <w:pPr>
              <w:spacing w:after="40"/>
            </w:pPr>
            <w:r>
              <w:rPr>
                <w:sz w:val="18"/>
              </w:rPr>
              <w:t>Major mosque; fine dressed-stone Malwa architecture; active use.</w:t>
            </w:r>
          </w:p>
        </w:tc>
        <w:tc>
          <w:tcPr>
            <w:tcW w:type="dxa" w:w="1152"/>
            <w:shd w:fill="FFFFFF"/>
          </w:tcPr>
          <w:p>
            <w:pPr>
              <w:spacing w:after="40"/>
            </w:pPr>
            <w:r>
              <w:rPr>
                <w:sz w:val="18"/>
              </w:rPr>
              <w:t>CHA-S001</w:t>
            </w:r>
          </w:p>
        </w:tc>
      </w:tr>
      <w:tr>
        <w:tc>
          <w:tcPr>
            <w:tcW w:type="dxa" w:w="2592"/>
            <w:shd w:fill="F5F3FF"/>
          </w:tcPr>
          <w:p>
            <w:pPr>
              <w:spacing w:after="40"/>
            </w:pPr>
            <w:r>
              <w:rPr>
                <w:sz w:val="18"/>
              </w:rPr>
              <w:t>Khooni Darwaza</w:t>
            </w:r>
          </w:p>
        </w:tc>
        <w:tc>
          <w:tcPr>
            <w:tcW w:type="dxa" w:w="2160"/>
            <w:shd w:fill="F5F3FF"/>
          </w:tcPr>
          <w:p>
            <w:pPr>
              <w:spacing w:after="40"/>
            </w:pPr>
            <w:r>
              <w:rPr>
                <w:sz w:val="18"/>
              </w:rPr>
              <w:t>Medieval</w:t>
            </w:r>
          </w:p>
        </w:tc>
        <w:tc>
          <w:tcPr>
            <w:tcW w:type="dxa" w:w="1872"/>
            <w:shd w:fill="F5F3FF"/>
          </w:tcPr>
          <w:p>
            <w:pPr>
              <w:spacing w:after="40"/>
            </w:pPr>
            <w:r>
              <w:rPr>
                <w:sz w:val="18"/>
              </w:rPr>
              <w:t>Fort Gate</w:t>
            </w:r>
          </w:p>
        </w:tc>
        <w:tc>
          <w:tcPr>
            <w:tcW w:type="dxa" w:w="4320"/>
            <w:shd w:fill="F5F3FF"/>
          </w:tcPr>
          <w:p>
            <w:pPr>
              <w:spacing w:after="40"/>
            </w:pPr>
            <w:r>
              <w:rPr>
                <w:sz w:val="18"/>
              </w:rPr>
              <w:t>Main fort entry gate; local tradition connects name to Battle of Chanderi.</w:t>
            </w:r>
          </w:p>
        </w:tc>
        <w:tc>
          <w:tcPr>
            <w:tcW w:type="dxa" w:w="1152"/>
            <w:shd w:fill="F5F3FF"/>
          </w:tcPr>
          <w:p>
            <w:pPr>
              <w:spacing w:after="40"/>
            </w:pPr>
            <w:r>
              <w:rPr>
                <w:sz w:val="18"/>
              </w:rPr>
              <w:t>CHA-S001</w:t>
            </w:r>
          </w:p>
        </w:tc>
      </w:tr>
      <w:tr>
        <w:tc>
          <w:tcPr>
            <w:tcW w:type="dxa" w:w="2592"/>
            <w:shd w:fill="FFFFFF"/>
          </w:tcPr>
          <w:p>
            <w:pPr>
              <w:spacing w:after="40"/>
            </w:pPr>
            <w:r>
              <w:rPr>
                <w:sz w:val="18"/>
              </w:rPr>
              <w:t>Multiple town gates</w:t>
            </w:r>
          </w:p>
        </w:tc>
        <w:tc>
          <w:tcPr>
            <w:tcW w:type="dxa" w:w="2160"/>
            <w:shd w:fill="FFFFFF"/>
          </w:tcPr>
          <w:p>
            <w:pPr>
              <w:spacing w:after="40"/>
            </w:pPr>
            <w:r>
              <w:rPr>
                <w:sz w:val="18"/>
              </w:rPr>
              <w:t>Medieval–Bundela</w:t>
            </w:r>
          </w:p>
        </w:tc>
        <w:tc>
          <w:tcPr>
            <w:tcW w:type="dxa" w:w="1872"/>
            <w:shd w:fill="FFFFFF"/>
          </w:tcPr>
          <w:p>
            <w:pPr>
              <w:spacing w:after="40"/>
            </w:pPr>
            <w:r>
              <w:rPr>
                <w:sz w:val="18"/>
              </w:rPr>
              <w:t>Town Gates</w:t>
            </w:r>
          </w:p>
        </w:tc>
        <w:tc>
          <w:tcPr>
            <w:tcW w:type="dxa" w:w="4320"/>
            <w:shd w:fill="FFFFFF"/>
          </w:tcPr>
          <w:p>
            <w:pPr>
              <w:spacing w:after="40"/>
            </w:pPr>
            <w:r>
              <w:rPr>
                <w:sz w:val="18"/>
              </w:rPr>
              <w:t>Control of trade routes; urban zoning; defensive system.</w:t>
            </w:r>
          </w:p>
        </w:tc>
        <w:tc>
          <w:tcPr>
            <w:tcW w:type="dxa" w:w="1152"/>
            <w:shd w:fill="FFFFFF"/>
          </w:tcPr>
          <w:p>
            <w:pPr>
              <w:spacing w:after="40"/>
            </w:pPr>
            <w:r>
              <w:rPr>
                <w:sz w:val="18"/>
              </w:rPr>
              <w:t>CHA-S001</w:t>
            </w:r>
          </w:p>
        </w:tc>
      </w:tr>
      <w:tr>
        <w:tc>
          <w:tcPr>
            <w:tcW w:type="dxa" w:w="2592"/>
            <w:shd w:fill="F5F3FF"/>
          </w:tcPr>
          <w:p>
            <w:pPr>
              <w:spacing w:after="40"/>
            </w:pPr>
            <w:r>
              <w:rPr>
                <w:sz w:val="18"/>
              </w:rPr>
              <w:t>Kanchan Sagar Lake</w:t>
            </w:r>
          </w:p>
        </w:tc>
        <w:tc>
          <w:tcPr>
            <w:tcW w:type="dxa" w:w="2160"/>
            <w:shd w:fill="F5F3FF"/>
          </w:tcPr>
          <w:p>
            <w:pPr>
              <w:spacing w:after="40"/>
            </w:pPr>
            <w:r>
              <w:rPr>
                <w:sz w:val="18"/>
              </w:rPr>
              <w:t>Medieval</w:t>
            </w:r>
          </w:p>
        </w:tc>
        <w:tc>
          <w:tcPr>
            <w:tcW w:type="dxa" w:w="1872"/>
            <w:shd w:fill="F5F3FF"/>
          </w:tcPr>
          <w:p>
            <w:pPr>
              <w:spacing w:after="40"/>
            </w:pPr>
            <w:r>
              <w:rPr>
                <w:sz w:val="18"/>
              </w:rPr>
              <w:t>Water Heritage</w:t>
            </w:r>
          </w:p>
        </w:tc>
        <w:tc>
          <w:tcPr>
            <w:tcW w:type="dxa" w:w="4320"/>
            <w:shd w:fill="F5F3FF"/>
          </w:tcPr>
          <w:p>
            <w:pPr>
              <w:spacing w:after="40"/>
            </w:pPr>
            <w:r>
              <w:rPr>
                <w:sz w:val="18"/>
              </w:rPr>
              <w:t>Primary historic lake; earthen embankment; central to town's water system.</w:t>
            </w:r>
          </w:p>
        </w:tc>
        <w:tc>
          <w:tcPr>
            <w:tcW w:type="dxa" w:w="1152"/>
            <w:shd w:fill="F5F3FF"/>
          </w:tcPr>
          <w:p>
            <w:pPr>
              <w:spacing w:after="40"/>
            </w:pPr>
            <w:r>
              <w:rPr>
                <w:sz w:val="18"/>
              </w:rPr>
              <w:t>CHA-S001</w:t>
            </w:r>
          </w:p>
        </w:tc>
      </w:tr>
      <w:tr>
        <w:tc>
          <w:tcPr>
            <w:tcW w:type="dxa" w:w="2592"/>
            <w:shd w:fill="FFFFFF"/>
          </w:tcPr>
          <w:p>
            <w:pPr>
              <w:spacing w:after="40"/>
            </w:pPr>
            <w:r>
              <w:rPr>
                <w:sz w:val="18"/>
              </w:rPr>
              <w:t>Chanderi Baori &amp; stepwells</w:t>
            </w:r>
          </w:p>
        </w:tc>
        <w:tc>
          <w:tcPr>
            <w:tcW w:type="dxa" w:w="2160"/>
            <w:shd w:fill="FFFFFF"/>
          </w:tcPr>
          <w:p>
            <w:pPr>
              <w:spacing w:after="40"/>
            </w:pPr>
            <w:r>
              <w:rPr>
                <w:sz w:val="18"/>
              </w:rPr>
              <w:t>Malwa Sultanate–later</w:t>
            </w:r>
          </w:p>
        </w:tc>
        <w:tc>
          <w:tcPr>
            <w:tcW w:type="dxa" w:w="1872"/>
            <w:shd w:fill="FFFFFF"/>
          </w:tcPr>
          <w:p>
            <w:pPr>
              <w:spacing w:after="40"/>
            </w:pPr>
            <w:r>
              <w:rPr>
                <w:sz w:val="18"/>
              </w:rPr>
              <w:t>Stepwells</w:t>
            </w:r>
          </w:p>
        </w:tc>
        <w:tc>
          <w:tcPr>
            <w:tcW w:type="dxa" w:w="4320"/>
            <w:shd w:fill="FFFFFF"/>
          </w:tcPr>
          <w:p>
            <w:pPr>
              <w:spacing w:after="40"/>
            </w:pPr>
            <w:r>
              <w:rPr>
                <w:sz w:val="18"/>
              </w:rPr>
              <w:t>Year-round water access; semi-arid engineering heritage.</w:t>
            </w:r>
          </w:p>
        </w:tc>
        <w:tc>
          <w:tcPr>
            <w:tcW w:type="dxa" w:w="1152"/>
            <w:shd w:fill="FFFFFF"/>
          </w:tcPr>
          <w:p>
            <w:pPr>
              <w:spacing w:after="40"/>
            </w:pPr>
            <w:r>
              <w:rPr>
                <w:sz w:val="18"/>
              </w:rPr>
              <w:t>CHA-S001</w:t>
            </w:r>
          </w:p>
        </w:tc>
      </w:tr>
      <w:tr>
        <w:tc>
          <w:tcPr>
            <w:tcW w:type="dxa" w:w="2592"/>
            <w:shd w:fill="F5F3FF"/>
          </w:tcPr>
          <w:p>
            <w:pPr>
              <w:spacing w:after="40"/>
            </w:pPr>
            <w:r>
              <w:rPr>
                <w:sz w:val="18"/>
              </w:rPr>
              <w:t>Jain Temple Complex</w:t>
            </w:r>
          </w:p>
        </w:tc>
        <w:tc>
          <w:tcPr>
            <w:tcW w:type="dxa" w:w="2160"/>
            <w:shd w:fill="F5F3FF"/>
          </w:tcPr>
          <w:p>
            <w:pPr>
              <w:spacing w:after="40"/>
            </w:pPr>
            <w:r>
              <w:rPr>
                <w:sz w:val="18"/>
              </w:rPr>
              <w:t>Early medieval–modern</w:t>
            </w:r>
          </w:p>
        </w:tc>
        <w:tc>
          <w:tcPr>
            <w:tcW w:type="dxa" w:w="1872"/>
            <w:shd w:fill="F5F3FF"/>
          </w:tcPr>
          <w:p>
            <w:pPr>
              <w:spacing w:after="40"/>
            </w:pPr>
            <w:r>
              <w:rPr>
                <w:sz w:val="18"/>
              </w:rPr>
              <w:t>Jain Heritage</w:t>
            </w:r>
          </w:p>
        </w:tc>
        <w:tc>
          <w:tcPr>
            <w:tcW w:type="dxa" w:w="4320"/>
            <w:shd w:fill="F5F3FF"/>
          </w:tcPr>
          <w:p>
            <w:pPr>
              <w:spacing w:after="40"/>
            </w:pPr>
            <w:r>
              <w:rPr>
                <w:sz w:val="18"/>
              </w:rPr>
              <w:t>Active Jain heritage; rock-cut sculptures; merchant community patronage.</w:t>
            </w:r>
          </w:p>
        </w:tc>
        <w:tc>
          <w:tcPr>
            <w:tcW w:type="dxa" w:w="1152"/>
            <w:shd w:fill="F5F3FF"/>
          </w:tcPr>
          <w:p>
            <w:pPr>
              <w:spacing w:after="40"/>
            </w:pPr>
            <w:r>
              <w:rPr>
                <w:sz w:val="18"/>
              </w:rPr>
              <w:t>CHA-S001</w:t>
            </w:r>
          </w:p>
        </w:tc>
      </w:tr>
    </w:tbl>
    <w:p>
      <w:pPr>
        <w:spacing w:after="120"/>
      </w:pPr>
    </w:p>
    <w:p>
      <w:pPr>
        <w:spacing w:before="280" w:after="120"/>
      </w:pPr>
      <w:r>
        <w:rPr>
          <w:rFonts w:ascii="Arial" w:hAnsi="Arial"/>
          <w:b/>
          <w:color w:val="6D28D9"/>
          <w:sz w:val="30"/>
        </w:rPr>
        <w:t>CHANDERI TEXTILE HERITAGE — SUMMARY</w:t>
      </w:r>
    </w:p>
    <w:p>
      <w:pPr>
        <w:spacing w:after="120" w:line="276" w:lineRule="auto"/>
      </w:pPr>
      <w:r>
        <w:rPr>
          <w:i w:val="0"/>
        </w:rPr>
        <w:t>Chanderi fabric is a GI-protected (2005) handwoven textile of extraordinary sheerness and lightness. Three variants exist: silk-cotton blend (katan silk warp + cotton weft — most traditional), pure silk (katan), and pure cotton. The fabric's characteristic motifs — buti scatter patterns, floral and geometric designs, zari borders — are created by supplementary weft weaving on traditional pit looms. The weaving tradition is documented from the Malwa Sultanate period and continues as a major living heritage industry [Source: CHA-S005, CHA-S006].</w:t>
      </w:r>
    </w:p>
    <w:tbl>
      <w:tblPr>
        <w:tblW w:type="auto" w:w="0"/>
        <w:jc w:val="center"/>
        <w:tblLook w:firstColumn="1" w:firstRow="1" w:lastColumn="0" w:lastRow="0" w:noHBand="0" w:noVBand="1" w:val="04A0"/>
      </w:tblPr>
      <w:tblGrid>
        <w:gridCol w:w="3120"/>
        <w:gridCol w:w="3120"/>
        <w:gridCol w:w="3120"/>
      </w:tblGrid>
      <w:tr>
        <w:tc>
          <w:tcPr>
            <w:tcW w:type="dxa" w:w="2880"/>
            <w:shd w:fill="6D28D9"/>
          </w:tcPr>
          <w:p>
            <w:pPr>
              <w:spacing w:after="40"/>
              <w:jc w:val="left"/>
            </w:pPr>
            <w:r>
              <w:rPr>
                <w:rFonts w:ascii="Arial" w:hAnsi="Arial"/>
                <w:b/>
                <w:color w:val="FFFFFF"/>
                <w:sz w:val="19"/>
              </w:rPr>
              <w:t>Fabric Element</w:t>
            </w:r>
          </w:p>
        </w:tc>
        <w:tc>
          <w:tcPr>
            <w:tcW w:type="dxa" w:w="7920"/>
            <w:shd w:fill="6D28D9"/>
          </w:tcPr>
          <w:p>
            <w:pPr>
              <w:spacing w:after="40"/>
              <w:jc w:val="left"/>
            </w:pPr>
            <w:r>
              <w:rPr>
                <w:rFonts w:ascii="Arial" w:hAnsi="Arial"/>
                <w:b/>
                <w:color w:val="FFFFFF"/>
                <w:sz w:val="19"/>
              </w:rPr>
              <w:t>Description</w:t>
            </w:r>
          </w:p>
        </w:tc>
        <w:tc>
          <w:tcPr>
            <w:tcW w:type="dxa" w:w="1440"/>
            <w:shd w:fill="6D28D9"/>
          </w:tcPr>
          <w:p>
            <w:pPr>
              <w:spacing w:after="40"/>
              <w:jc w:val="left"/>
            </w:pPr>
            <w:r>
              <w:rPr>
                <w:rFonts w:ascii="Arial" w:hAnsi="Arial"/>
                <w:b/>
                <w:color w:val="FFFFFF"/>
                <w:sz w:val="19"/>
              </w:rPr>
              <w:t>Source</w:t>
            </w:r>
          </w:p>
        </w:tc>
      </w:tr>
      <w:tr>
        <w:tc>
          <w:tcPr>
            <w:tcW w:type="dxa" w:w="2880"/>
            <w:shd w:fill="FFFFFF"/>
          </w:tcPr>
          <w:p>
            <w:pPr>
              <w:spacing w:after="40"/>
            </w:pPr>
            <w:r>
              <w:rPr>
                <w:sz w:val="18"/>
              </w:rPr>
              <w:t>Sheerness</w:t>
            </w:r>
          </w:p>
        </w:tc>
        <w:tc>
          <w:tcPr>
            <w:tcW w:type="dxa" w:w="7920"/>
            <w:shd w:fill="FFFFFF"/>
          </w:tcPr>
          <w:p>
            <w:pPr>
              <w:spacing w:after="40"/>
            </w:pPr>
            <w:r>
              <w:rPr>
                <w:sz w:val="18"/>
              </w:rPr>
              <w:t>Extreme lightness and translucency — product of fine yarn + open weave structure.</w:t>
            </w:r>
          </w:p>
        </w:tc>
        <w:tc>
          <w:tcPr>
            <w:tcW w:type="dxa" w:w="1440"/>
            <w:shd w:fill="FFFFFF"/>
          </w:tcPr>
          <w:p>
            <w:pPr>
              <w:spacing w:after="40"/>
            </w:pPr>
            <w:r>
              <w:rPr>
                <w:sz w:val="18"/>
              </w:rPr>
              <w:t>CHA-S005</w:t>
            </w:r>
          </w:p>
        </w:tc>
      </w:tr>
      <w:tr>
        <w:tc>
          <w:tcPr>
            <w:tcW w:type="dxa" w:w="2880"/>
            <w:shd w:fill="F5F3FF"/>
          </w:tcPr>
          <w:p>
            <w:pPr>
              <w:spacing w:after="40"/>
            </w:pPr>
            <w:r>
              <w:rPr>
                <w:sz w:val="18"/>
              </w:rPr>
              <w:t>Warp</w:t>
            </w:r>
          </w:p>
        </w:tc>
        <w:tc>
          <w:tcPr>
            <w:tcW w:type="dxa" w:w="7920"/>
            <w:shd w:fill="F5F3FF"/>
          </w:tcPr>
          <w:p>
            <w:pPr>
              <w:spacing w:after="40"/>
            </w:pPr>
            <w:r>
              <w:rPr>
                <w:sz w:val="18"/>
              </w:rPr>
              <w:t>Katan silk (fine twisted silk filaments) — creates lustre and strength.</w:t>
            </w:r>
          </w:p>
        </w:tc>
        <w:tc>
          <w:tcPr>
            <w:tcW w:type="dxa" w:w="1440"/>
            <w:shd w:fill="F5F3FF"/>
          </w:tcPr>
          <w:p>
            <w:pPr>
              <w:spacing w:after="40"/>
            </w:pPr>
            <w:r>
              <w:rPr>
                <w:sz w:val="18"/>
              </w:rPr>
              <w:t>CHA-S005</w:t>
            </w:r>
          </w:p>
        </w:tc>
      </w:tr>
      <w:tr>
        <w:tc>
          <w:tcPr>
            <w:tcW w:type="dxa" w:w="2880"/>
            <w:shd w:fill="FFFFFF"/>
          </w:tcPr>
          <w:p>
            <w:pPr>
              <w:spacing w:after="40"/>
            </w:pPr>
            <w:r>
              <w:rPr>
                <w:sz w:val="18"/>
              </w:rPr>
              <w:t>Weft</w:t>
            </w:r>
          </w:p>
        </w:tc>
        <w:tc>
          <w:tcPr>
            <w:tcW w:type="dxa" w:w="7920"/>
            <w:shd w:fill="FFFFFF"/>
          </w:tcPr>
          <w:p>
            <w:pPr>
              <w:spacing w:after="40"/>
            </w:pPr>
            <w:r>
              <w:rPr>
                <w:sz w:val="18"/>
              </w:rPr>
              <w:t>Fine cotton (traditional silk-cotton) or katan silk (pure silk) or fine cotton (pure cotton).</w:t>
            </w:r>
          </w:p>
        </w:tc>
        <w:tc>
          <w:tcPr>
            <w:tcW w:type="dxa" w:w="1440"/>
            <w:shd w:fill="FFFFFF"/>
          </w:tcPr>
          <w:p>
            <w:pPr>
              <w:spacing w:after="40"/>
            </w:pPr>
            <w:r>
              <w:rPr>
                <w:sz w:val="18"/>
              </w:rPr>
              <w:t>CHA-S005</w:t>
            </w:r>
          </w:p>
        </w:tc>
      </w:tr>
      <w:tr>
        <w:tc>
          <w:tcPr>
            <w:tcW w:type="dxa" w:w="2880"/>
            <w:shd w:fill="F5F3FF"/>
          </w:tcPr>
          <w:p>
            <w:pPr>
              <w:spacing w:after="40"/>
            </w:pPr>
            <w:r>
              <w:rPr>
                <w:sz w:val="18"/>
              </w:rPr>
              <w:t>Motif technique</w:t>
            </w:r>
          </w:p>
        </w:tc>
        <w:tc>
          <w:tcPr>
            <w:tcW w:type="dxa" w:w="7920"/>
            <w:shd w:fill="F5F3FF"/>
          </w:tcPr>
          <w:p>
            <w:pPr>
              <w:spacing w:after="40"/>
            </w:pPr>
            <w:r>
              <w:rPr>
                <w:sz w:val="18"/>
              </w:rPr>
              <w:t>Supplementary weft — extra weft threads manually inserted row-by-row to create woven-in motifs.</w:t>
            </w:r>
          </w:p>
        </w:tc>
        <w:tc>
          <w:tcPr>
            <w:tcW w:type="dxa" w:w="1440"/>
            <w:shd w:fill="F5F3FF"/>
          </w:tcPr>
          <w:p>
            <w:pPr>
              <w:spacing w:after="40"/>
            </w:pPr>
            <w:r>
              <w:rPr>
                <w:sz w:val="18"/>
              </w:rPr>
              <w:t>CHA-S005</w:t>
            </w:r>
          </w:p>
        </w:tc>
      </w:tr>
      <w:tr>
        <w:tc>
          <w:tcPr>
            <w:tcW w:type="dxa" w:w="2880"/>
            <w:shd w:fill="FFFFFF"/>
          </w:tcPr>
          <w:p>
            <w:pPr>
              <w:spacing w:after="40"/>
            </w:pPr>
            <w:r>
              <w:rPr>
                <w:sz w:val="18"/>
              </w:rPr>
              <w:t>Border/Pallu</w:t>
            </w:r>
          </w:p>
        </w:tc>
        <w:tc>
          <w:tcPr>
            <w:tcW w:type="dxa" w:w="7920"/>
            <w:shd w:fill="FFFFFF"/>
          </w:tcPr>
          <w:p>
            <w:pPr>
              <w:spacing w:after="40"/>
            </w:pPr>
            <w:r>
              <w:rPr>
                <w:sz w:val="18"/>
              </w:rPr>
              <w:t>Zari (gold/silver metallic thread) woven into borders and end-panel of saree.</w:t>
            </w:r>
          </w:p>
        </w:tc>
        <w:tc>
          <w:tcPr>
            <w:tcW w:type="dxa" w:w="1440"/>
            <w:shd w:fill="FFFFFF"/>
          </w:tcPr>
          <w:p>
            <w:pPr>
              <w:spacing w:after="40"/>
            </w:pPr>
            <w:r>
              <w:rPr>
                <w:sz w:val="18"/>
              </w:rPr>
              <w:t>CHA-S005</w:t>
            </w:r>
          </w:p>
        </w:tc>
      </w:tr>
      <w:tr>
        <w:tc>
          <w:tcPr>
            <w:tcW w:type="dxa" w:w="2880"/>
            <w:shd w:fill="F5F3FF"/>
          </w:tcPr>
          <w:p>
            <w:pPr>
              <w:spacing w:after="40"/>
            </w:pPr>
            <w:r>
              <w:rPr>
                <w:sz w:val="18"/>
              </w:rPr>
              <w:t>GI Tag</w:t>
            </w:r>
          </w:p>
        </w:tc>
        <w:tc>
          <w:tcPr>
            <w:tcW w:type="dxa" w:w="7920"/>
            <w:shd w:fill="F5F3FF"/>
          </w:tcPr>
          <w:p>
            <w:pPr>
              <w:spacing w:after="40"/>
            </w:pPr>
            <w:r>
              <w:rPr>
                <w:sz w:val="18"/>
              </w:rPr>
              <w:t>Geographical Indication registration 2005 — legal protection of 'Chanderi' name and geographic origin.</w:t>
            </w:r>
          </w:p>
        </w:tc>
        <w:tc>
          <w:tcPr>
            <w:tcW w:type="dxa" w:w="1440"/>
            <w:shd w:fill="F5F3FF"/>
          </w:tcPr>
          <w:p>
            <w:pPr>
              <w:spacing w:after="40"/>
            </w:pPr>
            <w:r>
              <w:rPr>
                <w:sz w:val="18"/>
              </w:rPr>
              <w:t>CHA-S006</w:t>
            </w:r>
          </w:p>
        </w:tc>
      </w:tr>
      <w:tr>
        <w:tc>
          <w:tcPr>
            <w:tcW w:type="dxa" w:w="2880"/>
            <w:shd w:fill="FFFFFF"/>
          </w:tcPr>
          <w:p>
            <w:pPr>
              <w:spacing w:after="40"/>
            </w:pPr>
            <w:r>
              <w:rPr>
                <w:sz w:val="18"/>
              </w:rPr>
              <w:t>Market</w:t>
            </w:r>
          </w:p>
        </w:tc>
        <w:tc>
          <w:tcPr>
            <w:tcW w:type="dxa" w:w="7920"/>
            <w:shd w:fill="FFFFFF"/>
          </w:tcPr>
          <w:p>
            <w:pPr>
              <w:spacing w:after="40"/>
            </w:pPr>
            <w:r>
              <w:rPr>
                <w:sz w:val="18"/>
              </w:rPr>
              <w:t>Local (Chanderi town) → Regional (MP emporiums) → National (craft fairs, boutiques) → Digital/International.</w:t>
            </w:r>
          </w:p>
        </w:tc>
        <w:tc>
          <w:tcPr>
            <w:tcW w:type="dxa" w:w="1440"/>
            <w:shd w:fill="FFFFFF"/>
          </w:tcPr>
          <w:p>
            <w:pPr>
              <w:spacing w:after="40"/>
            </w:pPr>
            <w:r>
              <w:rPr>
                <w:sz w:val="18"/>
              </w:rPr>
              <w:t>CHA-S005</w:t>
            </w:r>
          </w:p>
        </w:tc>
      </w:tr>
    </w:tbl>
    <w:p>
      <w:pPr>
        <w:spacing w:after="120"/>
      </w:pPr>
    </w:p>
    <w:p>
      <w:pPr>
        <w:spacing w:before="280" w:after="120"/>
      </w:pPr>
      <w:r>
        <w:rPr>
          <w:rFonts w:ascii="Arial" w:hAnsi="Arial"/>
          <w:b/>
          <w:color w:val="6D28D9"/>
          <w:sz w:val="30"/>
        </w:rPr>
        <w:t>DIGITAL KNOWLEDGE BASE — WHAT THIS PACKAGE DELIVERS</w:t>
      </w:r>
    </w:p>
    <w:p>
      <w:pPr>
        <w:spacing w:after="120" w:line="276" w:lineRule="auto"/>
      </w:pPr>
      <w:r>
        <w:rPr>
          <w:i w:val="0"/>
        </w:rPr>
        <w:t>This 54-document research package provides the complete knowledge foundation for the Chanderi Heritage Digital Platform, delivering:</w:t>
      </w:r>
    </w:p>
    <w:p>
      <w:pPr>
        <w:pStyle w:val="ListBullet"/>
        <w:spacing w:after="80" w:line="276" w:lineRule="auto"/>
      </w:pPr>
      <w:r>
        <w:t>Complete historical narrative from earliest evidence to present day, with source references and confidence levels at every major claim.</w:t>
      </w:r>
    </w:p>
    <w:p>
      <w:pPr>
        <w:pStyle w:val="ListBullet"/>
        <w:spacing w:after="80" w:line="276" w:lineRule="auto"/>
      </w:pPr>
      <w:r>
        <w:t>Comprehensive monument inventory (15+ major sites) with architectural analysis, historical attribution, and conservation status.</w:t>
      </w:r>
    </w:p>
    <w:p>
      <w:pPr>
        <w:pStyle w:val="ListBullet"/>
        <w:spacing w:after="80" w:line="276" w:lineRule="auto"/>
      </w:pPr>
      <w:r>
        <w:t>Detailed textile documentation: 7 dedicated modules covering history, process, technology, motifs, communities, and economy.</w:t>
      </w:r>
    </w:p>
    <w:p>
      <w:pPr>
        <w:pStyle w:val="ListBullet"/>
        <w:spacing w:after="80" w:line="276" w:lineRule="auto"/>
      </w:pPr>
      <w:r>
        <w:t>AI Chatbot dataset: 100+ sourced Q&amp;A pairs across 4 thematic modules (core, architecture, textiles, culture/tourism).</w:t>
      </w:r>
    </w:p>
    <w:p>
      <w:pPr>
        <w:pStyle w:val="ListBullet"/>
        <w:spacing w:after="80" w:line="276" w:lineRule="auto"/>
      </w:pPr>
      <w:r>
        <w:t>Quiz database: 25+ questions across easy/medium/hard levels with explanations and source citations.</w:t>
      </w:r>
    </w:p>
    <w:p>
      <w:pPr>
        <w:pStyle w:val="ListBullet"/>
        <w:spacing w:after="80" w:line="276" w:lineRule="auto"/>
      </w:pPr>
      <w:r>
        <w:t>6 cultural storytelling scripts grounded in documented history.</w:t>
      </w:r>
    </w:p>
    <w:p>
      <w:pPr>
        <w:pStyle w:val="ListBullet"/>
        <w:spacing w:after="80" w:line="276" w:lineRule="auto"/>
      </w:pPr>
      <w:r>
        <w:t>Complete interactive timeline: 16 chronological events from early medieval to present.</w:t>
      </w:r>
    </w:p>
    <w:p>
      <w:pPr>
        <w:pStyle w:val="ListBullet"/>
        <w:spacing w:after="80" w:line="276" w:lineRule="auto"/>
      </w:pPr>
      <w:r>
        <w:t>Knowledge graph schema: 10 entity types + 18 core relationships.</w:t>
      </w:r>
    </w:p>
    <w:p>
      <w:pPr>
        <w:pStyle w:val="ListBullet"/>
        <w:spacing w:after="80" w:line="276" w:lineRule="auto"/>
      </w:pPr>
      <w:r>
        <w:t>GIS-ready map database: 13 heritage sites with approximate coordinates and metadata.</w:t>
      </w:r>
    </w:p>
    <w:p>
      <w:pPr>
        <w:pStyle w:val="ListBullet"/>
        <w:spacing w:after="80" w:line="276" w:lineRule="auto"/>
      </w:pPr>
      <w:r>
        <w:t>Research gaps section: 8 identified areas requiring future field research.</w:t>
      </w:r>
    </w:p>
    <w:p>
      <w:pPr>
        <w:pStyle w:val="ListBullet"/>
        <w:spacing w:after="80" w:line="276" w:lineRule="auto"/>
      </w:pPr>
      <w:r>
        <w:t>Full source registry: 12 primary/secondary sources (CHA-S001 to CHA-S012) with reliability ratings.</w:t>
      </w:r>
    </w:p>
    <w:p>
      <w:pPr>
        <w:pStyle w:val="ListBullet"/>
        <w:spacing w:after="80" w:line="276" w:lineRule="auto"/>
      </w:pPr>
      <w:r>
        <w:t>Platform design specification: data schema, API framework, technology stack recommendations.</w:t>
      </w:r>
    </w:p>
    <w:p>
      <w:pPr>
        <w:spacing w:before="280" w:after="120"/>
      </w:pPr>
      <w:r>
        <w:rPr>
          <w:rFonts w:ascii="Arial" w:hAnsi="Arial"/>
          <w:b/>
          <w:color w:val="6D28D9"/>
          <w:sz w:val="30"/>
        </w:rPr>
        <w:t>FINAL QUALITY AUDIT</w:t>
      </w:r>
    </w:p>
    <w:tbl>
      <w:tblPr>
        <w:tblW w:type="auto" w:w="0"/>
        <w:jc w:val="center"/>
        <w:tblLook w:firstColumn="1" w:firstRow="1" w:lastColumn="0" w:lastRow="0" w:noHBand="0" w:noVBand="1" w:val="04A0"/>
      </w:tblPr>
      <w:tblGrid>
        <w:gridCol w:w="3120"/>
        <w:gridCol w:w="3120"/>
        <w:gridCol w:w="3120"/>
      </w:tblGrid>
      <w:tr>
        <w:tc>
          <w:tcPr>
            <w:tcW w:type="dxa" w:w="3600"/>
            <w:shd w:fill="6D28D9"/>
          </w:tcPr>
          <w:p>
            <w:pPr>
              <w:spacing w:after="40"/>
              <w:jc w:val="left"/>
            </w:pPr>
            <w:r>
              <w:rPr>
                <w:rFonts w:ascii="Arial" w:hAnsi="Arial"/>
                <w:b/>
                <w:color w:val="FFFFFF"/>
                <w:sz w:val="19"/>
              </w:rPr>
              <w:t>Quality Dimension</w:t>
            </w:r>
          </w:p>
        </w:tc>
        <w:tc>
          <w:tcPr>
            <w:tcW w:type="dxa" w:w="7200"/>
            <w:shd w:fill="6D28D9"/>
          </w:tcPr>
          <w:p>
            <w:pPr>
              <w:spacing w:after="40"/>
              <w:jc w:val="left"/>
            </w:pPr>
            <w:r>
              <w:rPr>
                <w:rFonts w:ascii="Arial" w:hAnsi="Arial"/>
                <w:b/>
                <w:color w:val="FFFFFF"/>
                <w:sz w:val="19"/>
              </w:rPr>
              <w:t>Standard Applied</w:t>
            </w:r>
          </w:p>
        </w:tc>
        <w:tc>
          <w:tcPr>
            <w:tcW w:type="dxa" w:w="1152"/>
            <w:shd w:fill="6D28D9"/>
          </w:tcPr>
          <w:p>
            <w:pPr>
              <w:spacing w:after="40"/>
              <w:jc w:val="left"/>
            </w:pPr>
            <w:r>
              <w:rPr>
                <w:rFonts w:ascii="Arial" w:hAnsi="Arial"/>
                <w:b/>
                <w:color w:val="FFFFFF"/>
                <w:sz w:val="19"/>
              </w:rPr>
              <w:t>Status</w:t>
            </w:r>
          </w:p>
        </w:tc>
      </w:tr>
      <w:tr>
        <w:tc>
          <w:tcPr>
            <w:tcW w:type="dxa" w:w="3600"/>
            <w:shd w:fill="FFFFFF"/>
          </w:tcPr>
          <w:p>
            <w:pPr>
              <w:spacing w:after="40"/>
            </w:pPr>
            <w:r>
              <w:rPr>
                <w:sz w:val="18"/>
              </w:rPr>
              <w:t>Historical Accuracy</w:t>
            </w:r>
          </w:p>
        </w:tc>
        <w:tc>
          <w:tcPr>
            <w:tcW w:type="dxa" w:w="7200"/>
            <w:shd w:fill="FFFFFF"/>
          </w:tcPr>
          <w:p>
            <w:pPr>
              <w:spacing w:after="40"/>
            </w:pPr>
            <w:r>
              <w:rPr>
                <w:sz w:val="18"/>
              </w:rPr>
              <w:t>All major dates and events verified against primary sources (Baburnama, Tabaqat-i-Akbari). Uncertain attributions labeled.</w:t>
            </w:r>
          </w:p>
        </w:tc>
        <w:tc>
          <w:tcPr>
            <w:tcW w:type="dxa" w:w="1152"/>
            <w:shd w:fill="FFFFFF"/>
          </w:tcPr>
          <w:p>
            <w:pPr>
              <w:spacing w:after="40"/>
            </w:pPr>
            <w:r>
              <w:rPr>
                <w:sz w:val="18"/>
              </w:rPr>
              <w:t>PASS</w:t>
            </w:r>
          </w:p>
        </w:tc>
      </w:tr>
      <w:tr>
        <w:tc>
          <w:tcPr>
            <w:tcW w:type="dxa" w:w="3600"/>
            <w:shd w:fill="F5F3FF"/>
          </w:tcPr>
          <w:p>
            <w:pPr>
              <w:spacing w:after="40"/>
            </w:pPr>
            <w:r>
              <w:rPr>
                <w:sz w:val="18"/>
              </w:rPr>
              <w:t>Architectural Accuracy</w:t>
            </w:r>
          </w:p>
        </w:tc>
        <w:tc>
          <w:tcPr>
            <w:tcW w:type="dxa" w:w="7200"/>
            <w:shd w:fill="F5F3FF"/>
          </w:tcPr>
          <w:p>
            <w:pPr>
              <w:spacing w:after="40"/>
            </w:pPr>
            <w:r>
              <w:rPr>
                <w:sz w:val="18"/>
              </w:rPr>
              <w:t>Monument descriptions based on ASI and INTACH documentation. Stylistic dating clearly labeled as interpretation where confirmatory inscriptions are absent.</w:t>
            </w:r>
          </w:p>
        </w:tc>
        <w:tc>
          <w:tcPr>
            <w:tcW w:type="dxa" w:w="1152"/>
            <w:shd w:fill="F5F3FF"/>
          </w:tcPr>
          <w:p>
            <w:pPr>
              <w:spacing w:after="40"/>
            </w:pPr>
            <w:r>
              <w:rPr>
                <w:sz w:val="18"/>
              </w:rPr>
              <w:t>PASS</w:t>
            </w:r>
          </w:p>
        </w:tc>
      </w:tr>
      <w:tr>
        <w:tc>
          <w:tcPr>
            <w:tcW w:type="dxa" w:w="3600"/>
            <w:shd w:fill="FFFFFF"/>
          </w:tcPr>
          <w:p>
            <w:pPr>
              <w:spacing w:after="40"/>
            </w:pPr>
            <w:r>
              <w:rPr>
                <w:sz w:val="18"/>
              </w:rPr>
              <w:t>Textile Accuracy</w:t>
            </w:r>
          </w:p>
        </w:tc>
        <w:tc>
          <w:tcPr>
            <w:tcW w:type="dxa" w:w="7200"/>
            <w:shd w:fill="FFFFFF"/>
          </w:tcPr>
          <w:p>
            <w:pPr>
              <w:spacing w:after="40"/>
            </w:pPr>
            <w:r>
              <w:rPr>
                <w:sz w:val="18"/>
              </w:rPr>
              <w:t>Weaving process documented from Ministry of Textiles and DC Handlooms sources. GI tag details from official GI registry.</w:t>
            </w:r>
          </w:p>
        </w:tc>
        <w:tc>
          <w:tcPr>
            <w:tcW w:type="dxa" w:w="1152"/>
            <w:shd w:fill="FFFFFF"/>
          </w:tcPr>
          <w:p>
            <w:pPr>
              <w:spacing w:after="40"/>
            </w:pPr>
            <w:r>
              <w:rPr>
                <w:sz w:val="18"/>
              </w:rPr>
              <w:t>PASS</w:t>
            </w:r>
          </w:p>
        </w:tc>
      </w:tr>
      <w:tr>
        <w:tc>
          <w:tcPr>
            <w:tcW w:type="dxa" w:w="3600"/>
            <w:shd w:fill="F5F3FF"/>
          </w:tcPr>
          <w:p>
            <w:pPr>
              <w:spacing w:after="40"/>
            </w:pPr>
            <w:r>
              <w:rPr>
                <w:sz w:val="18"/>
              </w:rPr>
              <w:t>Cultural Sensitivity</w:t>
            </w:r>
          </w:p>
        </w:tc>
        <w:tc>
          <w:tcPr>
            <w:tcW w:type="dxa" w:w="7200"/>
            <w:shd w:fill="F5F3FF"/>
          </w:tcPr>
          <w:p>
            <w:pPr>
              <w:spacing w:after="40"/>
            </w:pPr>
            <w:r>
              <w:rPr>
                <w:sz w:val="18"/>
              </w:rPr>
              <w:t>Hindu, Jain, and Islamic heritage treated with equal respect. No community stereotyped. Living traditions presented without romanticization.</w:t>
            </w:r>
          </w:p>
        </w:tc>
        <w:tc>
          <w:tcPr>
            <w:tcW w:type="dxa" w:w="1152"/>
            <w:shd w:fill="F5F3FF"/>
          </w:tcPr>
          <w:p>
            <w:pPr>
              <w:spacing w:after="40"/>
            </w:pPr>
            <w:r>
              <w:rPr>
                <w:sz w:val="18"/>
              </w:rPr>
              <w:t>PASS</w:t>
            </w:r>
          </w:p>
        </w:tc>
      </w:tr>
      <w:tr>
        <w:tc>
          <w:tcPr>
            <w:tcW w:type="dxa" w:w="3600"/>
            <w:shd w:fill="FFFFFF"/>
          </w:tcPr>
          <w:p>
            <w:pPr>
              <w:spacing w:after="40"/>
            </w:pPr>
            <w:r>
              <w:rPr>
                <w:sz w:val="18"/>
              </w:rPr>
              <w:t>Folklore vs Fact</w:t>
            </w:r>
          </w:p>
        </w:tc>
        <w:tc>
          <w:tcPr>
            <w:tcW w:type="dxa" w:w="7200"/>
            <w:shd w:fill="FFFFFF"/>
          </w:tcPr>
          <w:p>
            <w:pPr>
              <w:spacing w:after="40"/>
            </w:pPr>
            <w:r>
              <w:rPr>
                <w:sz w:val="18"/>
              </w:rPr>
              <w:t>All legends, traditions, and folklore clearly labeled with classification (HISTORICAL EVIDENCE / TRADITION / FOLKLORE / LEGEND).</w:t>
            </w:r>
          </w:p>
        </w:tc>
        <w:tc>
          <w:tcPr>
            <w:tcW w:type="dxa" w:w="1152"/>
            <w:shd w:fill="FFFFFF"/>
          </w:tcPr>
          <w:p>
            <w:pPr>
              <w:spacing w:after="40"/>
            </w:pPr>
            <w:r>
              <w:rPr>
                <w:sz w:val="18"/>
              </w:rPr>
              <w:t>PASS</w:t>
            </w:r>
          </w:p>
        </w:tc>
      </w:tr>
      <w:tr>
        <w:tc>
          <w:tcPr>
            <w:tcW w:type="dxa" w:w="3600"/>
            <w:shd w:fill="F5F3FF"/>
          </w:tcPr>
          <w:p>
            <w:pPr>
              <w:spacing w:after="40"/>
            </w:pPr>
            <w:r>
              <w:rPr>
                <w:sz w:val="18"/>
              </w:rPr>
              <w:t>Source Transparency</w:t>
            </w:r>
          </w:p>
        </w:tc>
        <w:tc>
          <w:tcPr>
            <w:tcW w:type="dxa" w:w="7200"/>
            <w:shd w:fill="F5F3FF"/>
          </w:tcPr>
          <w:p>
            <w:pPr>
              <w:spacing w:after="40"/>
            </w:pPr>
            <w:r>
              <w:rPr>
                <w:sz w:val="18"/>
              </w:rPr>
              <w:t>Every major claim has a source code (CHA-S001 to CHA-S012) and confidence level. No invented facts.</w:t>
            </w:r>
          </w:p>
        </w:tc>
        <w:tc>
          <w:tcPr>
            <w:tcW w:type="dxa" w:w="1152"/>
            <w:shd w:fill="F5F3FF"/>
          </w:tcPr>
          <w:p>
            <w:pPr>
              <w:spacing w:after="40"/>
            </w:pPr>
            <w:r>
              <w:rPr>
                <w:sz w:val="18"/>
              </w:rPr>
              <w:t>PASS</w:t>
            </w:r>
          </w:p>
        </w:tc>
      </w:tr>
      <w:tr>
        <w:tc>
          <w:tcPr>
            <w:tcW w:type="dxa" w:w="3600"/>
            <w:shd w:fill="FFFFFF"/>
          </w:tcPr>
          <w:p>
            <w:pPr>
              <w:spacing w:after="40"/>
            </w:pPr>
            <w:r>
              <w:rPr>
                <w:sz w:val="18"/>
              </w:rPr>
              <w:t>Research Gaps</w:t>
            </w:r>
          </w:p>
        </w:tc>
        <w:tc>
          <w:tcPr>
            <w:tcW w:type="dxa" w:w="7200"/>
            <w:shd w:fill="FFFFFF"/>
          </w:tcPr>
          <w:p>
            <w:pPr>
              <w:spacing w:after="40"/>
            </w:pPr>
            <w:r>
              <w:rPr>
                <w:sz w:val="18"/>
              </w:rPr>
              <w:t>8 identified research gaps explicitly documented. Uncertainty not hidden.</w:t>
            </w:r>
          </w:p>
        </w:tc>
        <w:tc>
          <w:tcPr>
            <w:tcW w:type="dxa" w:w="1152"/>
            <w:shd w:fill="FFFFFF"/>
          </w:tcPr>
          <w:p>
            <w:pPr>
              <w:spacing w:after="40"/>
            </w:pPr>
            <w:r>
              <w:rPr>
                <w:sz w:val="18"/>
              </w:rPr>
              <w:t>PASS</w:t>
            </w:r>
          </w:p>
        </w:tc>
      </w:tr>
      <w:tr>
        <w:tc>
          <w:tcPr>
            <w:tcW w:type="dxa" w:w="3600"/>
            <w:shd w:fill="F5F3FF"/>
          </w:tcPr>
          <w:p>
            <w:pPr>
              <w:spacing w:after="40"/>
            </w:pPr>
            <w:r>
              <w:rPr>
                <w:sz w:val="18"/>
              </w:rPr>
              <w:t>Digital Readiness</w:t>
            </w:r>
          </w:p>
        </w:tc>
        <w:tc>
          <w:tcPr>
            <w:tcW w:type="dxa" w:w="7200"/>
            <w:shd w:fill="F5F3FF"/>
          </w:tcPr>
          <w:p>
            <w:pPr>
              <w:spacing w:after="40"/>
            </w:pPr>
            <w:r>
              <w:rPr>
                <w:sz w:val="18"/>
              </w:rPr>
              <w:t>Knowledge graph schema, GIS coordinates, API design, data models all specified.</w:t>
            </w:r>
          </w:p>
        </w:tc>
        <w:tc>
          <w:tcPr>
            <w:tcW w:type="dxa" w:w="1152"/>
            <w:shd w:fill="F5F3FF"/>
          </w:tcPr>
          <w:p>
            <w:pPr>
              <w:spacing w:after="40"/>
            </w:pPr>
            <w:r>
              <w:rPr>
                <w:sz w:val="18"/>
              </w:rPr>
              <w:t>PASS</w:t>
            </w:r>
          </w:p>
        </w:tc>
      </w:tr>
      <w:tr>
        <w:tc>
          <w:tcPr>
            <w:tcW w:type="dxa" w:w="3600"/>
            <w:shd w:fill="FFFFFF"/>
          </w:tcPr>
          <w:p>
            <w:pPr>
              <w:spacing w:after="40"/>
            </w:pPr>
            <w:r>
              <w:rPr>
                <w:sz w:val="18"/>
              </w:rPr>
              <w:t>Chanderi-Specificity</w:t>
            </w:r>
          </w:p>
        </w:tc>
        <w:tc>
          <w:tcPr>
            <w:tcW w:type="dxa" w:w="7200"/>
            <w:shd w:fill="FFFFFF"/>
          </w:tcPr>
          <w:p>
            <w:pPr>
              <w:spacing w:after="40"/>
            </w:pPr>
            <w:r>
              <w:rPr>
                <w:sz w:val="18"/>
              </w:rPr>
              <w:t>Chanderi-specific evidence consistently distinguished from wider Bundelkhand/MP regional traditions.</w:t>
            </w:r>
          </w:p>
        </w:tc>
        <w:tc>
          <w:tcPr>
            <w:tcW w:type="dxa" w:w="1152"/>
            <w:shd w:fill="FFFFFF"/>
          </w:tcPr>
          <w:p>
            <w:pPr>
              <w:spacing w:after="40"/>
            </w:pPr>
            <w:r>
              <w:rPr>
                <w:sz w:val="18"/>
              </w:rPr>
              <w:t>PASS</w:t>
            </w:r>
          </w:p>
        </w:tc>
      </w:tr>
    </w:tbl>
    <w:p>
      <w:pPr>
        <w:spacing w:after="120"/>
      </w:pPr>
    </w:p>
    <w:p>
      <w:pPr>
        <w:spacing w:before="280" w:after="120"/>
      </w:pPr>
      <w:r>
        <w:rPr>
          <w:rFonts w:ascii="Arial" w:hAnsi="Arial"/>
          <w:b/>
          <w:color w:val="6D28D9"/>
          <w:sz w:val="30"/>
        </w:rPr>
        <w:t>COMPLETE DOCUMENT INVENTORY (54 DOCUMENTS)</w:t>
      </w:r>
    </w:p>
    <w:tbl>
      <w:tblPr>
        <w:tblW w:type="auto" w:w="0"/>
        <w:jc w:val="center"/>
        <w:tblLook w:firstColumn="1" w:firstRow="1" w:lastColumn="0" w:lastRow="0" w:noHBand="0" w:noVBand="1" w:val="04A0"/>
      </w:tblPr>
      <w:tblGrid>
        <w:gridCol w:w="3120"/>
        <w:gridCol w:w="3120"/>
        <w:gridCol w:w="3120"/>
      </w:tblGrid>
      <w:tr>
        <w:tc>
          <w:tcPr>
            <w:tcW w:type="dxa" w:w="1152"/>
            <w:shd w:fill="6D28D9"/>
          </w:tcPr>
          <w:p>
            <w:pPr>
              <w:spacing w:after="40"/>
              <w:jc w:val="left"/>
            </w:pPr>
            <w:r>
              <w:rPr>
                <w:rFonts w:ascii="Arial" w:hAnsi="Arial"/>
                <w:b/>
                <w:color w:val="FFFFFF"/>
                <w:sz w:val="19"/>
              </w:rPr>
              <w:t>Doc #</w:t>
            </w:r>
          </w:p>
        </w:tc>
        <w:tc>
          <w:tcPr>
            <w:tcW w:type="dxa" w:w="6480"/>
            <w:shd w:fill="6D28D9"/>
          </w:tcPr>
          <w:p>
            <w:pPr>
              <w:spacing w:after="40"/>
              <w:jc w:val="left"/>
            </w:pPr>
            <w:r>
              <w:rPr>
                <w:rFonts w:ascii="Arial" w:hAnsi="Arial"/>
                <w:b/>
                <w:color w:val="FFFFFF"/>
                <w:sz w:val="19"/>
              </w:rPr>
              <w:t>Filename</w:t>
            </w:r>
          </w:p>
        </w:tc>
        <w:tc>
          <w:tcPr>
            <w:tcW w:type="dxa" w:w="4176"/>
            <w:shd w:fill="6D28D9"/>
          </w:tcPr>
          <w:p>
            <w:pPr>
              <w:spacing w:after="40"/>
              <w:jc w:val="left"/>
            </w:pPr>
            <w:r>
              <w:rPr>
                <w:rFonts w:ascii="Arial" w:hAnsi="Arial"/>
                <w:b/>
                <w:color w:val="FFFFFF"/>
                <w:sz w:val="19"/>
              </w:rPr>
              <w:t>Module</w:t>
            </w:r>
          </w:p>
        </w:tc>
      </w:tr>
      <w:tr>
        <w:tc>
          <w:tcPr>
            <w:tcW w:type="dxa" w:w="1152"/>
            <w:shd w:fill="FFFFFF"/>
          </w:tcPr>
          <w:p>
            <w:pPr>
              <w:spacing w:after="40"/>
            </w:pPr>
            <w:r>
              <w:rPr>
                <w:sz w:val="18"/>
              </w:rPr>
              <w:t>01</w:t>
            </w:r>
          </w:p>
        </w:tc>
        <w:tc>
          <w:tcPr>
            <w:tcW w:type="dxa" w:w="6480"/>
            <w:shd w:fill="FFFFFF"/>
          </w:tcPr>
          <w:p>
            <w:pPr>
              <w:spacing w:after="40"/>
            </w:pPr>
            <w:r>
              <w:rPr>
                <w:sz w:val="18"/>
              </w:rPr>
              <w:t>01_Chanderi_Overview_and_Identity.docx</w:t>
            </w:r>
          </w:p>
        </w:tc>
        <w:tc>
          <w:tcPr>
            <w:tcW w:type="dxa" w:w="4176"/>
            <w:shd w:fill="FFFFFF"/>
          </w:tcPr>
          <w:p>
            <w:pPr>
              <w:spacing w:after="40"/>
            </w:pPr>
            <w:r>
              <w:rPr>
                <w:sz w:val="18"/>
              </w:rPr>
              <w:t>Core Identity</w:t>
            </w:r>
          </w:p>
        </w:tc>
      </w:tr>
      <w:tr>
        <w:tc>
          <w:tcPr>
            <w:tcW w:type="dxa" w:w="1152"/>
            <w:shd w:fill="F5F3FF"/>
          </w:tcPr>
          <w:p>
            <w:pPr>
              <w:spacing w:after="40"/>
            </w:pPr>
            <w:r>
              <w:rPr>
                <w:sz w:val="18"/>
              </w:rPr>
              <w:t>02</w:t>
            </w:r>
          </w:p>
        </w:tc>
        <w:tc>
          <w:tcPr>
            <w:tcW w:type="dxa" w:w="6480"/>
            <w:shd w:fill="F5F3FF"/>
          </w:tcPr>
          <w:p>
            <w:pPr>
              <w:spacing w:after="40"/>
            </w:pPr>
            <w:r>
              <w:rPr>
                <w:sz w:val="18"/>
              </w:rPr>
              <w:t>02_Geography_and_Environmental_Context.docx</w:t>
            </w:r>
          </w:p>
        </w:tc>
        <w:tc>
          <w:tcPr>
            <w:tcW w:type="dxa" w:w="4176"/>
            <w:shd w:fill="F5F3FF"/>
          </w:tcPr>
          <w:p>
            <w:pPr>
              <w:spacing w:after="40"/>
            </w:pPr>
            <w:r>
              <w:rPr>
                <w:sz w:val="18"/>
              </w:rPr>
              <w:t>Core Identity</w:t>
            </w:r>
          </w:p>
        </w:tc>
      </w:tr>
      <w:tr>
        <w:tc>
          <w:tcPr>
            <w:tcW w:type="dxa" w:w="1152"/>
            <w:shd w:fill="FFFFFF"/>
          </w:tcPr>
          <w:p>
            <w:pPr>
              <w:spacing w:after="40"/>
            </w:pPr>
            <w:r>
              <w:rPr>
                <w:sz w:val="18"/>
              </w:rPr>
              <w:t>03</w:t>
            </w:r>
          </w:p>
        </w:tc>
        <w:tc>
          <w:tcPr>
            <w:tcW w:type="dxa" w:w="6480"/>
            <w:shd w:fill="FFFFFF"/>
          </w:tcPr>
          <w:p>
            <w:pPr>
              <w:spacing w:after="40"/>
            </w:pPr>
            <w:r>
              <w:rPr>
                <w:sz w:val="18"/>
              </w:rPr>
              <w:t>03_Early_and_Ancient_History.docx</w:t>
            </w:r>
          </w:p>
        </w:tc>
        <w:tc>
          <w:tcPr>
            <w:tcW w:type="dxa" w:w="4176"/>
            <w:shd w:fill="FFFFFF"/>
          </w:tcPr>
          <w:p>
            <w:pPr>
              <w:spacing w:after="40"/>
            </w:pPr>
            <w:r>
              <w:rPr>
                <w:sz w:val="18"/>
              </w:rPr>
              <w:t>History</w:t>
            </w:r>
          </w:p>
        </w:tc>
      </w:tr>
      <w:tr>
        <w:tc>
          <w:tcPr>
            <w:tcW w:type="dxa" w:w="1152"/>
            <w:shd w:fill="F5F3FF"/>
          </w:tcPr>
          <w:p>
            <w:pPr>
              <w:spacing w:after="40"/>
            </w:pPr>
            <w:r>
              <w:rPr>
                <w:sz w:val="18"/>
              </w:rPr>
              <w:t>04</w:t>
            </w:r>
          </w:p>
        </w:tc>
        <w:tc>
          <w:tcPr>
            <w:tcW w:type="dxa" w:w="6480"/>
            <w:shd w:fill="F5F3FF"/>
          </w:tcPr>
          <w:p>
            <w:pPr>
              <w:spacing w:after="40"/>
            </w:pPr>
            <w:r>
              <w:rPr>
                <w:sz w:val="18"/>
              </w:rPr>
              <w:t>04_Medieval_History_and_Malwa_Sultanate_Period.docx</w:t>
            </w:r>
          </w:p>
        </w:tc>
        <w:tc>
          <w:tcPr>
            <w:tcW w:type="dxa" w:w="4176"/>
            <w:shd w:fill="F5F3FF"/>
          </w:tcPr>
          <w:p>
            <w:pPr>
              <w:spacing w:after="40"/>
            </w:pPr>
            <w:r>
              <w:rPr>
                <w:sz w:val="18"/>
              </w:rPr>
              <w:t>History</w:t>
            </w:r>
          </w:p>
        </w:tc>
      </w:tr>
      <w:tr>
        <w:tc>
          <w:tcPr>
            <w:tcW w:type="dxa" w:w="1152"/>
            <w:shd w:fill="FFFFFF"/>
          </w:tcPr>
          <w:p>
            <w:pPr>
              <w:spacing w:after="40"/>
            </w:pPr>
            <w:r>
              <w:rPr>
                <w:sz w:val="18"/>
              </w:rPr>
              <w:t>05</w:t>
            </w:r>
          </w:p>
        </w:tc>
        <w:tc>
          <w:tcPr>
            <w:tcW w:type="dxa" w:w="6480"/>
            <w:shd w:fill="FFFFFF"/>
          </w:tcPr>
          <w:p>
            <w:pPr>
              <w:spacing w:after="40"/>
            </w:pPr>
            <w:r>
              <w:rPr>
                <w:sz w:val="18"/>
              </w:rPr>
              <w:t>05_Mughal_Period_and_Battle_of_Chanderi.docx</w:t>
            </w:r>
          </w:p>
        </w:tc>
        <w:tc>
          <w:tcPr>
            <w:tcW w:type="dxa" w:w="4176"/>
            <w:shd w:fill="FFFFFF"/>
          </w:tcPr>
          <w:p>
            <w:pPr>
              <w:spacing w:after="40"/>
            </w:pPr>
            <w:r>
              <w:rPr>
                <w:sz w:val="18"/>
              </w:rPr>
              <w:t>History</w:t>
            </w:r>
          </w:p>
        </w:tc>
      </w:tr>
      <w:tr>
        <w:tc>
          <w:tcPr>
            <w:tcW w:type="dxa" w:w="1152"/>
            <w:shd w:fill="F5F3FF"/>
          </w:tcPr>
          <w:p>
            <w:pPr>
              <w:spacing w:after="40"/>
            </w:pPr>
            <w:r>
              <w:rPr>
                <w:sz w:val="18"/>
              </w:rPr>
              <w:t>06</w:t>
            </w:r>
          </w:p>
        </w:tc>
        <w:tc>
          <w:tcPr>
            <w:tcW w:type="dxa" w:w="6480"/>
            <w:shd w:fill="F5F3FF"/>
          </w:tcPr>
          <w:p>
            <w:pPr>
              <w:spacing w:after="40"/>
            </w:pPr>
            <w:r>
              <w:rPr>
                <w:sz w:val="18"/>
              </w:rPr>
              <w:t>06_Bundela_Maratha_and_Colonial_Period.docx</w:t>
            </w:r>
          </w:p>
        </w:tc>
        <w:tc>
          <w:tcPr>
            <w:tcW w:type="dxa" w:w="4176"/>
            <w:shd w:fill="F5F3FF"/>
          </w:tcPr>
          <w:p>
            <w:pPr>
              <w:spacing w:after="40"/>
            </w:pPr>
            <w:r>
              <w:rPr>
                <w:sz w:val="18"/>
              </w:rPr>
              <w:t>History</w:t>
            </w:r>
          </w:p>
        </w:tc>
      </w:tr>
      <w:tr>
        <w:tc>
          <w:tcPr>
            <w:tcW w:type="dxa" w:w="1152"/>
            <w:shd w:fill="FFFFFF"/>
          </w:tcPr>
          <w:p>
            <w:pPr>
              <w:spacing w:after="40"/>
            </w:pPr>
            <w:r>
              <w:rPr>
                <w:sz w:val="18"/>
              </w:rPr>
              <w:t>07</w:t>
            </w:r>
          </w:p>
        </w:tc>
        <w:tc>
          <w:tcPr>
            <w:tcW w:type="dxa" w:w="6480"/>
            <w:shd w:fill="FFFFFF"/>
          </w:tcPr>
          <w:p>
            <w:pPr>
              <w:spacing w:after="40"/>
            </w:pPr>
            <w:r>
              <w:rPr>
                <w:sz w:val="18"/>
              </w:rPr>
              <w:t>07_Historical_Rulers_and_Political_Figures.docx</w:t>
            </w:r>
          </w:p>
        </w:tc>
        <w:tc>
          <w:tcPr>
            <w:tcW w:type="dxa" w:w="4176"/>
            <w:shd w:fill="FFFFFF"/>
          </w:tcPr>
          <w:p>
            <w:pPr>
              <w:spacing w:after="40"/>
            </w:pPr>
            <w:r>
              <w:rPr>
                <w:sz w:val="18"/>
              </w:rPr>
              <w:t>History</w:t>
            </w:r>
          </w:p>
        </w:tc>
      </w:tr>
      <w:tr>
        <w:tc>
          <w:tcPr>
            <w:tcW w:type="dxa" w:w="1152"/>
            <w:shd w:fill="F5F3FF"/>
          </w:tcPr>
          <w:p>
            <w:pPr>
              <w:spacing w:after="40"/>
            </w:pPr>
            <w:r>
              <w:rPr>
                <w:sz w:val="18"/>
              </w:rPr>
              <w:t>08</w:t>
            </w:r>
          </w:p>
        </w:tc>
        <w:tc>
          <w:tcPr>
            <w:tcW w:type="dxa" w:w="6480"/>
            <w:shd w:fill="F5F3FF"/>
          </w:tcPr>
          <w:p>
            <w:pPr>
              <w:spacing w:after="40"/>
            </w:pPr>
            <w:r>
              <w:rPr>
                <w:sz w:val="18"/>
              </w:rPr>
              <w:t>08_Chanderi_Fort_Comprehensive_Study.docx</w:t>
            </w:r>
          </w:p>
        </w:tc>
        <w:tc>
          <w:tcPr>
            <w:tcW w:type="dxa" w:w="4176"/>
            <w:shd w:fill="F5F3FF"/>
          </w:tcPr>
          <w:p>
            <w:pPr>
              <w:spacing w:after="40"/>
            </w:pPr>
            <w:r>
              <w:rPr>
                <w:sz w:val="18"/>
              </w:rPr>
              <w:t>Architecture</w:t>
            </w:r>
          </w:p>
        </w:tc>
      </w:tr>
      <w:tr>
        <w:tc>
          <w:tcPr>
            <w:tcW w:type="dxa" w:w="1152"/>
            <w:shd w:fill="FFFFFF"/>
          </w:tcPr>
          <w:p>
            <w:pPr>
              <w:spacing w:after="40"/>
            </w:pPr>
            <w:r>
              <w:rPr>
                <w:sz w:val="18"/>
              </w:rPr>
              <w:t>09</w:t>
            </w:r>
          </w:p>
        </w:tc>
        <w:tc>
          <w:tcPr>
            <w:tcW w:type="dxa" w:w="6480"/>
            <w:shd w:fill="FFFFFF"/>
          </w:tcPr>
          <w:p>
            <w:pPr>
              <w:spacing w:after="40"/>
            </w:pPr>
            <w:r>
              <w:rPr>
                <w:sz w:val="18"/>
              </w:rPr>
              <w:t>09_Kirtidurg_and_Fortifications.docx</w:t>
            </w:r>
          </w:p>
        </w:tc>
        <w:tc>
          <w:tcPr>
            <w:tcW w:type="dxa" w:w="4176"/>
            <w:shd w:fill="FFFFFF"/>
          </w:tcPr>
          <w:p>
            <w:pPr>
              <w:spacing w:after="40"/>
            </w:pPr>
            <w:r>
              <w:rPr>
                <w:sz w:val="18"/>
              </w:rPr>
              <w:t>Architecture</w:t>
            </w:r>
          </w:p>
        </w:tc>
      </w:tr>
      <w:tr>
        <w:tc>
          <w:tcPr>
            <w:tcW w:type="dxa" w:w="1152"/>
            <w:shd w:fill="F5F3FF"/>
          </w:tcPr>
          <w:p>
            <w:pPr>
              <w:spacing w:after="40"/>
            </w:pPr>
            <w:r>
              <w:rPr>
                <w:sz w:val="18"/>
              </w:rPr>
              <w:t>10</w:t>
            </w:r>
          </w:p>
        </w:tc>
        <w:tc>
          <w:tcPr>
            <w:tcW w:type="dxa" w:w="6480"/>
            <w:shd w:fill="F5F3FF"/>
          </w:tcPr>
          <w:p>
            <w:pPr>
              <w:spacing w:after="40"/>
            </w:pPr>
            <w:r>
              <w:rPr>
                <w:sz w:val="18"/>
              </w:rPr>
              <w:t>10_Gates_of_Chanderi.docx</w:t>
            </w:r>
          </w:p>
        </w:tc>
        <w:tc>
          <w:tcPr>
            <w:tcW w:type="dxa" w:w="4176"/>
            <w:shd w:fill="F5F3FF"/>
          </w:tcPr>
          <w:p>
            <w:pPr>
              <w:spacing w:after="40"/>
            </w:pPr>
            <w:r>
              <w:rPr>
                <w:sz w:val="18"/>
              </w:rPr>
              <w:t>Architecture</w:t>
            </w:r>
          </w:p>
        </w:tc>
      </w:tr>
      <w:tr>
        <w:tc>
          <w:tcPr>
            <w:tcW w:type="dxa" w:w="1152"/>
            <w:shd w:fill="FFFFFF"/>
          </w:tcPr>
          <w:p>
            <w:pPr>
              <w:spacing w:after="40"/>
            </w:pPr>
            <w:r>
              <w:rPr>
                <w:sz w:val="18"/>
              </w:rPr>
              <w:t>11</w:t>
            </w:r>
          </w:p>
        </w:tc>
        <w:tc>
          <w:tcPr>
            <w:tcW w:type="dxa" w:w="6480"/>
            <w:shd w:fill="FFFFFF"/>
          </w:tcPr>
          <w:p>
            <w:pPr>
              <w:spacing w:after="40"/>
            </w:pPr>
            <w:r>
              <w:rPr>
                <w:sz w:val="18"/>
              </w:rPr>
              <w:t>11_Palaces_and_Royal_Architecture.docx</w:t>
            </w:r>
          </w:p>
        </w:tc>
        <w:tc>
          <w:tcPr>
            <w:tcW w:type="dxa" w:w="4176"/>
            <w:shd w:fill="FFFFFF"/>
          </w:tcPr>
          <w:p>
            <w:pPr>
              <w:spacing w:after="40"/>
            </w:pPr>
            <w:r>
              <w:rPr>
                <w:sz w:val="18"/>
              </w:rPr>
              <w:t>Architecture</w:t>
            </w:r>
          </w:p>
        </w:tc>
      </w:tr>
      <w:tr>
        <w:tc>
          <w:tcPr>
            <w:tcW w:type="dxa" w:w="1152"/>
            <w:shd w:fill="F5F3FF"/>
          </w:tcPr>
          <w:p>
            <w:pPr>
              <w:spacing w:after="40"/>
            </w:pPr>
            <w:r>
              <w:rPr>
                <w:sz w:val="18"/>
              </w:rPr>
              <w:t>12</w:t>
            </w:r>
          </w:p>
        </w:tc>
        <w:tc>
          <w:tcPr>
            <w:tcW w:type="dxa" w:w="6480"/>
            <w:shd w:fill="F5F3FF"/>
          </w:tcPr>
          <w:p>
            <w:pPr>
              <w:spacing w:after="40"/>
            </w:pPr>
            <w:r>
              <w:rPr>
                <w:sz w:val="18"/>
              </w:rPr>
              <w:t>12_Chanderi_Architecture_Analysis.docx</w:t>
            </w:r>
          </w:p>
        </w:tc>
        <w:tc>
          <w:tcPr>
            <w:tcW w:type="dxa" w:w="4176"/>
            <w:shd w:fill="F5F3FF"/>
          </w:tcPr>
          <w:p>
            <w:pPr>
              <w:spacing w:after="40"/>
            </w:pPr>
            <w:r>
              <w:rPr>
                <w:sz w:val="18"/>
              </w:rPr>
              <w:t>Architecture</w:t>
            </w:r>
          </w:p>
        </w:tc>
      </w:tr>
      <w:tr>
        <w:tc>
          <w:tcPr>
            <w:tcW w:type="dxa" w:w="1152"/>
            <w:shd w:fill="FFFFFF"/>
          </w:tcPr>
          <w:p>
            <w:pPr>
              <w:spacing w:after="40"/>
            </w:pPr>
            <w:r>
              <w:rPr>
                <w:sz w:val="18"/>
              </w:rPr>
              <w:t>13</w:t>
            </w:r>
          </w:p>
        </w:tc>
        <w:tc>
          <w:tcPr>
            <w:tcW w:type="dxa" w:w="6480"/>
            <w:shd w:fill="FFFFFF"/>
          </w:tcPr>
          <w:p>
            <w:pPr>
              <w:spacing w:after="40"/>
            </w:pPr>
            <w:r>
              <w:rPr>
                <w:sz w:val="18"/>
              </w:rPr>
              <w:t>13_Stepwells_and_Water_Heritage.docx</w:t>
            </w:r>
          </w:p>
        </w:tc>
        <w:tc>
          <w:tcPr>
            <w:tcW w:type="dxa" w:w="4176"/>
            <w:shd w:fill="FFFFFF"/>
          </w:tcPr>
          <w:p>
            <w:pPr>
              <w:spacing w:after="40"/>
            </w:pPr>
            <w:r>
              <w:rPr>
                <w:sz w:val="18"/>
              </w:rPr>
              <w:t>Water Heritage</w:t>
            </w:r>
          </w:p>
        </w:tc>
      </w:tr>
      <w:tr>
        <w:tc>
          <w:tcPr>
            <w:tcW w:type="dxa" w:w="1152"/>
            <w:shd w:fill="F5F3FF"/>
          </w:tcPr>
          <w:p>
            <w:pPr>
              <w:spacing w:after="40"/>
            </w:pPr>
            <w:r>
              <w:rPr>
                <w:sz w:val="18"/>
              </w:rPr>
              <w:t>14</w:t>
            </w:r>
          </w:p>
        </w:tc>
        <w:tc>
          <w:tcPr>
            <w:tcW w:type="dxa" w:w="6480"/>
            <w:shd w:fill="F5F3FF"/>
          </w:tcPr>
          <w:p>
            <w:pPr>
              <w:spacing w:after="40"/>
            </w:pPr>
            <w:r>
              <w:rPr>
                <w:sz w:val="18"/>
              </w:rPr>
              <w:t>14_Lakes_and_Natural_Water_Systems.docx</w:t>
            </w:r>
          </w:p>
        </w:tc>
        <w:tc>
          <w:tcPr>
            <w:tcW w:type="dxa" w:w="4176"/>
            <w:shd w:fill="F5F3FF"/>
          </w:tcPr>
          <w:p>
            <w:pPr>
              <w:spacing w:after="40"/>
            </w:pPr>
            <w:r>
              <w:rPr>
                <w:sz w:val="18"/>
              </w:rPr>
              <w:t>Water Heritage</w:t>
            </w:r>
          </w:p>
        </w:tc>
      </w:tr>
      <w:tr>
        <w:tc>
          <w:tcPr>
            <w:tcW w:type="dxa" w:w="1152"/>
            <w:shd w:fill="FFFFFF"/>
          </w:tcPr>
          <w:p>
            <w:pPr>
              <w:spacing w:after="40"/>
            </w:pPr>
            <w:r>
              <w:rPr>
                <w:sz w:val="18"/>
              </w:rPr>
              <w:t>15</w:t>
            </w:r>
          </w:p>
        </w:tc>
        <w:tc>
          <w:tcPr>
            <w:tcW w:type="dxa" w:w="6480"/>
            <w:shd w:fill="FFFFFF"/>
          </w:tcPr>
          <w:p>
            <w:pPr>
              <w:spacing w:after="40"/>
            </w:pPr>
            <w:r>
              <w:rPr>
                <w:sz w:val="18"/>
              </w:rPr>
              <w:t>15_Monument_Inventory_Database.docx</w:t>
            </w:r>
          </w:p>
        </w:tc>
        <w:tc>
          <w:tcPr>
            <w:tcW w:type="dxa" w:w="4176"/>
            <w:shd w:fill="FFFFFF"/>
          </w:tcPr>
          <w:p>
            <w:pPr>
              <w:spacing w:after="40"/>
            </w:pPr>
            <w:r>
              <w:rPr>
                <w:sz w:val="18"/>
              </w:rPr>
              <w:t>Architecture</w:t>
            </w:r>
          </w:p>
        </w:tc>
      </w:tr>
      <w:tr>
        <w:tc>
          <w:tcPr>
            <w:tcW w:type="dxa" w:w="1152"/>
            <w:shd w:fill="F5F3FF"/>
          </w:tcPr>
          <w:p>
            <w:pPr>
              <w:spacing w:after="40"/>
            </w:pPr>
            <w:r>
              <w:rPr>
                <w:sz w:val="18"/>
              </w:rPr>
              <w:t>16</w:t>
            </w:r>
          </w:p>
        </w:tc>
        <w:tc>
          <w:tcPr>
            <w:tcW w:type="dxa" w:w="6480"/>
            <w:shd w:fill="F5F3FF"/>
          </w:tcPr>
          <w:p>
            <w:pPr>
              <w:spacing w:after="40"/>
            </w:pPr>
            <w:r>
              <w:rPr>
                <w:sz w:val="18"/>
              </w:rPr>
              <w:t>16_Hindu_Heritage.docx</w:t>
            </w:r>
          </w:p>
        </w:tc>
        <w:tc>
          <w:tcPr>
            <w:tcW w:type="dxa" w:w="4176"/>
            <w:shd w:fill="F5F3FF"/>
          </w:tcPr>
          <w:p>
            <w:pPr>
              <w:spacing w:after="40"/>
            </w:pPr>
            <w:r>
              <w:rPr>
                <w:sz w:val="18"/>
              </w:rPr>
              <w:t>Religious Heritage</w:t>
            </w:r>
          </w:p>
        </w:tc>
      </w:tr>
      <w:tr>
        <w:tc>
          <w:tcPr>
            <w:tcW w:type="dxa" w:w="1152"/>
            <w:shd w:fill="FFFFFF"/>
          </w:tcPr>
          <w:p>
            <w:pPr>
              <w:spacing w:after="40"/>
            </w:pPr>
            <w:r>
              <w:rPr>
                <w:sz w:val="18"/>
              </w:rPr>
              <w:t>17</w:t>
            </w:r>
          </w:p>
        </w:tc>
        <w:tc>
          <w:tcPr>
            <w:tcW w:type="dxa" w:w="6480"/>
            <w:shd w:fill="FFFFFF"/>
          </w:tcPr>
          <w:p>
            <w:pPr>
              <w:spacing w:after="40"/>
            </w:pPr>
            <w:r>
              <w:rPr>
                <w:sz w:val="18"/>
              </w:rPr>
              <w:t>17_Jain_Heritage.docx</w:t>
            </w:r>
          </w:p>
        </w:tc>
        <w:tc>
          <w:tcPr>
            <w:tcW w:type="dxa" w:w="4176"/>
            <w:shd w:fill="FFFFFF"/>
          </w:tcPr>
          <w:p>
            <w:pPr>
              <w:spacing w:after="40"/>
            </w:pPr>
            <w:r>
              <w:rPr>
                <w:sz w:val="18"/>
              </w:rPr>
              <w:t>Religious Heritage</w:t>
            </w:r>
          </w:p>
        </w:tc>
      </w:tr>
      <w:tr>
        <w:tc>
          <w:tcPr>
            <w:tcW w:type="dxa" w:w="1152"/>
            <w:shd w:fill="F5F3FF"/>
          </w:tcPr>
          <w:p>
            <w:pPr>
              <w:spacing w:after="40"/>
            </w:pPr>
            <w:r>
              <w:rPr>
                <w:sz w:val="18"/>
              </w:rPr>
              <w:t>18</w:t>
            </w:r>
          </w:p>
        </w:tc>
        <w:tc>
          <w:tcPr>
            <w:tcW w:type="dxa" w:w="6480"/>
            <w:shd w:fill="F5F3FF"/>
          </w:tcPr>
          <w:p>
            <w:pPr>
              <w:spacing w:after="40"/>
            </w:pPr>
            <w:r>
              <w:rPr>
                <w:sz w:val="18"/>
              </w:rPr>
              <w:t>18_Islamic_and_Sufi_Heritage.docx</w:t>
            </w:r>
          </w:p>
        </w:tc>
        <w:tc>
          <w:tcPr>
            <w:tcW w:type="dxa" w:w="4176"/>
            <w:shd w:fill="F5F3FF"/>
          </w:tcPr>
          <w:p>
            <w:pPr>
              <w:spacing w:after="40"/>
            </w:pPr>
            <w:r>
              <w:rPr>
                <w:sz w:val="18"/>
              </w:rPr>
              <w:t>Religious Heritage</w:t>
            </w:r>
          </w:p>
        </w:tc>
      </w:tr>
      <w:tr>
        <w:tc>
          <w:tcPr>
            <w:tcW w:type="dxa" w:w="1152"/>
            <w:shd w:fill="FFFFFF"/>
          </w:tcPr>
          <w:p>
            <w:pPr>
              <w:spacing w:after="40"/>
            </w:pPr>
            <w:r>
              <w:rPr>
                <w:sz w:val="18"/>
              </w:rPr>
              <w:t>19</w:t>
            </w:r>
          </w:p>
        </w:tc>
        <w:tc>
          <w:tcPr>
            <w:tcW w:type="dxa" w:w="6480"/>
            <w:shd w:fill="FFFFFF"/>
          </w:tcPr>
          <w:p>
            <w:pPr>
              <w:spacing w:after="40"/>
            </w:pPr>
            <w:r>
              <w:rPr>
                <w:sz w:val="18"/>
              </w:rPr>
              <w:t>19_Religious_Coexistence_and_Cultural_Landscape.docx</w:t>
            </w:r>
          </w:p>
        </w:tc>
        <w:tc>
          <w:tcPr>
            <w:tcW w:type="dxa" w:w="4176"/>
            <w:shd w:fill="FFFFFF"/>
          </w:tcPr>
          <w:p>
            <w:pPr>
              <w:spacing w:after="40"/>
            </w:pPr>
            <w:r>
              <w:rPr>
                <w:sz w:val="18"/>
              </w:rPr>
              <w:t>Religious Heritage</w:t>
            </w:r>
          </w:p>
        </w:tc>
      </w:tr>
      <w:tr>
        <w:tc>
          <w:tcPr>
            <w:tcW w:type="dxa" w:w="1152"/>
            <w:shd w:fill="F5F3FF"/>
          </w:tcPr>
          <w:p>
            <w:pPr>
              <w:spacing w:after="40"/>
            </w:pPr>
            <w:r>
              <w:rPr>
                <w:sz w:val="18"/>
              </w:rPr>
              <w:t>20</w:t>
            </w:r>
          </w:p>
        </w:tc>
        <w:tc>
          <w:tcPr>
            <w:tcW w:type="dxa" w:w="6480"/>
            <w:shd w:fill="F5F3FF"/>
          </w:tcPr>
          <w:p>
            <w:pPr>
              <w:spacing w:after="40"/>
            </w:pPr>
            <w:r>
              <w:rPr>
                <w:sz w:val="18"/>
              </w:rPr>
              <w:t>20_Folklore_Legends_and_Oral_Traditions.docx</w:t>
            </w:r>
          </w:p>
        </w:tc>
        <w:tc>
          <w:tcPr>
            <w:tcW w:type="dxa" w:w="4176"/>
            <w:shd w:fill="F5F3FF"/>
          </w:tcPr>
          <w:p>
            <w:pPr>
              <w:spacing w:after="40"/>
            </w:pPr>
            <w:r>
              <w:rPr>
                <w:sz w:val="18"/>
              </w:rPr>
              <w:t>Folklore</w:t>
            </w:r>
          </w:p>
        </w:tc>
      </w:tr>
      <w:tr>
        <w:tc>
          <w:tcPr>
            <w:tcW w:type="dxa" w:w="1152"/>
            <w:shd w:fill="FFFFFF"/>
          </w:tcPr>
          <w:p>
            <w:pPr>
              <w:spacing w:after="40"/>
            </w:pPr>
            <w:r>
              <w:rPr>
                <w:sz w:val="18"/>
              </w:rPr>
              <w:t>21</w:t>
            </w:r>
          </w:p>
        </w:tc>
        <w:tc>
          <w:tcPr>
            <w:tcW w:type="dxa" w:w="6480"/>
            <w:shd w:fill="FFFFFF"/>
          </w:tcPr>
          <w:p>
            <w:pPr>
              <w:spacing w:after="40"/>
            </w:pPr>
            <w:r>
              <w:rPr>
                <w:sz w:val="18"/>
              </w:rPr>
              <w:t>21_Chanderi_Textiles_Overview.docx</w:t>
            </w:r>
          </w:p>
        </w:tc>
        <w:tc>
          <w:tcPr>
            <w:tcW w:type="dxa" w:w="4176"/>
            <w:shd w:fill="FFFFFF"/>
          </w:tcPr>
          <w:p>
            <w:pPr>
              <w:spacing w:after="40"/>
            </w:pPr>
            <w:r>
              <w:rPr>
                <w:sz w:val="18"/>
              </w:rPr>
              <w:t>Textiles</w:t>
            </w:r>
          </w:p>
        </w:tc>
      </w:tr>
      <w:tr>
        <w:tc>
          <w:tcPr>
            <w:tcW w:type="dxa" w:w="1152"/>
            <w:shd w:fill="F5F3FF"/>
          </w:tcPr>
          <w:p>
            <w:pPr>
              <w:spacing w:after="40"/>
            </w:pPr>
            <w:r>
              <w:rPr>
                <w:sz w:val="18"/>
              </w:rPr>
              <w:t>22</w:t>
            </w:r>
          </w:p>
        </w:tc>
        <w:tc>
          <w:tcPr>
            <w:tcW w:type="dxa" w:w="6480"/>
            <w:shd w:fill="F5F3FF"/>
          </w:tcPr>
          <w:p>
            <w:pPr>
              <w:spacing w:after="40"/>
            </w:pPr>
            <w:r>
              <w:rPr>
                <w:sz w:val="18"/>
              </w:rPr>
              <w:t>22_History_of_Chanderi_Weaving.docx</w:t>
            </w:r>
          </w:p>
        </w:tc>
        <w:tc>
          <w:tcPr>
            <w:tcW w:type="dxa" w:w="4176"/>
            <w:shd w:fill="F5F3FF"/>
          </w:tcPr>
          <w:p>
            <w:pPr>
              <w:spacing w:after="40"/>
            </w:pPr>
            <w:r>
              <w:rPr>
                <w:sz w:val="18"/>
              </w:rPr>
              <w:t>Textiles</w:t>
            </w:r>
          </w:p>
        </w:tc>
      </w:tr>
      <w:tr>
        <w:tc>
          <w:tcPr>
            <w:tcW w:type="dxa" w:w="1152"/>
            <w:shd w:fill="FFFFFF"/>
          </w:tcPr>
          <w:p>
            <w:pPr>
              <w:spacing w:after="40"/>
            </w:pPr>
            <w:r>
              <w:rPr>
                <w:sz w:val="18"/>
              </w:rPr>
              <w:t>23</w:t>
            </w:r>
          </w:p>
        </w:tc>
        <w:tc>
          <w:tcPr>
            <w:tcW w:type="dxa" w:w="6480"/>
            <w:shd w:fill="FFFFFF"/>
          </w:tcPr>
          <w:p>
            <w:pPr>
              <w:spacing w:after="40"/>
            </w:pPr>
            <w:r>
              <w:rPr>
                <w:sz w:val="18"/>
              </w:rPr>
              <w:t>23_Chanderi_Weaving_Process.docx</w:t>
            </w:r>
          </w:p>
        </w:tc>
        <w:tc>
          <w:tcPr>
            <w:tcW w:type="dxa" w:w="4176"/>
            <w:shd w:fill="FFFFFF"/>
          </w:tcPr>
          <w:p>
            <w:pPr>
              <w:spacing w:after="40"/>
            </w:pPr>
            <w:r>
              <w:rPr>
                <w:sz w:val="18"/>
              </w:rPr>
              <w:t>Textiles</w:t>
            </w:r>
          </w:p>
        </w:tc>
      </w:tr>
      <w:tr>
        <w:tc>
          <w:tcPr>
            <w:tcW w:type="dxa" w:w="1152"/>
            <w:shd w:fill="F5F3FF"/>
          </w:tcPr>
          <w:p>
            <w:pPr>
              <w:spacing w:after="40"/>
            </w:pPr>
            <w:r>
              <w:rPr>
                <w:sz w:val="18"/>
              </w:rPr>
              <w:t>24</w:t>
            </w:r>
          </w:p>
        </w:tc>
        <w:tc>
          <w:tcPr>
            <w:tcW w:type="dxa" w:w="6480"/>
            <w:shd w:fill="F5F3FF"/>
          </w:tcPr>
          <w:p>
            <w:pPr>
              <w:spacing w:after="40"/>
            </w:pPr>
            <w:r>
              <w:rPr>
                <w:sz w:val="18"/>
              </w:rPr>
              <w:t>24_Looms_and_Weaving_Technology.docx</w:t>
            </w:r>
          </w:p>
        </w:tc>
        <w:tc>
          <w:tcPr>
            <w:tcW w:type="dxa" w:w="4176"/>
            <w:shd w:fill="F5F3FF"/>
          </w:tcPr>
          <w:p>
            <w:pPr>
              <w:spacing w:after="40"/>
            </w:pPr>
            <w:r>
              <w:rPr>
                <w:sz w:val="18"/>
              </w:rPr>
              <w:t>Textiles</w:t>
            </w:r>
          </w:p>
        </w:tc>
      </w:tr>
      <w:tr>
        <w:tc>
          <w:tcPr>
            <w:tcW w:type="dxa" w:w="1152"/>
            <w:shd w:fill="FFFFFF"/>
          </w:tcPr>
          <w:p>
            <w:pPr>
              <w:spacing w:after="40"/>
            </w:pPr>
            <w:r>
              <w:rPr>
                <w:sz w:val="18"/>
              </w:rPr>
              <w:t>25</w:t>
            </w:r>
          </w:p>
        </w:tc>
        <w:tc>
          <w:tcPr>
            <w:tcW w:type="dxa" w:w="6480"/>
            <w:shd w:fill="FFFFFF"/>
          </w:tcPr>
          <w:p>
            <w:pPr>
              <w:spacing w:after="40"/>
            </w:pPr>
            <w:r>
              <w:rPr>
                <w:sz w:val="18"/>
              </w:rPr>
              <w:t>25_Textile_Motifs_and_Design_Database.docx</w:t>
            </w:r>
          </w:p>
        </w:tc>
        <w:tc>
          <w:tcPr>
            <w:tcW w:type="dxa" w:w="4176"/>
            <w:shd w:fill="FFFFFF"/>
          </w:tcPr>
          <w:p>
            <w:pPr>
              <w:spacing w:after="40"/>
            </w:pPr>
            <w:r>
              <w:rPr>
                <w:sz w:val="18"/>
              </w:rPr>
              <w:t>Textiles</w:t>
            </w:r>
          </w:p>
        </w:tc>
      </w:tr>
      <w:tr>
        <w:tc>
          <w:tcPr>
            <w:tcW w:type="dxa" w:w="1152"/>
            <w:shd w:fill="F5F3FF"/>
          </w:tcPr>
          <w:p>
            <w:pPr>
              <w:spacing w:after="40"/>
            </w:pPr>
            <w:r>
              <w:rPr>
                <w:sz w:val="18"/>
              </w:rPr>
              <w:t>26</w:t>
            </w:r>
          </w:p>
        </w:tc>
        <w:tc>
          <w:tcPr>
            <w:tcW w:type="dxa" w:w="6480"/>
            <w:shd w:fill="F5F3FF"/>
          </w:tcPr>
          <w:p>
            <w:pPr>
              <w:spacing w:after="40"/>
            </w:pPr>
            <w:r>
              <w:rPr>
                <w:sz w:val="18"/>
              </w:rPr>
              <w:t>26_Weaver_Communities_and_Livelihoods.docx</w:t>
            </w:r>
          </w:p>
        </w:tc>
        <w:tc>
          <w:tcPr>
            <w:tcW w:type="dxa" w:w="4176"/>
            <w:shd w:fill="F5F3FF"/>
          </w:tcPr>
          <w:p>
            <w:pPr>
              <w:spacing w:after="40"/>
            </w:pPr>
            <w:r>
              <w:rPr>
                <w:sz w:val="18"/>
              </w:rPr>
              <w:t>Textiles</w:t>
            </w:r>
          </w:p>
        </w:tc>
      </w:tr>
      <w:tr>
        <w:tc>
          <w:tcPr>
            <w:tcW w:type="dxa" w:w="1152"/>
            <w:shd w:fill="FFFFFF"/>
          </w:tcPr>
          <w:p>
            <w:pPr>
              <w:spacing w:after="40"/>
            </w:pPr>
            <w:r>
              <w:rPr>
                <w:sz w:val="18"/>
              </w:rPr>
              <w:t>27</w:t>
            </w:r>
          </w:p>
        </w:tc>
        <w:tc>
          <w:tcPr>
            <w:tcW w:type="dxa" w:w="6480"/>
            <w:shd w:fill="FFFFFF"/>
          </w:tcPr>
          <w:p>
            <w:pPr>
              <w:spacing w:after="40"/>
            </w:pPr>
            <w:r>
              <w:rPr>
                <w:sz w:val="18"/>
              </w:rPr>
              <w:t>27_Chanderi_Textile_Economy.docx</w:t>
            </w:r>
          </w:p>
        </w:tc>
        <w:tc>
          <w:tcPr>
            <w:tcW w:type="dxa" w:w="4176"/>
            <w:shd w:fill="FFFFFF"/>
          </w:tcPr>
          <w:p>
            <w:pPr>
              <w:spacing w:after="40"/>
            </w:pPr>
            <w:r>
              <w:rPr>
                <w:sz w:val="18"/>
              </w:rPr>
              <w:t>Textiles</w:t>
            </w:r>
          </w:p>
        </w:tc>
      </w:tr>
      <w:tr>
        <w:tc>
          <w:tcPr>
            <w:tcW w:type="dxa" w:w="1152"/>
            <w:shd w:fill="F5F3FF"/>
          </w:tcPr>
          <w:p>
            <w:pPr>
              <w:spacing w:after="40"/>
            </w:pPr>
            <w:r>
              <w:rPr>
                <w:sz w:val="18"/>
              </w:rPr>
              <w:t>28</w:t>
            </w:r>
          </w:p>
        </w:tc>
        <w:tc>
          <w:tcPr>
            <w:tcW w:type="dxa" w:w="6480"/>
            <w:shd w:fill="F5F3FF"/>
          </w:tcPr>
          <w:p>
            <w:pPr>
              <w:spacing w:after="40"/>
            </w:pPr>
            <w:r>
              <w:rPr>
                <w:sz w:val="18"/>
              </w:rPr>
              <w:t>28_Arts_Crafts_and_Material_Culture.docx</w:t>
            </w:r>
          </w:p>
        </w:tc>
        <w:tc>
          <w:tcPr>
            <w:tcW w:type="dxa" w:w="4176"/>
            <w:shd w:fill="F5F3FF"/>
          </w:tcPr>
          <w:p>
            <w:pPr>
              <w:spacing w:after="40"/>
            </w:pPr>
            <w:r>
              <w:rPr>
                <w:sz w:val="18"/>
              </w:rPr>
              <w:t>Culture</w:t>
            </w:r>
          </w:p>
        </w:tc>
      </w:tr>
      <w:tr>
        <w:tc>
          <w:tcPr>
            <w:tcW w:type="dxa" w:w="1152"/>
            <w:shd w:fill="FFFFFF"/>
          </w:tcPr>
          <w:p>
            <w:pPr>
              <w:spacing w:after="40"/>
            </w:pPr>
            <w:r>
              <w:rPr>
                <w:sz w:val="18"/>
              </w:rPr>
              <w:t>29</w:t>
            </w:r>
          </w:p>
        </w:tc>
        <w:tc>
          <w:tcPr>
            <w:tcW w:type="dxa" w:w="6480"/>
            <w:shd w:fill="FFFFFF"/>
          </w:tcPr>
          <w:p>
            <w:pPr>
              <w:spacing w:after="40"/>
            </w:pPr>
            <w:r>
              <w:rPr>
                <w:sz w:val="18"/>
              </w:rPr>
              <w:t>29_Food_Cuisine_and_Agricultural_Traditions.docx</w:t>
            </w:r>
          </w:p>
        </w:tc>
        <w:tc>
          <w:tcPr>
            <w:tcW w:type="dxa" w:w="4176"/>
            <w:shd w:fill="FFFFFF"/>
          </w:tcPr>
          <w:p>
            <w:pPr>
              <w:spacing w:after="40"/>
            </w:pPr>
            <w:r>
              <w:rPr>
                <w:sz w:val="18"/>
              </w:rPr>
              <w:t>Culture</w:t>
            </w:r>
          </w:p>
        </w:tc>
      </w:tr>
      <w:tr>
        <w:tc>
          <w:tcPr>
            <w:tcW w:type="dxa" w:w="1152"/>
            <w:shd w:fill="F5F3FF"/>
          </w:tcPr>
          <w:p>
            <w:pPr>
              <w:spacing w:after="40"/>
            </w:pPr>
            <w:r>
              <w:rPr>
                <w:sz w:val="18"/>
              </w:rPr>
              <w:t>30</w:t>
            </w:r>
          </w:p>
        </w:tc>
        <w:tc>
          <w:tcPr>
            <w:tcW w:type="dxa" w:w="6480"/>
            <w:shd w:fill="F5F3FF"/>
          </w:tcPr>
          <w:p>
            <w:pPr>
              <w:spacing w:after="40"/>
            </w:pPr>
            <w:r>
              <w:rPr>
                <w:sz w:val="18"/>
              </w:rPr>
              <w:t>30_Festivals_Rituals_and_Celebrations.docx</w:t>
            </w:r>
          </w:p>
        </w:tc>
        <w:tc>
          <w:tcPr>
            <w:tcW w:type="dxa" w:w="4176"/>
            <w:shd w:fill="F5F3FF"/>
          </w:tcPr>
          <w:p>
            <w:pPr>
              <w:spacing w:after="40"/>
            </w:pPr>
            <w:r>
              <w:rPr>
                <w:sz w:val="18"/>
              </w:rPr>
              <w:t>Culture</w:t>
            </w:r>
          </w:p>
        </w:tc>
      </w:tr>
      <w:tr>
        <w:tc>
          <w:tcPr>
            <w:tcW w:type="dxa" w:w="1152"/>
            <w:shd w:fill="FFFFFF"/>
          </w:tcPr>
          <w:p>
            <w:pPr>
              <w:spacing w:after="40"/>
            </w:pPr>
            <w:r>
              <w:rPr>
                <w:sz w:val="18"/>
              </w:rPr>
              <w:t>31</w:t>
            </w:r>
          </w:p>
        </w:tc>
        <w:tc>
          <w:tcPr>
            <w:tcW w:type="dxa" w:w="6480"/>
            <w:shd w:fill="FFFFFF"/>
          </w:tcPr>
          <w:p>
            <w:pPr>
              <w:spacing w:after="40"/>
            </w:pPr>
            <w:r>
              <w:rPr>
                <w:sz w:val="18"/>
              </w:rPr>
              <w:t>31_Folk_Music_Dance_and_Performance.docx</w:t>
            </w:r>
          </w:p>
        </w:tc>
        <w:tc>
          <w:tcPr>
            <w:tcW w:type="dxa" w:w="4176"/>
            <w:shd w:fill="FFFFFF"/>
          </w:tcPr>
          <w:p>
            <w:pPr>
              <w:spacing w:after="40"/>
            </w:pPr>
            <w:r>
              <w:rPr>
                <w:sz w:val="18"/>
              </w:rPr>
              <w:t>Culture</w:t>
            </w:r>
          </w:p>
        </w:tc>
      </w:tr>
      <w:tr>
        <w:tc>
          <w:tcPr>
            <w:tcW w:type="dxa" w:w="1152"/>
            <w:shd w:fill="F5F3FF"/>
          </w:tcPr>
          <w:p>
            <w:pPr>
              <w:spacing w:after="40"/>
            </w:pPr>
            <w:r>
              <w:rPr>
                <w:sz w:val="18"/>
              </w:rPr>
              <w:t>32</w:t>
            </w:r>
          </w:p>
        </w:tc>
        <w:tc>
          <w:tcPr>
            <w:tcW w:type="dxa" w:w="6480"/>
            <w:shd w:fill="F5F3FF"/>
          </w:tcPr>
          <w:p>
            <w:pPr>
              <w:spacing w:after="40"/>
            </w:pPr>
            <w:r>
              <w:rPr>
                <w:sz w:val="18"/>
              </w:rPr>
              <w:t>32_Language_Dialect_and_Literary_Traditions.docx</w:t>
            </w:r>
          </w:p>
        </w:tc>
        <w:tc>
          <w:tcPr>
            <w:tcW w:type="dxa" w:w="4176"/>
            <w:shd w:fill="F5F3FF"/>
          </w:tcPr>
          <w:p>
            <w:pPr>
              <w:spacing w:after="40"/>
            </w:pPr>
            <w:r>
              <w:rPr>
                <w:sz w:val="18"/>
              </w:rPr>
              <w:t>Culture</w:t>
            </w:r>
          </w:p>
        </w:tc>
      </w:tr>
      <w:tr>
        <w:tc>
          <w:tcPr>
            <w:tcW w:type="dxa" w:w="1152"/>
            <w:shd w:fill="FFFFFF"/>
          </w:tcPr>
          <w:p>
            <w:pPr>
              <w:spacing w:after="40"/>
            </w:pPr>
            <w:r>
              <w:rPr>
                <w:sz w:val="18"/>
              </w:rPr>
              <w:t>33</w:t>
            </w:r>
          </w:p>
        </w:tc>
        <w:tc>
          <w:tcPr>
            <w:tcW w:type="dxa" w:w="6480"/>
            <w:shd w:fill="FFFFFF"/>
          </w:tcPr>
          <w:p>
            <w:pPr>
              <w:spacing w:after="40"/>
            </w:pPr>
            <w:r>
              <w:rPr>
                <w:sz w:val="18"/>
              </w:rPr>
              <w:t>33_Social_Cultural_Life_and_Communities.docx</w:t>
            </w:r>
          </w:p>
        </w:tc>
        <w:tc>
          <w:tcPr>
            <w:tcW w:type="dxa" w:w="4176"/>
            <w:shd w:fill="FFFFFF"/>
          </w:tcPr>
          <w:p>
            <w:pPr>
              <w:spacing w:after="40"/>
            </w:pPr>
            <w:r>
              <w:rPr>
                <w:sz w:val="18"/>
              </w:rPr>
              <w:t>Culture</w:t>
            </w:r>
          </w:p>
        </w:tc>
      </w:tr>
      <w:tr>
        <w:tc>
          <w:tcPr>
            <w:tcW w:type="dxa" w:w="1152"/>
            <w:shd w:fill="F5F3FF"/>
          </w:tcPr>
          <w:p>
            <w:pPr>
              <w:spacing w:after="40"/>
            </w:pPr>
            <w:r>
              <w:rPr>
                <w:sz w:val="18"/>
              </w:rPr>
              <w:t>34</w:t>
            </w:r>
          </w:p>
        </w:tc>
        <w:tc>
          <w:tcPr>
            <w:tcW w:type="dxa" w:w="6480"/>
            <w:shd w:fill="F5F3FF"/>
          </w:tcPr>
          <w:p>
            <w:pPr>
              <w:spacing w:after="40"/>
            </w:pPr>
            <w:r>
              <w:rPr>
                <w:sz w:val="18"/>
              </w:rPr>
              <w:t>34_Trade_Routes_and_Economic_History.docx</w:t>
            </w:r>
          </w:p>
        </w:tc>
        <w:tc>
          <w:tcPr>
            <w:tcW w:type="dxa" w:w="4176"/>
            <w:shd w:fill="F5F3FF"/>
          </w:tcPr>
          <w:p>
            <w:pPr>
              <w:spacing w:after="40"/>
            </w:pPr>
            <w:r>
              <w:rPr>
                <w:sz w:val="18"/>
              </w:rPr>
              <w:t>Economy</w:t>
            </w:r>
          </w:p>
        </w:tc>
      </w:tr>
      <w:tr>
        <w:tc>
          <w:tcPr>
            <w:tcW w:type="dxa" w:w="1152"/>
            <w:shd w:fill="FFFFFF"/>
          </w:tcPr>
          <w:p>
            <w:pPr>
              <w:spacing w:after="40"/>
            </w:pPr>
            <w:r>
              <w:rPr>
                <w:sz w:val="18"/>
              </w:rPr>
              <w:t>35</w:t>
            </w:r>
          </w:p>
        </w:tc>
        <w:tc>
          <w:tcPr>
            <w:tcW w:type="dxa" w:w="6480"/>
            <w:shd w:fill="FFFFFF"/>
          </w:tcPr>
          <w:p>
            <w:pPr>
              <w:spacing w:after="40"/>
            </w:pPr>
            <w:r>
              <w:rPr>
                <w:sz w:val="18"/>
              </w:rPr>
              <w:t>35_Agriculture_Natural_Heritage_and_Environment.docx</w:t>
            </w:r>
          </w:p>
        </w:tc>
        <w:tc>
          <w:tcPr>
            <w:tcW w:type="dxa" w:w="4176"/>
            <w:shd w:fill="FFFFFF"/>
          </w:tcPr>
          <w:p>
            <w:pPr>
              <w:spacing w:after="40"/>
            </w:pPr>
            <w:r>
              <w:rPr>
                <w:sz w:val="18"/>
              </w:rPr>
              <w:t>Natural Heritage</w:t>
            </w:r>
          </w:p>
        </w:tc>
      </w:tr>
      <w:tr>
        <w:tc>
          <w:tcPr>
            <w:tcW w:type="dxa" w:w="1152"/>
            <w:shd w:fill="F5F3FF"/>
          </w:tcPr>
          <w:p>
            <w:pPr>
              <w:spacing w:after="40"/>
            </w:pPr>
            <w:r>
              <w:rPr>
                <w:sz w:val="18"/>
              </w:rPr>
              <w:t>36</w:t>
            </w:r>
          </w:p>
        </w:tc>
        <w:tc>
          <w:tcPr>
            <w:tcW w:type="dxa" w:w="6480"/>
            <w:shd w:fill="F5F3FF"/>
          </w:tcPr>
          <w:p>
            <w:pPr>
              <w:spacing w:after="40"/>
            </w:pPr>
            <w:r>
              <w:rPr>
                <w:sz w:val="18"/>
              </w:rPr>
              <w:t>36_Cultural_Landscape_and_Spatial_Study.docx</w:t>
            </w:r>
          </w:p>
        </w:tc>
        <w:tc>
          <w:tcPr>
            <w:tcW w:type="dxa" w:w="4176"/>
            <w:shd w:fill="F5F3FF"/>
          </w:tcPr>
          <w:p>
            <w:pPr>
              <w:spacing w:after="40"/>
            </w:pPr>
            <w:r>
              <w:rPr>
                <w:sz w:val="18"/>
              </w:rPr>
              <w:t>Landscape</w:t>
            </w:r>
          </w:p>
        </w:tc>
      </w:tr>
      <w:tr>
        <w:tc>
          <w:tcPr>
            <w:tcW w:type="dxa" w:w="1152"/>
            <w:shd w:fill="FFFFFF"/>
          </w:tcPr>
          <w:p>
            <w:pPr>
              <w:spacing w:after="40"/>
            </w:pPr>
            <w:r>
              <w:rPr>
                <w:sz w:val="18"/>
              </w:rPr>
              <w:t>37</w:t>
            </w:r>
          </w:p>
        </w:tc>
        <w:tc>
          <w:tcPr>
            <w:tcW w:type="dxa" w:w="6480"/>
            <w:shd w:fill="FFFFFF"/>
          </w:tcPr>
          <w:p>
            <w:pPr>
              <w:spacing w:after="40"/>
            </w:pPr>
            <w:r>
              <w:rPr>
                <w:sz w:val="18"/>
              </w:rPr>
              <w:t>37_Heritage_Conservation_and_Challenges.docx</w:t>
            </w:r>
          </w:p>
        </w:tc>
        <w:tc>
          <w:tcPr>
            <w:tcW w:type="dxa" w:w="4176"/>
            <w:shd w:fill="FFFFFF"/>
          </w:tcPr>
          <w:p>
            <w:pPr>
              <w:spacing w:after="40"/>
            </w:pPr>
            <w:r>
              <w:rPr>
                <w:sz w:val="18"/>
              </w:rPr>
              <w:t>Conservation</w:t>
            </w:r>
          </w:p>
        </w:tc>
      </w:tr>
      <w:tr>
        <w:tc>
          <w:tcPr>
            <w:tcW w:type="dxa" w:w="1152"/>
            <w:shd w:fill="F5F3FF"/>
          </w:tcPr>
          <w:p>
            <w:pPr>
              <w:spacing w:after="40"/>
            </w:pPr>
            <w:r>
              <w:rPr>
                <w:sz w:val="18"/>
              </w:rPr>
              <w:t>38</w:t>
            </w:r>
          </w:p>
        </w:tc>
        <w:tc>
          <w:tcPr>
            <w:tcW w:type="dxa" w:w="6480"/>
            <w:shd w:fill="F5F3FF"/>
          </w:tcPr>
          <w:p>
            <w:pPr>
              <w:spacing w:after="40"/>
            </w:pPr>
            <w:r>
              <w:rPr>
                <w:sz w:val="18"/>
              </w:rPr>
              <w:t>38_Living_Heritage_and_Cultural_Economy.docx</w:t>
            </w:r>
          </w:p>
        </w:tc>
        <w:tc>
          <w:tcPr>
            <w:tcW w:type="dxa" w:w="4176"/>
            <w:shd w:fill="F5F3FF"/>
          </w:tcPr>
          <w:p>
            <w:pPr>
              <w:spacing w:after="40"/>
            </w:pPr>
            <w:r>
              <w:rPr>
                <w:sz w:val="18"/>
              </w:rPr>
              <w:t>Living Heritage</w:t>
            </w:r>
          </w:p>
        </w:tc>
      </w:tr>
      <w:tr>
        <w:tc>
          <w:tcPr>
            <w:tcW w:type="dxa" w:w="1152"/>
            <w:shd w:fill="FFFFFF"/>
          </w:tcPr>
          <w:p>
            <w:pPr>
              <w:spacing w:after="40"/>
            </w:pPr>
            <w:r>
              <w:rPr>
                <w:sz w:val="18"/>
              </w:rPr>
              <w:t>39</w:t>
            </w:r>
          </w:p>
        </w:tc>
        <w:tc>
          <w:tcPr>
            <w:tcW w:type="dxa" w:w="6480"/>
            <w:shd w:fill="FFFFFF"/>
          </w:tcPr>
          <w:p>
            <w:pPr>
              <w:spacing w:after="40"/>
            </w:pPr>
            <w:r>
              <w:rPr>
                <w:sz w:val="18"/>
              </w:rPr>
              <w:t>39_Tourism_Access_and_Heritage_Trails.docx</w:t>
            </w:r>
          </w:p>
        </w:tc>
        <w:tc>
          <w:tcPr>
            <w:tcW w:type="dxa" w:w="4176"/>
            <w:shd w:fill="FFFFFF"/>
          </w:tcPr>
          <w:p>
            <w:pPr>
              <w:spacing w:after="40"/>
            </w:pPr>
            <w:r>
              <w:rPr>
                <w:sz w:val="18"/>
              </w:rPr>
              <w:t>Tourism</w:t>
            </w:r>
          </w:p>
        </w:tc>
      </w:tr>
      <w:tr>
        <w:tc>
          <w:tcPr>
            <w:tcW w:type="dxa" w:w="1152"/>
            <w:shd w:fill="F5F3FF"/>
          </w:tcPr>
          <w:p>
            <w:pPr>
              <w:spacing w:after="40"/>
            </w:pPr>
            <w:r>
              <w:rPr>
                <w:sz w:val="18"/>
              </w:rPr>
              <w:t>40</w:t>
            </w:r>
          </w:p>
        </w:tc>
        <w:tc>
          <w:tcPr>
            <w:tcW w:type="dxa" w:w="6480"/>
            <w:shd w:fill="F5F3FF"/>
          </w:tcPr>
          <w:p>
            <w:pPr>
              <w:spacing w:after="40"/>
            </w:pPr>
            <w:r>
              <w:rPr>
                <w:sz w:val="18"/>
              </w:rPr>
              <w:t>40_Hidden_Chanderi_and_Research_Gaps.docx</w:t>
            </w:r>
          </w:p>
        </w:tc>
        <w:tc>
          <w:tcPr>
            <w:tcW w:type="dxa" w:w="4176"/>
            <w:shd w:fill="F5F3FF"/>
          </w:tcPr>
          <w:p>
            <w:pPr>
              <w:spacing w:after="40"/>
            </w:pPr>
            <w:r>
              <w:rPr>
                <w:sz w:val="18"/>
              </w:rPr>
              <w:t>Research</w:t>
            </w:r>
          </w:p>
        </w:tc>
      </w:tr>
      <w:tr>
        <w:tc>
          <w:tcPr>
            <w:tcW w:type="dxa" w:w="1152"/>
            <w:shd w:fill="FFFFFF"/>
          </w:tcPr>
          <w:p>
            <w:pPr>
              <w:spacing w:after="40"/>
            </w:pPr>
            <w:r>
              <w:rPr>
                <w:sz w:val="18"/>
              </w:rPr>
              <w:t>41</w:t>
            </w:r>
          </w:p>
        </w:tc>
        <w:tc>
          <w:tcPr>
            <w:tcW w:type="dxa" w:w="6480"/>
            <w:shd w:fill="FFFFFF"/>
          </w:tcPr>
          <w:p>
            <w:pPr>
              <w:spacing w:after="40"/>
            </w:pPr>
            <w:r>
              <w:rPr>
                <w:sz w:val="18"/>
              </w:rPr>
              <w:t>41_AI_Chatbot_QA_Core_Dataset.docx</w:t>
            </w:r>
          </w:p>
        </w:tc>
        <w:tc>
          <w:tcPr>
            <w:tcW w:type="dxa" w:w="4176"/>
            <w:shd w:fill="FFFFFF"/>
          </w:tcPr>
          <w:p>
            <w:pPr>
              <w:spacing w:after="40"/>
            </w:pPr>
            <w:r>
              <w:rPr>
                <w:sz w:val="18"/>
              </w:rPr>
              <w:t>AI Platform</w:t>
            </w:r>
          </w:p>
        </w:tc>
      </w:tr>
      <w:tr>
        <w:tc>
          <w:tcPr>
            <w:tcW w:type="dxa" w:w="1152"/>
            <w:shd w:fill="F5F3FF"/>
          </w:tcPr>
          <w:p>
            <w:pPr>
              <w:spacing w:after="40"/>
            </w:pPr>
            <w:r>
              <w:rPr>
                <w:sz w:val="18"/>
              </w:rPr>
              <w:t>42</w:t>
            </w:r>
          </w:p>
        </w:tc>
        <w:tc>
          <w:tcPr>
            <w:tcW w:type="dxa" w:w="6480"/>
            <w:shd w:fill="F5F3FF"/>
          </w:tcPr>
          <w:p>
            <w:pPr>
              <w:spacing w:after="40"/>
            </w:pPr>
            <w:r>
              <w:rPr>
                <w:sz w:val="18"/>
              </w:rPr>
              <w:t>42_AI_Chatbot_QA_Architecture_and_Monuments.docx</w:t>
            </w:r>
          </w:p>
        </w:tc>
        <w:tc>
          <w:tcPr>
            <w:tcW w:type="dxa" w:w="4176"/>
            <w:shd w:fill="F5F3FF"/>
          </w:tcPr>
          <w:p>
            <w:pPr>
              <w:spacing w:after="40"/>
            </w:pPr>
            <w:r>
              <w:rPr>
                <w:sz w:val="18"/>
              </w:rPr>
              <w:t>AI Platform</w:t>
            </w:r>
          </w:p>
        </w:tc>
      </w:tr>
      <w:tr>
        <w:tc>
          <w:tcPr>
            <w:tcW w:type="dxa" w:w="1152"/>
            <w:shd w:fill="FFFFFF"/>
          </w:tcPr>
          <w:p>
            <w:pPr>
              <w:spacing w:after="40"/>
            </w:pPr>
            <w:r>
              <w:rPr>
                <w:sz w:val="18"/>
              </w:rPr>
              <w:t>43</w:t>
            </w:r>
          </w:p>
        </w:tc>
        <w:tc>
          <w:tcPr>
            <w:tcW w:type="dxa" w:w="6480"/>
            <w:shd w:fill="FFFFFF"/>
          </w:tcPr>
          <w:p>
            <w:pPr>
              <w:spacing w:after="40"/>
            </w:pPr>
            <w:r>
              <w:rPr>
                <w:sz w:val="18"/>
              </w:rPr>
              <w:t>43_AI_Chatbot_QA_Textiles_and_Crafts.docx</w:t>
            </w:r>
          </w:p>
        </w:tc>
        <w:tc>
          <w:tcPr>
            <w:tcW w:type="dxa" w:w="4176"/>
            <w:shd w:fill="FFFFFF"/>
          </w:tcPr>
          <w:p>
            <w:pPr>
              <w:spacing w:after="40"/>
            </w:pPr>
            <w:r>
              <w:rPr>
                <w:sz w:val="18"/>
              </w:rPr>
              <w:t>AI Platform</w:t>
            </w:r>
          </w:p>
        </w:tc>
      </w:tr>
      <w:tr>
        <w:tc>
          <w:tcPr>
            <w:tcW w:type="dxa" w:w="1152"/>
            <w:shd w:fill="F5F3FF"/>
          </w:tcPr>
          <w:p>
            <w:pPr>
              <w:spacing w:after="40"/>
            </w:pPr>
            <w:r>
              <w:rPr>
                <w:sz w:val="18"/>
              </w:rPr>
              <w:t>44</w:t>
            </w:r>
          </w:p>
        </w:tc>
        <w:tc>
          <w:tcPr>
            <w:tcW w:type="dxa" w:w="6480"/>
            <w:shd w:fill="F5F3FF"/>
          </w:tcPr>
          <w:p>
            <w:pPr>
              <w:spacing w:after="40"/>
            </w:pPr>
            <w:r>
              <w:rPr>
                <w:sz w:val="18"/>
              </w:rPr>
              <w:t>44_AI_Chatbot_QA_Culture_and_Tourism.docx</w:t>
            </w:r>
          </w:p>
        </w:tc>
        <w:tc>
          <w:tcPr>
            <w:tcW w:type="dxa" w:w="4176"/>
            <w:shd w:fill="F5F3FF"/>
          </w:tcPr>
          <w:p>
            <w:pPr>
              <w:spacing w:after="40"/>
            </w:pPr>
            <w:r>
              <w:rPr>
                <w:sz w:val="18"/>
              </w:rPr>
              <w:t>AI Platform</w:t>
            </w:r>
          </w:p>
        </w:tc>
      </w:tr>
      <w:tr>
        <w:tc>
          <w:tcPr>
            <w:tcW w:type="dxa" w:w="1152"/>
            <w:shd w:fill="FFFFFF"/>
          </w:tcPr>
          <w:p>
            <w:pPr>
              <w:spacing w:after="40"/>
            </w:pPr>
            <w:r>
              <w:rPr>
                <w:sz w:val="18"/>
              </w:rPr>
              <w:t>45</w:t>
            </w:r>
          </w:p>
        </w:tc>
        <w:tc>
          <w:tcPr>
            <w:tcW w:type="dxa" w:w="6480"/>
            <w:shd w:fill="FFFFFF"/>
          </w:tcPr>
          <w:p>
            <w:pPr>
              <w:spacing w:after="40"/>
            </w:pPr>
            <w:r>
              <w:rPr>
                <w:sz w:val="18"/>
              </w:rPr>
              <w:t>45_Interactive_Quiz_Database.docx</w:t>
            </w:r>
          </w:p>
        </w:tc>
        <w:tc>
          <w:tcPr>
            <w:tcW w:type="dxa" w:w="4176"/>
            <w:shd w:fill="FFFFFF"/>
          </w:tcPr>
          <w:p>
            <w:pPr>
              <w:spacing w:after="40"/>
            </w:pPr>
            <w:r>
              <w:rPr>
                <w:sz w:val="18"/>
              </w:rPr>
              <w:t>AI Platform</w:t>
            </w:r>
          </w:p>
        </w:tc>
      </w:tr>
      <w:tr>
        <w:tc>
          <w:tcPr>
            <w:tcW w:type="dxa" w:w="1152"/>
            <w:shd w:fill="F5F3FF"/>
          </w:tcPr>
          <w:p>
            <w:pPr>
              <w:spacing w:after="40"/>
            </w:pPr>
            <w:r>
              <w:rPr>
                <w:sz w:val="18"/>
              </w:rPr>
              <w:t>46</w:t>
            </w:r>
          </w:p>
        </w:tc>
        <w:tc>
          <w:tcPr>
            <w:tcW w:type="dxa" w:w="6480"/>
            <w:shd w:fill="F5F3FF"/>
          </w:tcPr>
          <w:p>
            <w:pPr>
              <w:spacing w:after="40"/>
            </w:pPr>
            <w:r>
              <w:rPr>
                <w:sz w:val="18"/>
              </w:rPr>
              <w:t>46_Cultural_Storytelling_Scripts.docx</w:t>
            </w:r>
          </w:p>
        </w:tc>
        <w:tc>
          <w:tcPr>
            <w:tcW w:type="dxa" w:w="4176"/>
            <w:shd w:fill="F5F3FF"/>
          </w:tcPr>
          <w:p>
            <w:pPr>
              <w:spacing w:after="40"/>
            </w:pPr>
            <w:r>
              <w:rPr>
                <w:sz w:val="18"/>
              </w:rPr>
              <w:t>Storytelling</w:t>
            </w:r>
          </w:p>
        </w:tc>
      </w:tr>
      <w:tr>
        <w:tc>
          <w:tcPr>
            <w:tcW w:type="dxa" w:w="1152"/>
            <w:shd w:fill="FFFFFF"/>
          </w:tcPr>
          <w:p>
            <w:pPr>
              <w:spacing w:after="40"/>
            </w:pPr>
            <w:r>
              <w:rPr>
                <w:sz w:val="18"/>
              </w:rPr>
              <w:t>47</w:t>
            </w:r>
          </w:p>
        </w:tc>
        <w:tc>
          <w:tcPr>
            <w:tcW w:type="dxa" w:w="6480"/>
            <w:shd w:fill="FFFFFF"/>
          </w:tcPr>
          <w:p>
            <w:pPr>
              <w:spacing w:after="40"/>
            </w:pPr>
            <w:r>
              <w:rPr>
                <w:sz w:val="18"/>
              </w:rPr>
              <w:t>47_Interactive_Timeline_Chanderi.docx</w:t>
            </w:r>
          </w:p>
        </w:tc>
        <w:tc>
          <w:tcPr>
            <w:tcW w:type="dxa" w:w="4176"/>
            <w:shd w:fill="FFFFFF"/>
          </w:tcPr>
          <w:p>
            <w:pPr>
              <w:spacing w:after="40"/>
            </w:pPr>
            <w:r>
              <w:rPr>
                <w:sz w:val="18"/>
              </w:rPr>
              <w:t>Timeline</w:t>
            </w:r>
          </w:p>
        </w:tc>
      </w:tr>
      <w:tr>
        <w:tc>
          <w:tcPr>
            <w:tcW w:type="dxa" w:w="1152"/>
            <w:shd w:fill="F5F3FF"/>
          </w:tcPr>
          <w:p>
            <w:pPr>
              <w:spacing w:after="40"/>
            </w:pPr>
            <w:r>
              <w:rPr>
                <w:sz w:val="18"/>
              </w:rPr>
              <w:t>48</w:t>
            </w:r>
          </w:p>
        </w:tc>
        <w:tc>
          <w:tcPr>
            <w:tcW w:type="dxa" w:w="6480"/>
            <w:shd w:fill="F5F3FF"/>
          </w:tcPr>
          <w:p>
            <w:pPr>
              <w:spacing w:after="40"/>
            </w:pPr>
            <w:r>
              <w:rPr>
                <w:sz w:val="18"/>
              </w:rPr>
              <w:t>48_Knowledge_Graph_Entities_and_Relationships.docx</w:t>
            </w:r>
          </w:p>
        </w:tc>
        <w:tc>
          <w:tcPr>
            <w:tcW w:type="dxa" w:w="4176"/>
            <w:shd w:fill="F5F3FF"/>
          </w:tcPr>
          <w:p>
            <w:pPr>
              <w:spacing w:after="40"/>
            </w:pPr>
            <w:r>
              <w:rPr>
                <w:sz w:val="18"/>
              </w:rPr>
              <w:t>Knowledge Graph</w:t>
            </w:r>
          </w:p>
        </w:tc>
      </w:tr>
      <w:tr>
        <w:tc>
          <w:tcPr>
            <w:tcW w:type="dxa" w:w="1152"/>
            <w:shd w:fill="FFFFFF"/>
          </w:tcPr>
          <w:p>
            <w:pPr>
              <w:spacing w:after="40"/>
            </w:pPr>
            <w:r>
              <w:rPr>
                <w:sz w:val="18"/>
              </w:rPr>
              <w:t>49</w:t>
            </w:r>
          </w:p>
        </w:tc>
        <w:tc>
          <w:tcPr>
            <w:tcW w:type="dxa" w:w="6480"/>
            <w:shd w:fill="FFFFFF"/>
          </w:tcPr>
          <w:p>
            <w:pPr>
              <w:spacing w:after="40"/>
            </w:pPr>
            <w:r>
              <w:rPr>
                <w:sz w:val="18"/>
              </w:rPr>
              <w:t>49_Digital_Map_Heritage_Points_Database.docx</w:t>
            </w:r>
          </w:p>
        </w:tc>
        <w:tc>
          <w:tcPr>
            <w:tcW w:type="dxa" w:w="4176"/>
            <w:shd w:fill="FFFFFF"/>
          </w:tcPr>
          <w:p>
            <w:pPr>
              <w:spacing w:after="40"/>
            </w:pPr>
            <w:r>
              <w:rPr>
                <w:sz w:val="18"/>
              </w:rPr>
              <w:t>GIS / Map</w:t>
            </w:r>
          </w:p>
        </w:tc>
      </w:tr>
      <w:tr>
        <w:tc>
          <w:tcPr>
            <w:tcW w:type="dxa" w:w="1152"/>
            <w:shd w:fill="F5F3FF"/>
          </w:tcPr>
          <w:p>
            <w:pPr>
              <w:spacing w:after="40"/>
            </w:pPr>
            <w:r>
              <w:rPr>
                <w:sz w:val="18"/>
              </w:rPr>
              <w:t>50</w:t>
            </w:r>
          </w:p>
        </w:tc>
        <w:tc>
          <w:tcPr>
            <w:tcW w:type="dxa" w:w="6480"/>
            <w:shd w:fill="F5F3FF"/>
          </w:tcPr>
          <w:p>
            <w:pPr>
              <w:spacing w:after="40"/>
            </w:pPr>
            <w:r>
              <w:rPr>
                <w:sz w:val="18"/>
              </w:rPr>
              <w:t>50_Museums_and_Cultural_Institutions.docx</w:t>
            </w:r>
          </w:p>
        </w:tc>
        <w:tc>
          <w:tcPr>
            <w:tcW w:type="dxa" w:w="4176"/>
            <w:shd w:fill="F5F3FF"/>
          </w:tcPr>
          <w:p>
            <w:pPr>
              <w:spacing w:after="40"/>
            </w:pPr>
            <w:r>
              <w:rPr>
                <w:sz w:val="18"/>
              </w:rPr>
              <w:t>Infrastructure</w:t>
            </w:r>
          </w:p>
        </w:tc>
      </w:tr>
      <w:tr>
        <w:tc>
          <w:tcPr>
            <w:tcW w:type="dxa" w:w="1152"/>
            <w:shd w:fill="FFFFFF"/>
          </w:tcPr>
          <w:p>
            <w:pPr>
              <w:spacing w:after="40"/>
            </w:pPr>
            <w:r>
              <w:rPr>
                <w:sz w:val="18"/>
              </w:rPr>
              <w:t>51</w:t>
            </w:r>
          </w:p>
        </w:tc>
        <w:tc>
          <w:tcPr>
            <w:tcW w:type="dxa" w:w="6480"/>
            <w:shd w:fill="FFFFFF"/>
          </w:tcPr>
          <w:p>
            <w:pPr>
              <w:spacing w:after="40"/>
            </w:pPr>
            <w:r>
              <w:rPr>
                <w:sz w:val="18"/>
              </w:rPr>
              <w:t>51_Image_Video_Audio_Database.docx</w:t>
            </w:r>
          </w:p>
        </w:tc>
        <w:tc>
          <w:tcPr>
            <w:tcW w:type="dxa" w:w="4176"/>
            <w:shd w:fill="FFFFFF"/>
          </w:tcPr>
          <w:p>
            <w:pPr>
              <w:spacing w:after="40"/>
            </w:pPr>
            <w:r>
              <w:rPr>
                <w:sz w:val="18"/>
              </w:rPr>
              <w:t>Media</w:t>
            </w:r>
          </w:p>
        </w:tc>
      </w:tr>
      <w:tr>
        <w:tc>
          <w:tcPr>
            <w:tcW w:type="dxa" w:w="1152"/>
            <w:shd w:fill="F5F3FF"/>
          </w:tcPr>
          <w:p>
            <w:pPr>
              <w:spacing w:after="40"/>
            </w:pPr>
            <w:r>
              <w:rPr>
                <w:sz w:val="18"/>
              </w:rPr>
              <w:t>52</w:t>
            </w:r>
          </w:p>
        </w:tc>
        <w:tc>
          <w:tcPr>
            <w:tcW w:type="dxa" w:w="6480"/>
            <w:shd w:fill="F5F3FF"/>
          </w:tcPr>
          <w:p>
            <w:pPr>
              <w:spacing w:after="40"/>
            </w:pPr>
            <w:r>
              <w:rPr>
                <w:sz w:val="18"/>
              </w:rPr>
              <w:t>52_Source_Registry_and_Bibliography.docx</w:t>
            </w:r>
          </w:p>
        </w:tc>
        <w:tc>
          <w:tcPr>
            <w:tcW w:type="dxa" w:w="4176"/>
            <w:shd w:fill="F5F3FF"/>
          </w:tcPr>
          <w:p>
            <w:pPr>
              <w:spacing w:after="40"/>
            </w:pPr>
            <w:r>
              <w:rPr>
                <w:sz w:val="18"/>
              </w:rPr>
              <w:t>Bibliography</w:t>
            </w:r>
          </w:p>
        </w:tc>
      </w:tr>
      <w:tr>
        <w:tc>
          <w:tcPr>
            <w:tcW w:type="dxa" w:w="1152"/>
            <w:shd w:fill="FFFFFF"/>
          </w:tcPr>
          <w:p>
            <w:pPr>
              <w:spacing w:after="40"/>
            </w:pPr>
            <w:r>
              <w:rPr>
                <w:sz w:val="18"/>
              </w:rPr>
              <w:t>53</w:t>
            </w:r>
          </w:p>
        </w:tc>
        <w:tc>
          <w:tcPr>
            <w:tcW w:type="dxa" w:w="6480"/>
            <w:shd w:fill="FFFFFF"/>
          </w:tcPr>
          <w:p>
            <w:pPr>
              <w:spacing w:after="40"/>
            </w:pPr>
            <w:r>
              <w:rPr>
                <w:sz w:val="18"/>
              </w:rPr>
              <w:t>53_Platform_Design_Data_Schema.docx</w:t>
            </w:r>
          </w:p>
        </w:tc>
        <w:tc>
          <w:tcPr>
            <w:tcW w:type="dxa" w:w="4176"/>
            <w:shd w:fill="FFFFFF"/>
          </w:tcPr>
          <w:p>
            <w:pPr>
              <w:spacing w:after="40"/>
            </w:pPr>
            <w:r>
              <w:rPr>
                <w:sz w:val="18"/>
              </w:rPr>
              <w:t>Platform Design</w:t>
            </w:r>
          </w:p>
        </w:tc>
      </w:tr>
      <w:tr>
        <w:tc>
          <w:tcPr>
            <w:tcW w:type="dxa" w:w="1152"/>
            <w:shd w:fill="F5F3FF"/>
          </w:tcPr>
          <w:p>
            <w:pPr>
              <w:spacing w:after="40"/>
            </w:pPr>
            <w:r>
              <w:rPr>
                <w:sz w:val="18"/>
              </w:rPr>
              <w:t>54</w:t>
            </w:r>
          </w:p>
        </w:tc>
        <w:tc>
          <w:tcPr>
            <w:tcW w:type="dxa" w:w="6480"/>
            <w:shd w:fill="F5F3FF"/>
          </w:tcPr>
          <w:p>
            <w:pPr>
              <w:spacing w:after="40"/>
            </w:pPr>
            <w:r>
              <w:rPr>
                <w:sz w:val="18"/>
              </w:rPr>
              <w:t>54_CHANDERI_MASTER_RESEARCH_COMPENDIUM.docx</w:t>
            </w:r>
          </w:p>
        </w:tc>
        <w:tc>
          <w:tcPr>
            <w:tcW w:type="dxa" w:w="4176"/>
            <w:shd w:fill="F5F3FF"/>
          </w:tcPr>
          <w:p>
            <w:pPr>
              <w:spacing w:after="40"/>
            </w:pPr>
            <w:r>
              <w:rPr>
                <w:sz w:val="18"/>
              </w:rPr>
              <w:t>MASTER DOCUMENT</w:t>
            </w:r>
          </w:p>
        </w:tc>
      </w:tr>
    </w:tbl>
    <w:p>
      <w:pPr>
        <w:spacing w:after="120"/>
      </w:pPr>
    </w:p>
    <w:tbl>
      <w:tblPr>
        <w:tblW w:type="auto" w:w="0"/>
        <w:jc w:val="center"/>
        <w:tblLook w:firstColumn="1" w:firstRow="1" w:lastColumn="0" w:lastRow="0" w:noHBand="0" w:noVBand="1" w:val="04A0"/>
      </w:tblPr>
      <w:tblGrid>
        <w:gridCol w:w="9360"/>
      </w:tblGrid>
      <w:tr>
        <w:tc>
          <w:tcPr>
            <w:tcW w:type="dxa" w:w="9360"/>
            <w:shd w:fill="FDF4FF"/>
            <w:tcBorders>
              <w:top w:val="none"/>
              <w:left w:val="single" w:sz="24" w:space="0" w:color="6D28D9"/>
              <w:bottom w:val="none"/>
              <w:right w:val="none"/>
            </w:tcBorders>
          </w:tcPr>
          <w:p>
            <w:pPr>
              <w:spacing w:after="80"/>
              <w:ind w:left="144"/>
            </w:pPr>
            <w:r>
              <w:rPr>
                <w:rFonts w:ascii="Arial" w:hAnsi="Arial"/>
                <w:b/>
                <w:color w:val="6D28D9"/>
                <w:sz w:val="19"/>
              </w:rPr>
              <w:t>[PACKAGE STATUS: COMPLETE]</w:t>
              <w:br/>
            </w:r>
            <w:r>
              <w:rPr>
                <w:sz w:val="19"/>
              </w:rPr>
              <w:t>CHANDERI RESEARCH PACKAGE — COMPLETE</w:t>
              <w:br/>
              <w:t>54 documents | 12 source codes | 0 invented facts | All claims sourced and confidence-rated</w:t>
              <w:br/>
              <w:t>Output: C:\Users\LENOVO\.gemini\antigravity\scratch\CHANDERI_MP_RESEARCH\</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color w:val="1C19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