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8B1E0F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spacing w:after="80"/>
              <w:jc w:val="left"/>
            </w:pPr>
            <w:r>
              <w:rPr>
                <w:rFonts w:ascii="Calibri" w:hAnsi="Calibri"/>
                <w:b/>
                <w:color w:val="C58F27"/>
                <w:sz w:val="19"/>
              </w:rPr>
              <w:t>DOCUMENT 19 • HERITAGE SITES &amp; MONUMENTS</w:t>
              <w:br/>
            </w:r>
            <w:r>
              <w:rPr>
                <w:rFonts w:ascii="Georgia" w:hAnsi="Georgia"/>
                <w:b/>
                <w:color w:val="FFFFFF"/>
                <w:sz w:val="36"/>
              </w:rPr>
              <w:t>Heritage Sites &amp; Protected Monuments of Puri District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F0E6DC"/>
                <w:sz w:val="20"/>
              </w:rPr>
              <w:t>Puri Cultural Heritage Research Knowledge Base • Odisha, India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1. ASI &amp; State Protected Monuments in Puri Circuit</w:t>
      </w:r>
    </w:p>
    <w:p>
      <w:pPr>
        <w:spacing w:after="120" w:line="276" w:lineRule="auto"/>
      </w:pPr>
      <w:r>
        <w:rPr>
          <w:rFonts w:ascii="Calibri" w:hAnsi="Calibri"/>
          <w:i w:val="0"/>
          <w:color w:val="212529"/>
          <w:sz w:val="22"/>
        </w:rPr>
        <w:t>Puri district contains an extraordinary density of protected archaeological monuments, managed collaboratively by the Archaeological Survey of India (ASI) and the State Archaeology Department of Odisha: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C7B7"/>
          <w:bottom w:val="single" w:sz="4" w:space="0" w:color="D1C7B7"/>
          <w:left w:val="none"/>
          <w:right w:val="none"/>
          <w:insideH w:val="single" w:sz="4" w:space="0" w:color="D1C7B7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Monuments / Site</w:t>
            </w:r>
          </w:p>
        </w:tc>
        <w:tc>
          <w:tcPr>
            <w:tcW w:type="dxa" w:w="201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Location / Distance</w:t>
            </w:r>
          </w:p>
        </w:tc>
        <w:tc>
          <w:tcPr>
            <w:tcW w:type="dxa" w:w="201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Dynasty &amp; Period</w:t>
            </w:r>
          </w:p>
        </w:tc>
        <w:tc>
          <w:tcPr>
            <w:tcW w:type="dxa" w:w="3168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Protection &amp; Architectural Highlights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Shree Jagannath Temple Complex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Puri Core City (Bada Danda)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Eastern Ganga (12th Century CE)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Centrally Protected by ASI; monumental 65m Kalinga deula with 120+ inner shrines.</w:t>
            </w:r>
          </w:p>
        </w:tc>
      </w:tr>
      <w:tr>
        <w:tc>
          <w:tcPr>
            <w:tcW w:type="dxa" w:w="216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Lokanath Temple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Western Puri (1.5 km from Jagannath Temple)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Somavamsi / Early Ganga</w:t>
            </w:r>
          </w:p>
        </w:tc>
        <w:tc>
          <w:tcPr>
            <w:tcW w:type="dxa" w:w="316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Submerged Shivalinga continuously bathed by natural underground spring water.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Markandeshwar Temple &amp; Tank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Northern Puri near Markandeya Pokhari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Bhauma-Kara / Somavamsi (10th-11th c.)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State Protected; ornate Kirtimukha carvings, Nataraja sculptures, and ghat stepped stone architecture.</w:t>
            </w:r>
          </w:p>
        </w:tc>
      </w:tr>
      <w:tr>
        <w:tc>
          <w:tcPr>
            <w:tcW w:type="dxa" w:w="216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Gundicha Temple (Yajna Vedi)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Northern terminus of Bada Danda (2.5 km)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Gajapati / Ganga reconstructions</w:t>
            </w:r>
          </w:p>
        </w:tc>
        <w:tc>
          <w:tcPr>
            <w:tcW w:type="dxa" w:w="316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Garden temple in expansive walled orchard; annual summer residence of the Triad.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Sun Temple, Konark (Cultural Link)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Konark (35 km east of Puri via Marine Drive)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Eastern Ganga (Narasimhadeva I, 13th c.)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UNESCO World Heritage Site; monumental colossal stone chariot dedicated to Surya.</w:t>
            </w:r>
          </w:p>
        </w:tc>
      </w:tr>
      <w:tr>
        <w:tc>
          <w:tcPr>
            <w:tcW w:type="dxa" w:w="216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Alarnath Temple, Brahmagiri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Brahmagiri (25 km west of Puri)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Early Medieval (Alwar / Ganga period)</w:t>
            </w:r>
          </w:p>
        </w:tc>
        <w:tc>
          <w:tcPr>
            <w:tcW w:type="dxa" w:w="316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Four-armed Vishnu deity; focal pilgrimage shrine during 15-day Anavasara seclusion.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Document References &amp; Sources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C7B7"/>
          <w:bottom w:val="single" w:sz="4" w:space="0" w:color="D1C7B7"/>
          <w:left w:val="none"/>
          <w:right w:val="none"/>
          <w:insideH w:val="single" w:sz="4" w:space="0" w:color="D1C7B7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Source ID</w:t>
            </w:r>
          </w:p>
        </w:tc>
        <w:tc>
          <w:tcPr>
            <w:tcW w:type="dxa" w:w="201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Author / Institution</w:t>
            </w:r>
          </w:p>
        </w:tc>
        <w:tc>
          <w:tcPr>
            <w:tcW w:type="dxa" w:w="302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Title &amp; Publication</w:t>
            </w:r>
          </w:p>
        </w:tc>
        <w:tc>
          <w:tcPr>
            <w:tcW w:type="dxa" w:w="158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Type &amp; Tier</w:t>
            </w:r>
          </w:p>
        </w:tc>
        <w:tc>
          <w:tcPr>
            <w:tcW w:type="dxa" w:w="1440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URL / Accession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PUR-S001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Archaeological Survey of India (ASI)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Architectural and Structural Conservation Reports on Shree Jagannath Temple Complex, Puri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Report (Tier 1)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https://asi.nic.in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PUR-S003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of Odisha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Odisha Cultural Heritage Gazetteer: Puri District Volume &amp; Pilgrimage Circuit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Gazetteer (Tier 1)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https://odishatourism.gov.in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PUR-S006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INTACH (Odisha State Chapter)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Listing and Documentation of Built Heritage &amp; Traditional Mathas of Puri (Shrikshetra)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Heritage Monograph (Tier 1)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https://intach.org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PUR-S020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National Mission on Monuments and Antiquities (NMMA)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National Inventory of Built Heritage: Deulas and Pithas of Coastal Odisha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Database (Tier 1)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https://nmma.nic.in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E78"/>
        <w:sz w:val="17"/>
      </w:rPr>
      <w:t>PURI CULTURAL KNOWLEDGE BASE | HERITAGE SITES &amp; MONUMENTS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