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39 • AI CHATBOT KNOWLEDGE ENGINE</w:t>
              <w:br/>
            </w:r>
            <w:r>
              <w:rPr>
                <w:rFonts w:ascii="Georgia" w:hAnsi="Georgia"/>
                <w:b/>
                <w:color w:val="FFFFFF"/>
                <w:sz w:val="36"/>
              </w:rPr>
              <w:t>AI Chatbot Knowledge Base: 100 Verified Q&amp;As across 10 Domains</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Master Chatbot Training &amp; Inference Knowledge Base</w:t>
      </w:r>
    </w:p>
    <w:p>
      <w:pPr>
        <w:spacing w:after="120" w:line="276" w:lineRule="auto"/>
      </w:pPr>
      <w:r>
        <w:rPr>
          <w:rFonts w:ascii="Calibri" w:hAnsi="Calibri"/>
          <w:i w:val="0"/>
          <w:color w:val="212529"/>
          <w:sz w:val="22"/>
        </w:rPr>
        <w:t>This document contains 100 structured question-answer modules designed to power an interactive cultural heritage AI conversational agent. Each item contains short and detailed answers, entity tags, and confidence scores.</w:t>
      </w:r>
    </w:p>
    <w:p>
      <w:pPr>
        <w:keepNext/>
        <w:spacing w:before="320" w:after="120"/>
      </w:pPr>
      <w:r>
        <w:rPr>
          <w:rFonts w:ascii="Georgia" w:hAnsi="Georgia"/>
          <w:b/>
          <w:color w:val="8B1E0F"/>
          <w:sz w:val="30"/>
        </w:rPr>
        <w:t>Domain 1: Basic Identity &amp; Geography</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152"/>
            <w:shd w:fill="8B1E0F"/>
            <w:tcMar>
              <w:top w:w="120" w:type="dxa"/>
              <w:bottom w:w="120" w:type="dxa"/>
              <w:left w:w="140" w:type="dxa"/>
              <w:right w:w="140" w:type="dxa"/>
            </w:tcMar>
          </w:tcPr>
          <w:p>
            <w:pPr>
              <w:jc w:val="left"/>
            </w:pPr>
            <w:r>
              <w:rPr>
                <w:rFonts w:ascii="Calibri" w:hAnsi="Calibri"/>
                <w:b/>
                <w:color w:val="FFFFFF"/>
                <w:sz w:val="20"/>
              </w:rPr>
              <w:t>Q-ID</w:t>
            </w:r>
          </w:p>
        </w:tc>
        <w:tc>
          <w:tcPr>
            <w:tcW w:type="dxa" w:w="2016"/>
            <w:shd w:fill="8B1E0F"/>
            <w:tcMar>
              <w:top w:w="120" w:type="dxa"/>
              <w:bottom w:w="120" w:type="dxa"/>
              <w:left w:w="140" w:type="dxa"/>
              <w:right w:w="140" w:type="dxa"/>
            </w:tcMar>
          </w:tcPr>
          <w:p>
            <w:pPr>
              <w:jc w:val="left"/>
            </w:pPr>
            <w:r>
              <w:rPr>
                <w:rFonts w:ascii="Calibri" w:hAnsi="Calibri"/>
                <w:b/>
                <w:color w:val="FFFFFF"/>
                <w:sz w:val="20"/>
              </w:rPr>
              <w:t>Question</w:t>
            </w:r>
          </w:p>
        </w:tc>
        <w:tc>
          <w:tcPr>
            <w:tcW w:type="dxa" w:w="2160"/>
            <w:shd w:fill="8B1E0F"/>
            <w:tcMar>
              <w:top w:w="120" w:type="dxa"/>
              <w:bottom w:w="120" w:type="dxa"/>
              <w:left w:w="140" w:type="dxa"/>
              <w:right w:w="140" w:type="dxa"/>
            </w:tcMar>
          </w:tcPr>
          <w:p>
            <w:pPr>
              <w:jc w:val="left"/>
            </w:pPr>
            <w:r>
              <w:rPr>
                <w:rFonts w:ascii="Calibri" w:hAnsi="Calibri"/>
                <w:b/>
                <w:color w:val="FFFFFF"/>
                <w:sz w:val="20"/>
              </w:rPr>
              <w:t>Short Answer (Chatbot Snippet)</w:t>
            </w:r>
          </w:p>
        </w:tc>
        <w:tc>
          <w:tcPr>
            <w:tcW w:type="dxa" w:w="2880"/>
            <w:shd w:fill="8B1E0F"/>
            <w:tcMar>
              <w:top w:w="120" w:type="dxa"/>
              <w:bottom w:w="120" w:type="dxa"/>
              <w:left w:w="140" w:type="dxa"/>
              <w:right w:w="140" w:type="dxa"/>
            </w:tcMar>
          </w:tcPr>
          <w:p>
            <w:pPr>
              <w:jc w:val="left"/>
            </w:pPr>
            <w:r>
              <w:rPr>
                <w:rFonts w:ascii="Calibri" w:hAnsi="Calibri"/>
                <w:b/>
                <w:color w:val="FFFFFF"/>
                <w:sz w:val="20"/>
              </w:rPr>
              <w:t>Detailed Knowledge &amp; Context</w:t>
            </w:r>
          </w:p>
        </w:tc>
        <w:tc>
          <w:tcPr>
            <w:tcW w:type="dxa" w:w="1152"/>
            <w:shd w:fill="8B1E0F"/>
            <w:tcMar>
              <w:top w:w="120" w:type="dxa"/>
              <w:bottom w:w="120" w:type="dxa"/>
              <w:left w:w="140" w:type="dxa"/>
              <w:right w:w="140" w:type="dxa"/>
            </w:tcMar>
          </w:tcPr>
          <w:p>
            <w:pPr>
              <w:jc w:val="left"/>
            </w:pPr>
            <w:r>
              <w:rPr>
                <w:rFonts w:ascii="Calibri" w:hAnsi="Calibri"/>
                <w:b/>
                <w:color w:val="FFFFFF"/>
                <w:sz w:val="20"/>
              </w:rPr>
              <w:t>Entity Tags &amp; Sources</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Q-1:-01</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Puri and why is it famous?</w:t>
            </w:r>
          </w:p>
        </w:tc>
        <w:tc>
          <w:tcPr>
            <w:tcW w:type="dxa" w:w="2160"/>
            <w:shd w:fill="FFFFFF"/>
            <w:tcMar>
              <w:top w:w="100" w:type="dxa"/>
              <w:bottom w:w="100" w:type="dxa"/>
              <w:left w:w="140" w:type="dxa"/>
              <w:right w:w="140" w:type="dxa"/>
            </w:tcMar>
          </w:tcPr>
          <w:p>
            <w:pPr>
              <w:jc w:val="left"/>
            </w:pPr>
            <w:r>
              <w:rPr>
                <w:rFonts w:ascii="Calibri" w:hAnsi="Calibri"/>
                <w:color w:val="212529"/>
                <w:sz w:val="20"/>
              </w:rPr>
              <w:t>Puri is a coastal city in Odisha, India, world-famous for the 12th-century Shree Jagannath Temple, the annual Rath Yatra chariot festival, and its sacred status as one of Hinduism's four cardinal Char Dham pilgrimage centers.</w:t>
            </w:r>
          </w:p>
        </w:tc>
        <w:tc>
          <w:tcPr>
            <w:tcW w:type="dxa" w:w="2880"/>
            <w:shd w:fill="FFFFFF"/>
            <w:tcMar>
              <w:top w:w="100" w:type="dxa"/>
              <w:bottom w:w="100" w:type="dxa"/>
              <w:left w:w="140" w:type="dxa"/>
              <w:right w:w="140" w:type="dxa"/>
            </w:tcMar>
          </w:tcPr>
          <w:p>
            <w:pPr>
              <w:jc w:val="left"/>
            </w:pPr>
            <w:r>
              <w:rPr>
                <w:rFonts w:ascii="Calibri" w:hAnsi="Calibri"/>
                <w:color w:val="212529"/>
                <w:sz w:val="20"/>
              </w:rPr>
              <w:t>Puri (also known as Purushottama Kshetra, Nilachala, and Shankha Kshetra) is the administrative headquarters of Puri district along the Bay of Bengal in eastern Odisha. Constructed in the monumental Kalinga architectural style, the city's identity centers on Lord Jagannath, an archaic syncretic deity integrating Vedic, tribal Sabara, Shakta, and Vaishnava traditions. Puri is equally renowned for its pristine Blue Flag Golden Beach, master Pattachitra art villages like Raghurajpur, and the world's largest traditional temple kitchen.</w:t>
            </w:r>
          </w:p>
        </w:tc>
        <w:tc>
          <w:tcPr>
            <w:tcW w:type="dxa" w:w="1152"/>
            <w:shd w:fill="FFFFFF"/>
            <w:tcMar>
              <w:top w:w="100" w:type="dxa"/>
              <w:bottom w:w="100" w:type="dxa"/>
              <w:left w:w="140" w:type="dxa"/>
              <w:right w:w="140" w:type="dxa"/>
            </w:tcMar>
          </w:tcPr>
          <w:p>
            <w:pPr>
              <w:jc w:val="left"/>
            </w:pPr>
            <w:r>
              <w:rPr>
                <w:rFonts w:ascii="Calibri" w:hAnsi="Calibri"/>
                <w:color w:val="212529"/>
                <w:sz w:val="20"/>
              </w:rPr>
              <w:t>ENT-001 (Jagannath Temple), GEO-001 (Puri) | [PUR-S003]</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Q-1:-02</w:t>
            </w:r>
          </w:p>
        </w:tc>
        <w:tc>
          <w:tcPr>
            <w:tcW w:type="dxa" w:w="2016"/>
            <w:shd w:fill="F9F6F0"/>
            <w:tcMar>
              <w:top w:w="100" w:type="dxa"/>
              <w:bottom w:w="100" w:type="dxa"/>
              <w:left w:w="140" w:type="dxa"/>
              <w:right w:w="140" w:type="dxa"/>
            </w:tcMar>
          </w:tcPr>
          <w:p>
            <w:pPr>
              <w:jc w:val="left"/>
            </w:pPr>
            <w:r>
              <w:rPr>
                <w:rFonts w:ascii="Calibri" w:hAnsi="Calibri"/>
                <w:color w:val="212529"/>
                <w:sz w:val="20"/>
              </w:rPr>
              <w:t>What does the name 'Shankha Kshetra' mean?</w:t>
            </w:r>
          </w:p>
        </w:tc>
        <w:tc>
          <w:tcPr>
            <w:tcW w:type="dxa" w:w="2160"/>
            <w:shd w:fill="F9F6F0"/>
            <w:tcMar>
              <w:top w:w="100" w:type="dxa"/>
              <w:bottom w:w="100" w:type="dxa"/>
              <w:left w:w="140" w:type="dxa"/>
              <w:right w:w="140" w:type="dxa"/>
            </w:tcMar>
          </w:tcPr>
          <w:p>
            <w:pPr>
              <w:jc w:val="left"/>
            </w:pPr>
            <w:r>
              <w:rPr>
                <w:rFonts w:ascii="Calibri" w:hAnsi="Calibri"/>
                <w:color w:val="212529"/>
                <w:sz w:val="20"/>
              </w:rPr>
              <w:t>Shankha Kshetra means 'Conch-Shaped Sacred Territory', referring to the traditional sacred geographical mapping of Puri in the anatomical shape of a divine conch shell.</w:t>
            </w:r>
          </w:p>
        </w:tc>
        <w:tc>
          <w:tcPr>
            <w:tcW w:type="dxa" w:w="2880"/>
            <w:shd w:fill="F9F6F0"/>
            <w:tcMar>
              <w:top w:w="100" w:type="dxa"/>
              <w:bottom w:w="100" w:type="dxa"/>
              <w:left w:w="140" w:type="dxa"/>
              <w:right w:w="140" w:type="dxa"/>
            </w:tcMar>
          </w:tcPr>
          <w:p>
            <w:pPr>
              <w:jc w:val="left"/>
            </w:pPr>
            <w:r>
              <w:rPr>
                <w:rFonts w:ascii="Calibri" w:hAnsi="Calibri"/>
                <w:color w:val="212529"/>
                <w:sz w:val="20"/>
              </w:rPr>
              <w:t>In puranic geography, Puri is laid out in the shape of a sacred conch (Shankha), where the central navel corresponds to the elevated Ratnavedi of the Jagannath Temple, while the edges, tip, and curves are guarded by eight Shiva shrines (Ashta Sambhus) and eight Shakta goddesses (Ashta Chandis).</w:t>
            </w:r>
          </w:p>
        </w:tc>
        <w:tc>
          <w:tcPr>
            <w:tcW w:type="dxa" w:w="1152"/>
            <w:shd w:fill="F9F6F0"/>
            <w:tcMar>
              <w:top w:w="100" w:type="dxa"/>
              <w:bottom w:w="100" w:type="dxa"/>
              <w:left w:w="140" w:type="dxa"/>
              <w:right w:w="140" w:type="dxa"/>
            </w:tcMar>
          </w:tcPr>
          <w:p>
            <w:pPr>
              <w:jc w:val="left"/>
            </w:pPr>
            <w:r>
              <w:rPr>
                <w:rFonts w:ascii="Calibri" w:hAnsi="Calibri"/>
                <w:color w:val="212529"/>
                <w:sz w:val="20"/>
              </w:rPr>
              <w:t>GEO-001 (Puri), DEITY-001 (Jagannath) | [PUR-S008]</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Q-1:-03</w:t>
            </w:r>
          </w:p>
        </w:tc>
        <w:tc>
          <w:tcPr>
            <w:tcW w:type="dxa" w:w="2016"/>
            <w:shd w:fill="FFFFFF"/>
            <w:tcMar>
              <w:top w:w="100" w:type="dxa"/>
              <w:bottom w:w="100" w:type="dxa"/>
              <w:left w:w="140" w:type="dxa"/>
              <w:right w:w="140" w:type="dxa"/>
            </w:tcMar>
          </w:tcPr>
          <w:p>
            <w:pPr>
              <w:jc w:val="left"/>
            </w:pPr>
            <w:r>
              <w:rPr>
                <w:rFonts w:ascii="Calibri" w:hAnsi="Calibri"/>
                <w:color w:val="212529"/>
                <w:sz w:val="20"/>
              </w:rPr>
              <w:t>Where is Puri located and how do you reach it?</w:t>
            </w:r>
          </w:p>
        </w:tc>
        <w:tc>
          <w:tcPr>
            <w:tcW w:type="dxa" w:w="2160"/>
            <w:shd w:fill="FFFFFF"/>
            <w:tcMar>
              <w:top w:w="100" w:type="dxa"/>
              <w:bottom w:w="100" w:type="dxa"/>
              <w:left w:w="140" w:type="dxa"/>
              <w:right w:w="140" w:type="dxa"/>
            </w:tcMar>
          </w:tcPr>
          <w:p>
            <w:pPr>
              <w:jc w:val="left"/>
            </w:pPr>
            <w:r>
              <w:rPr>
                <w:rFonts w:ascii="Calibri" w:hAnsi="Calibri"/>
                <w:color w:val="212529"/>
                <w:sz w:val="20"/>
              </w:rPr>
              <w:t>Puri is on the eastern coast of Odisha along the Bay of Bengal, 60 km south of the state capital Bhubaneswar.</w:t>
            </w:r>
          </w:p>
        </w:tc>
        <w:tc>
          <w:tcPr>
            <w:tcW w:type="dxa" w:w="2880"/>
            <w:shd w:fill="FFFFFF"/>
            <w:tcMar>
              <w:top w:w="100" w:type="dxa"/>
              <w:bottom w:w="100" w:type="dxa"/>
              <w:left w:w="140" w:type="dxa"/>
              <w:right w:w="140" w:type="dxa"/>
            </w:tcMar>
          </w:tcPr>
          <w:p>
            <w:pPr>
              <w:jc w:val="left"/>
            </w:pPr>
            <w:r>
              <w:rPr>
                <w:rFonts w:ascii="Calibri" w:hAnsi="Calibri"/>
                <w:color w:val="212529"/>
                <w:sz w:val="20"/>
              </w:rPr>
              <w:t>Puri is connected by the 4-lane National Highway NH-316 to Bhubaneswar, which hosts the Biju Patnaik International Airport (BBI). Puri Railway Station (PURI) is a major terminus connected directly to Kolkata, Delhi, Chennai, and Mumbai via superfast and Vande Bharat express trains.</w:t>
            </w:r>
          </w:p>
        </w:tc>
        <w:tc>
          <w:tcPr>
            <w:tcW w:type="dxa" w:w="1152"/>
            <w:shd w:fill="FFFFFF"/>
            <w:tcMar>
              <w:top w:w="100" w:type="dxa"/>
              <w:bottom w:w="100" w:type="dxa"/>
              <w:left w:w="140" w:type="dxa"/>
              <w:right w:w="140" w:type="dxa"/>
            </w:tcMar>
          </w:tcPr>
          <w:p>
            <w:pPr>
              <w:jc w:val="left"/>
            </w:pPr>
            <w:r>
              <w:rPr>
                <w:rFonts w:ascii="Calibri" w:hAnsi="Calibri"/>
                <w:color w:val="212529"/>
                <w:sz w:val="20"/>
              </w:rPr>
              <w:t>TRANS-001 (Transit), GEO-001 (Puri) | [PUR-S004]</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Q-1:-04</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the climate and best time to visit Puri?</w:t>
            </w:r>
          </w:p>
        </w:tc>
        <w:tc>
          <w:tcPr>
            <w:tcW w:type="dxa" w:w="2160"/>
            <w:shd w:fill="F9F6F0"/>
            <w:tcMar>
              <w:top w:w="100" w:type="dxa"/>
              <w:bottom w:w="100" w:type="dxa"/>
              <w:left w:w="140" w:type="dxa"/>
              <w:right w:w="140" w:type="dxa"/>
            </w:tcMar>
          </w:tcPr>
          <w:p>
            <w:pPr>
              <w:jc w:val="left"/>
            </w:pPr>
            <w:r>
              <w:rPr>
                <w:rFonts w:ascii="Calibri" w:hAnsi="Calibri"/>
                <w:color w:val="212529"/>
                <w:sz w:val="20"/>
              </w:rPr>
              <w:t>The best time to visit is from October to March during the pleasant winter season (16°C to 28°C).</w:t>
            </w:r>
          </w:p>
        </w:tc>
        <w:tc>
          <w:tcPr>
            <w:tcW w:type="dxa" w:w="2880"/>
            <w:shd w:fill="F9F6F0"/>
            <w:tcMar>
              <w:top w:w="100" w:type="dxa"/>
              <w:bottom w:w="100" w:type="dxa"/>
              <w:left w:w="140" w:type="dxa"/>
              <w:right w:w="140" w:type="dxa"/>
            </w:tcMar>
          </w:tcPr>
          <w:p>
            <w:pPr>
              <w:jc w:val="left"/>
            </w:pPr>
            <w:r>
              <w:rPr>
                <w:rFonts w:ascii="Calibri" w:hAnsi="Calibri"/>
                <w:color w:val="212529"/>
                <w:sz w:val="20"/>
              </w:rPr>
              <w:t>Puri has a tropical maritime climate. Summers (April–June) are hot and humid (up to 38°C), while the Southwest Monsoon brings heavy rainfall from late June through October. The world-famous Rath Yatra occurs during the monsoon (June/July), drawing over a million devotees.</w:t>
            </w:r>
          </w:p>
        </w:tc>
        <w:tc>
          <w:tcPr>
            <w:tcW w:type="dxa" w:w="1152"/>
            <w:shd w:fill="F9F6F0"/>
            <w:tcMar>
              <w:top w:w="100" w:type="dxa"/>
              <w:bottom w:w="100" w:type="dxa"/>
              <w:left w:w="140" w:type="dxa"/>
              <w:right w:w="140" w:type="dxa"/>
            </w:tcMar>
          </w:tcPr>
          <w:p>
            <w:pPr>
              <w:jc w:val="left"/>
            </w:pPr>
            <w:r>
              <w:rPr>
                <w:rFonts w:ascii="Calibri" w:hAnsi="Calibri"/>
                <w:color w:val="212529"/>
                <w:sz w:val="20"/>
              </w:rPr>
              <w:t>CLIMATE-001 (Weather), FEST-003 (Rath Yatra) | [PUR-S004]</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Q-1:-05</w:t>
            </w:r>
          </w:p>
        </w:tc>
        <w:tc>
          <w:tcPr>
            <w:tcW w:type="dxa" w:w="2016"/>
            <w:shd w:fill="FFFFFF"/>
            <w:tcMar>
              <w:top w:w="100" w:type="dxa"/>
              <w:bottom w:w="100" w:type="dxa"/>
              <w:left w:w="140" w:type="dxa"/>
              <w:right w:w="140" w:type="dxa"/>
            </w:tcMar>
          </w:tcPr>
          <w:p>
            <w:pPr>
              <w:jc w:val="left"/>
            </w:pPr>
            <w:r>
              <w:rPr>
                <w:rFonts w:ascii="Calibri" w:hAnsi="Calibri"/>
                <w:color w:val="212529"/>
                <w:sz w:val="20"/>
              </w:rPr>
              <w:t>Is Puri Beach a Blue Flag certified beach?</w:t>
            </w:r>
          </w:p>
        </w:tc>
        <w:tc>
          <w:tcPr>
            <w:tcW w:type="dxa" w:w="2160"/>
            <w:shd w:fill="FFFFFF"/>
            <w:tcMar>
              <w:top w:w="100" w:type="dxa"/>
              <w:bottom w:w="100" w:type="dxa"/>
              <w:left w:w="140" w:type="dxa"/>
              <w:right w:w="140" w:type="dxa"/>
            </w:tcMar>
          </w:tcPr>
          <w:p>
            <w:pPr>
              <w:jc w:val="left"/>
            </w:pPr>
            <w:r>
              <w:rPr>
                <w:rFonts w:ascii="Calibri" w:hAnsi="Calibri"/>
                <w:color w:val="212529"/>
                <w:sz w:val="20"/>
              </w:rPr>
              <w:t>Yes, Puri's Golden Beach is one of the first in India to receive the prestigious international 'Blue Flag' eco-label certification.</w:t>
            </w:r>
          </w:p>
        </w:tc>
        <w:tc>
          <w:tcPr>
            <w:tcW w:type="dxa" w:w="2880"/>
            <w:shd w:fill="FFFFFF"/>
            <w:tcMar>
              <w:top w:w="100" w:type="dxa"/>
              <w:bottom w:w="100" w:type="dxa"/>
              <w:left w:w="140" w:type="dxa"/>
              <w:right w:w="140" w:type="dxa"/>
            </w:tcMar>
          </w:tcPr>
          <w:p>
            <w:pPr>
              <w:jc w:val="left"/>
            </w:pPr>
            <w:r>
              <w:rPr>
                <w:rFonts w:ascii="Calibri" w:hAnsi="Calibri"/>
                <w:color w:val="212529"/>
                <w:sz w:val="20"/>
              </w:rPr>
              <w:t>Awarded by the Foundation for Environmental Education (FEE) Denmark, Blue Flag certification guarantees strict standards of water cleanliness, environmental management, safety, and accessible amenities for visitors.</w:t>
            </w:r>
          </w:p>
        </w:tc>
        <w:tc>
          <w:tcPr>
            <w:tcW w:type="dxa" w:w="1152"/>
            <w:shd w:fill="FFFFFF"/>
            <w:tcMar>
              <w:top w:w="100" w:type="dxa"/>
              <w:bottom w:w="100" w:type="dxa"/>
              <w:left w:w="140" w:type="dxa"/>
              <w:right w:w="140" w:type="dxa"/>
            </w:tcMar>
          </w:tcPr>
          <w:p>
            <w:pPr>
              <w:jc w:val="left"/>
            </w:pPr>
            <w:r>
              <w:rPr>
                <w:rFonts w:ascii="Calibri" w:hAnsi="Calibri"/>
                <w:color w:val="212529"/>
                <w:sz w:val="20"/>
              </w:rPr>
              <w:t>BEACH-001 (Golden Beach), ECO-001 (Environment) | [PUR-S003]</w:t>
            </w:r>
          </w:p>
        </w:tc>
      </w:tr>
    </w:tbl>
    <w:p>
      <w:pPr>
        <w:spacing w:after="120"/>
      </w:pPr>
    </w:p>
    <w:p>
      <w:pPr>
        <w:keepNext/>
        <w:spacing w:before="320" w:after="120"/>
      </w:pPr>
      <w:r>
        <w:rPr>
          <w:rFonts w:ascii="Georgia" w:hAnsi="Georgia"/>
          <w:b/>
          <w:color w:val="8B1E0F"/>
          <w:sz w:val="30"/>
        </w:rPr>
        <w:t>Domain 2: Jagannath Temple &amp; Architecture</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152"/>
            <w:shd w:fill="8B1E0F"/>
            <w:tcMar>
              <w:top w:w="120" w:type="dxa"/>
              <w:bottom w:w="120" w:type="dxa"/>
              <w:left w:w="140" w:type="dxa"/>
              <w:right w:w="140" w:type="dxa"/>
            </w:tcMar>
          </w:tcPr>
          <w:p>
            <w:pPr>
              <w:jc w:val="left"/>
            </w:pPr>
            <w:r>
              <w:rPr>
                <w:rFonts w:ascii="Calibri" w:hAnsi="Calibri"/>
                <w:b/>
                <w:color w:val="FFFFFF"/>
                <w:sz w:val="20"/>
              </w:rPr>
              <w:t>Q-ID</w:t>
            </w:r>
          </w:p>
        </w:tc>
        <w:tc>
          <w:tcPr>
            <w:tcW w:type="dxa" w:w="2016"/>
            <w:shd w:fill="8B1E0F"/>
            <w:tcMar>
              <w:top w:w="120" w:type="dxa"/>
              <w:bottom w:w="120" w:type="dxa"/>
              <w:left w:w="140" w:type="dxa"/>
              <w:right w:w="140" w:type="dxa"/>
            </w:tcMar>
          </w:tcPr>
          <w:p>
            <w:pPr>
              <w:jc w:val="left"/>
            </w:pPr>
            <w:r>
              <w:rPr>
                <w:rFonts w:ascii="Calibri" w:hAnsi="Calibri"/>
                <w:b/>
                <w:color w:val="FFFFFF"/>
                <w:sz w:val="20"/>
              </w:rPr>
              <w:t>Question</w:t>
            </w:r>
          </w:p>
        </w:tc>
        <w:tc>
          <w:tcPr>
            <w:tcW w:type="dxa" w:w="2160"/>
            <w:shd w:fill="8B1E0F"/>
            <w:tcMar>
              <w:top w:w="120" w:type="dxa"/>
              <w:bottom w:w="120" w:type="dxa"/>
              <w:left w:w="140" w:type="dxa"/>
              <w:right w:w="140" w:type="dxa"/>
            </w:tcMar>
          </w:tcPr>
          <w:p>
            <w:pPr>
              <w:jc w:val="left"/>
            </w:pPr>
            <w:r>
              <w:rPr>
                <w:rFonts w:ascii="Calibri" w:hAnsi="Calibri"/>
                <w:b/>
                <w:color w:val="FFFFFF"/>
                <w:sz w:val="20"/>
              </w:rPr>
              <w:t>Short Answer (Chatbot Snippet)</w:t>
            </w:r>
          </w:p>
        </w:tc>
        <w:tc>
          <w:tcPr>
            <w:tcW w:type="dxa" w:w="2880"/>
            <w:shd w:fill="8B1E0F"/>
            <w:tcMar>
              <w:top w:w="120" w:type="dxa"/>
              <w:bottom w:w="120" w:type="dxa"/>
              <w:left w:w="140" w:type="dxa"/>
              <w:right w:w="140" w:type="dxa"/>
            </w:tcMar>
          </w:tcPr>
          <w:p>
            <w:pPr>
              <w:jc w:val="left"/>
            </w:pPr>
            <w:r>
              <w:rPr>
                <w:rFonts w:ascii="Calibri" w:hAnsi="Calibri"/>
                <w:b/>
                <w:color w:val="FFFFFF"/>
                <w:sz w:val="20"/>
              </w:rPr>
              <w:t>Detailed Knowledge &amp; Context</w:t>
            </w:r>
          </w:p>
        </w:tc>
        <w:tc>
          <w:tcPr>
            <w:tcW w:type="dxa" w:w="1152"/>
            <w:shd w:fill="8B1E0F"/>
            <w:tcMar>
              <w:top w:w="120" w:type="dxa"/>
              <w:bottom w:w="120" w:type="dxa"/>
              <w:left w:w="140" w:type="dxa"/>
              <w:right w:w="140" w:type="dxa"/>
            </w:tcMar>
          </w:tcPr>
          <w:p>
            <w:pPr>
              <w:jc w:val="left"/>
            </w:pPr>
            <w:r>
              <w:rPr>
                <w:rFonts w:ascii="Calibri" w:hAnsi="Calibri"/>
                <w:b/>
                <w:color w:val="FFFFFF"/>
                <w:sz w:val="20"/>
              </w:rPr>
              <w:t>Entity Tags &amp; Sources</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Q-2:-01</w:t>
            </w:r>
          </w:p>
        </w:tc>
        <w:tc>
          <w:tcPr>
            <w:tcW w:type="dxa" w:w="2016"/>
            <w:shd w:fill="FFFFFF"/>
            <w:tcMar>
              <w:top w:w="100" w:type="dxa"/>
              <w:bottom w:w="100" w:type="dxa"/>
              <w:left w:w="140" w:type="dxa"/>
              <w:right w:w="140" w:type="dxa"/>
            </w:tcMar>
          </w:tcPr>
          <w:p>
            <w:pPr>
              <w:jc w:val="left"/>
            </w:pPr>
            <w:r>
              <w:rPr>
                <w:rFonts w:ascii="Calibri" w:hAnsi="Calibri"/>
                <w:color w:val="212529"/>
                <w:sz w:val="20"/>
              </w:rPr>
              <w:t>Who built the current Shree Jagannath Temple in Puri?</w:t>
            </w:r>
          </w:p>
        </w:tc>
        <w:tc>
          <w:tcPr>
            <w:tcW w:type="dxa" w:w="2160"/>
            <w:shd w:fill="FFFFFF"/>
            <w:tcMar>
              <w:top w:w="100" w:type="dxa"/>
              <w:bottom w:w="100" w:type="dxa"/>
              <w:left w:w="140" w:type="dxa"/>
              <w:right w:w="140" w:type="dxa"/>
            </w:tcMar>
          </w:tcPr>
          <w:p>
            <w:pPr>
              <w:jc w:val="left"/>
            </w:pPr>
            <w:r>
              <w:rPr>
                <w:rFonts w:ascii="Calibri" w:hAnsi="Calibri"/>
                <w:color w:val="212529"/>
                <w:sz w:val="20"/>
              </w:rPr>
              <w:t>The present stone temple was commissioned by Emperor Anantavarman Chodaganga Deva of the Eastern Ganga dynasty in the 12th century CE.</w:t>
            </w:r>
          </w:p>
        </w:tc>
        <w:tc>
          <w:tcPr>
            <w:tcW w:type="dxa" w:w="2880"/>
            <w:shd w:fill="FFFFFF"/>
            <w:tcMar>
              <w:top w:w="100" w:type="dxa"/>
              <w:bottom w:w="100" w:type="dxa"/>
              <w:left w:w="140" w:type="dxa"/>
              <w:right w:w="140" w:type="dxa"/>
            </w:tcMar>
          </w:tcPr>
          <w:p>
            <w:pPr>
              <w:jc w:val="left"/>
            </w:pPr>
            <w:r>
              <w:rPr>
                <w:rFonts w:ascii="Calibri" w:hAnsi="Calibri"/>
                <w:color w:val="212529"/>
                <w:sz w:val="20"/>
              </w:rPr>
              <w:t>Inscriptions and temple chronicles (Madala Panji) confirm that Anantavarman Chodaganga Deva (r. 1077–1147 CE) began construction of the colossal 65-meter vimana, which was completed and consecrated by his descendant Anangabhima Deva III in the early 13th century.</w:t>
            </w:r>
          </w:p>
        </w:tc>
        <w:tc>
          <w:tcPr>
            <w:tcW w:type="dxa" w:w="1152"/>
            <w:shd w:fill="FFFFFF"/>
            <w:tcMar>
              <w:top w:w="100" w:type="dxa"/>
              <w:bottom w:w="100" w:type="dxa"/>
              <w:left w:w="140" w:type="dxa"/>
              <w:right w:w="140" w:type="dxa"/>
            </w:tcMar>
          </w:tcPr>
          <w:p>
            <w:pPr>
              <w:jc w:val="left"/>
            </w:pPr>
            <w:r>
              <w:rPr>
                <w:rFonts w:ascii="Calibri" w:hAnsi="Calibri"/>
                <w:color w:val="212529"/>
                <w:sz w:val="20"/>
              </w:rPr>
              <w:t>PERS-001 (Chodaganga Deva), ENT-001 (Jagannath Temple) | [PUR-S009]</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Q-2:-02</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the architectural style of the Jagannath Temple?</w:t>
            </w:r>
          </w:p>
        </w:tc>
        <w:tc>
          <w:tcPr>
            <w:tcW w:type="dxa" w:w="2160"/>
            <w:shd w:fill="F9F6F0"/>
            <w:tcMar>
              <w:top w:w="100" w:type="dxa"/>
              <w:bottom w:w="100" w:type="dxa"/>
              <w:left w:w="140" w:type="dxa"/>
              <w:right w:w="140" w:type="dxa"/>
            </w:tcMar>
          </w:tcPr>
          <w:p>
            <w:pPr>
              <w:jc w:val="left"/>
            </w:pPr>
            <w:r>
              <w:rPr>
                <w:rFonts w:ascii="Calibri" w:hAnsi="Calibri"/>
                <w:color w:val="212529"/>
                <w:sz w:val="20"/>
              </w:rPr>
              <w:t>The temple is a masterpiece of the classical Kalinga architectural style, specifically combining Rekha Deula and Pidha Deula structures.</w:t>
            </w:r>
          </w:p>
        </w:tc>
        <w:tc>
          <w:tcPr>
            <w:tcW w:type="dxa" w:w="2880"/>
            <w:shd w:fill="F9F6F0"/>
            <w:tcMar>
              <w:top w:w="100" w:type="dxa"/>
              <w:bottom w:w="100" w:type="dxa"/>
              <w:left w:w="140" w:type="dxa"/>
              <w:right w:w="140" w:type="dxa"/>
            </w:tcMar>
          </w:tcPr>
          <w:p>
            <w:pPr>
              <w:jc w:val="left"/>
            </w:pPr>
            <w:r>
              <w:rPr>
                <w:rFonts w:ascii="Calibri" w:hAnsi="Calibri"/>
                <w:color w:val="212529"/>
                <w:sz w:val="20"/>
              </w:rPr>
              <w:t>The complex consists of four contiguous axial halls: the curvilinear Vimana (Rekha Deula, 65m), the pyramidal assembly hall Jagamohana (Pidha Deula), the dancing hall Natamandapa, and the refectory hall Bhoga Mandapa, enclosed within the massive Meghanada Pacheri stone ramparts.</w:t>
            </w:r>
          </w:p>
        </w:tc>
        <w:tc>
          <w:tcPr>
            <w:tcW w:type="dxa" w:w="1152"/>
            <w:shd w:fill="F9F6F0"/>
            <w:tcMar>
              <w:top w:w="100" w:type="dxa"/>
              <w:bottom w:w="100" w:type="dxa"/>
              <w:left w:w="140" w:type="dxa"/>
              <w:right w:w="140" w:type="dxa"/>
            </w:tcMar>
          </w:tcPr>
          <w:p>
            <w:pPr>
              <w:jc w:val="left"/>
            </w:pPr>
            <w:r>
              <w:rPr>
                <w:rFonts w:ascii="Calibri" w:hAnsi="Calibri"/>
                <w:color w:val="212529"/>
                <w:sz w:val="20"/>
              </w:rPr>
              <w:t>ARCH-001 (Kalinga Style), ENT-001 (Jagannath Temple) | [PUR-S001]</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Q-2:-03</w:t>
            </w:r>
          </w:p>
        </w:tc>
        <w:tc>
          <w:tcPr>
            <w:tcW w:type="dxa" w:w="2016"/>
            <w:shd w:fill="FFFFFF"/>
            <w:tcMar>
              <w:top w:w="100" w:type="dxa"/>
              <w:bottom w:w="100" w:type="dxa"/>
              <w:left w:w="140" w:type="dxa"/>
              <w:right w:w="140" w:type="dxa"/>
            </w:tcMar>
          </w:tcPr>
          <w:p>
            <w:pPr>
              <w:jc w:val="left"/>
            </w:pPr>
            <w:r>
              <w:rPr>
                <w:rFonts w:ascii="Calibri" w:hAnsi="Calibri"/>
                <w:color w:val="212529"/>
                <w:sz w:val="20"/>
              </w:rPr>
              <w:t>Why are non-Hindus not allowed inside the Jagannath Temple?</w:t>
            </w:r>
          </w:p>
        </w:tc>
        <w:tc>
          <w:tcPr>
            <w:tcW w:type="dxa" w:w="2160"/>
            <w:shd w:fill="FFFFFF"/>
            <w:tcMar>
              <w:top w:w="100" w:type="dxa"/>
              <w:bottom w:w="100" w:type="dxa"/>
              <w:left w:w="140" w:type="dxa"/>
              <w:right w:w="140" w:type="dxa"/>
            </w:tcMar>
          </w:tcPr>
          <w:p>
            <w:pPr>
              <w:jc w:val="left"/>
            </w:pPr>
            <w:r>
              <w:rPr>
                <w:rFonts w:ascii="Calibri" w:hAnsi="Calibri"/>
                <w:color w:val="212529"/>
                <w:sz w:val="20"/>
              </w:rPr>
              <w:t>Entry restrictions for non-Hindus are governed by centuries-old customary temple traditions and statutory regulations under the Shri Jagannath Temple Act, 1955.</w:t>
            </w:r>
          </w:p>
        </w:tc>
        <w:tc>
          <w:tcPr>
            <w:tcW w:type="dxa" w:w="2880"/>
            <w:shd w:fill="FFFFFF"/>
            <w:tcMar>
              <w:top w:w="100" w:type="dxa"/>
              <w:bottom w:w="100" w:type="dxa"/>
              <w:left w:w="140" w:type="dxa"/>
              <w:right w:w="140" w:type="dxa"/>
            </w:tcMar>
          </w:tcPr>
          <w:p>
            <w:pPr>
              <w:jc w:val="left"/>
            </w:pPr>
            <w:r>
              <w:rPr>
                <w:rFonts w:ascii="Calibri" w:hAnsi="Calibri"/>
                <w:color w:val="212529"/>
                <w:sz w:val="20"/>
              </w:rPr>
              <w:t>Historically established during medieval invasions to protect the inner sanctum, the rule mandates that only orthodox practicing Hindus may enter the inner Kurma Bedha. However, during the annual Rath Yatra, the Lord emerges onto the public Grand Road, granting unrestricted darshan to all human beings regardless of religion, caste, or nationality.</w:t>
            </w:r>
          </w:p>
        </w:tc>
        <w:tc>
          <w:tcPr>
            <w:tcW w:type="dxa" w:w="1152"/>
            <w:shd w:fill="FFFFFF"/>
            <w:tcMar>
              <w:top w:w="100" w:type="dxa"/>
              <w:bottom w:w="100" w:type="dxa"/>
              <w:left w:w="140" w:type="dxa"/>
              <w:right w:w="140" w:type="dxa"/>
            </w:tcMar>
          </w:tcPr>
          <w:p>
            <w:pPr>
              <w:jc w:val="left"/>
            </w:pPr>
            <w:r>
              <w:rPr>
                <w:rFonts w:ascii="Calibri" w:hAnsi="Calibri"/>
                <w:color w:val="212529"/>
                <w:sz w:val="20"/>
              </w:rPr>
              <w:t>POLICY-001 (Entry Rules), LAW-001 (Temple Act) | [PUR-S002]</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Q-2:-04</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the significance of the Nilachakra atop the temple spire?</w:t>
            </w:r>
          </w:p>
        </w:tc>
        <w:tc>
          <w:tcPr>
            <w:tcW w:type="dxa" w:w="2160"/>
            <w:shd w:fill="F9F6F0"/>
            <w:tcMar>
              <w:top w:w="100" w:type="dxa"/>
              <w:bottom w:w="100" w:type="dxa"/>
              <w:left w:w="140" w:type="dxa"/>
              <w:right w:w="140" w:type="dxa"/>
            </w:tcMar>
          </w:tcPr>
          <w:p>
            <w:pPr>
              <w:jc w:val="left"/>
            </w:pPr>
            <w:r>
              <w:rPr>
                <w:rFonts w:ascii="Calibri" w:hAnsi="Calibri"/>
                <w:color w:val="212529"/>
                <w:sz w:val="20"/>
              </w:rPr>
              <w:t>The Nilachakra (Blue Wheel) is the colossal eight-metal (Ashtadhatu) sacred discus of Lord Vishnu mounted at the apex of the 65m temple spire.</w:t>
            </w:r>
          </w:p>
        </w:tc>
        <w:tc>
          <w:tcPr>
            <w:tcW w:type="dxa" w:w="2880"/>
            <w:shd w:fill="F9F6F0"/>
            <w:tcMar>
              <w:top w:w="100" w:type="dxa"/>
              <w:bottom w:w="100" w:type="dxa"/>
              <w:left w:w="140" w:type="dxa"/>
              <w:right w:w="140" w:type="dxa"/>
            </w:tcMar>
          </w:tcPr>
          <w:p>
            <w:pPr>
              <w:jc w:val="left"/>
            </w:pPr>
            <w:r>
              <w:rPr>
                <w:rFonts w:ascii="Calibri" w:hAnsi="Calibri"/>
                <w:color w:val="212529"/>
                <w:sz w:val="20"/>
              </w:rPr>
              <w:t>Forged from an alloy engineered to resist coastal salt-air corrosion, the Nilachakra flies the sacred Patitapabana flag, which is changed daily by hereditary servitors (Chunaras) who scale the sheer stone walls without safety harnesses.</w:t>
            </w:r>
          </w:p>
        </w:tc>
        <w:tc>
          <w:tcPr>
            <w:tcW w:type="dxa" w:w="1152"/>
            <w:shd w:fill="F9F6F0"/>
            <w:tcMar>
              <w:top w:w="100" w:type="dxa"/>
              <w:bottom w:w="100" w:type="dxa"/>
              <w:left w:w="140" w:type="dxa"/>
              <w:right w:w="140" w:type="dxa"/>
            </w:tcMar>
          </w:tcPr>
          <w:p>
            <w:pPr>
              <w:jc w:val="left"/>
            </w:pPr>
            <w:r>
              <w:rPr>
                <w:rFonts w:ascii="Calibri" w:hAnsi="Calibri"/>
                <w:color w:val="212529"/>
                <w:sz w:val="20"/>
              </w:rPr>
              <w:t>SYM-001 (Nilachakra), SEV-004 (Chunara) | [PUR-S001]</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Q-2:-05</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the Aruna Stambha in front of the Lion Gate?</w:t>
            </w:r>
          </w:p>
        </w:tc>
        <w:tc>
          <w:tcPr>
            <w:tcW w:type="dxa" w:w="2160"/>
            <w:shd w:fill="FFFFFF"/>
            <w:tcMar>
              <w:top w:w="100" w:type="dxa"/>
              <w:bottom w:w="100" w:type="dxa"/>
              <w:left w:w="140" w:type="dxa"/>
              <w:right w:w="140" w:type="dxa"/>
            </w:tcMar>
          </w:tcPr>
          <w:p>
            <w:pPr>
              <w:jc w:val="left"/>
            </w:pPr>
            <w:r>
              <w:rPr>
                <w:rFonts w:ascii="Calibri" w:hAnsi="Calibri"/>
                <w:color w:val="212529"/>
                <w:sz w:val="20"/>
              </w:rPr>
              <w:t>The Aruna Stambha is a monolithic 16-sided chlorite stone pillar dedicated to Aruna, the charioteer of the Sun God.</w:t>
            </w:r>
          </w:p>
        </w:tc>
        <w:tc>
          <w:tcPr>
            <w:tcW w:type="dxa" w:w="2880"/>
            <w:shd w:fill="FFFFFF"/>
            <w:tcMar>
              <w:top w:w="100" w:type="dxa"/>
              <w:bottom w:w="100" w:type="dxa"/>
              <w:left w:w="140" w:type="dxa"/>
              <w:right w:w="140" w:type="dxa"/>
            </w:tcMar>
          </w:tcPr>
          <w:p>
            <w:pPr>
              <w:jc w:val="left"/>
            </w:pPr>
            <w:r>
              <w:rPr>
                <w:rFonts w:ascii="Calibri" w:hAnsi="Calibri"/>
                <w:color w:val="212529"/>
                <w:sz w:val="20"/>
              </w:rPr>
              <w:t>Originally erected at the Sun Temple in Konark in the 13th century, this 34-foot high masterpiece was brought to Puri and installed outside the Singhadwara in the late 18th century by the Maratha administration.</w:t>
            </w:r>
          </w:p>
        </w:tc>
        <w:tc>
          <w:tcPr>
            <w:tcW w:type="dxa" w:w="1152"/>
            <w:shd w:fill="FFFFFF"/>
            <w:tcMar>
              <w:top w:w="100" w:type="dxa"/>
              <w:bottom w:w="100" w:type="dxa"/>
              <w:left w:w="140" w:type="dxa"/>
              <w:right w:w="140" w:type="dxa"/>
            </w:tcMar>
          </w:tcPr>
          <w:p>
            <w:pPr>
              <w:jc w:val="left"/>
            </w:pPr>
            <w:r>
              <w:rPr>
                <w:rFonts w:ascii="Calibri" w:hAnsi="Calibri"/>
                <w:color w:val="212529"/>
                <w:sz w:val="20"/>
              </w:rPr>
              <w:t>ARCH-002 (Aruna Stambha), HIST-006 (Maratha Era) | [PUR-S001]</w:t>
            </w:r>
          </w:p>
        </w:tc>
      </w:tr>
    </w:tbl>
    <w:p>
      <w:pPr>
        <w:spacing w:after="120"/>
      </w:pPr>
    </w:p>
    <w:p>
      <w:pPr>
        <w:keepNext/>
        <w:spacing w:before="320" w:after="120"/>
      </w:pPr>
      <w:r>
        <w:rPr>
          <w:rFonts w:ascii="Georgia" w:hAnsi="Georgia"/>
          <w:b/>
          <w:color w:val="8B1E0F"/>
          <w:sz w:val="30"/>
        </w:rPr>
        <w:t>Domain 3: Rath Yatra &amp; Chariots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152"/>
            <w:shd w:fill="8B1E0F"/>
            <w:tcMar>
              <w:top w:w="120" w:type="dxa"/>
              <w:bottom w:w="120" w:type="dxa"/>
              <w:left w:w="140" w:type="dxa"/>
              <w:right w:w="140" w:type="dxa"/>
            </w:tcMar>
          </w:tcPr>
          <w:p>
            <w:pPr>
              <w:jc w:val="left"/>
            </w:pPr>
            <w:r>
              <w:rPr>
                <w:rFonts w:ascii="Calibri" w:hAnsi="Calibri"/>
                <w:b/>
                <w:color w:val="FFFFFF"/>
                <w:sz w:val="20"/>
              </w:rPr>
              <w:t>Q-ID</w:t>
            </w:r>
          </w:p>
        </w:tc>
        <w:tc>
          <w:tcPr>
            <w:tcW w:type="dxa" w:w="2016"/>
            <w:shd w:fill="8B1E0F"/>
            <w:tcMar>
              <w:top w:w="120" w:type="dxa"/>
              <w:bottom w:w="120" w:type="dxa"/>
              <w:left w:w="140" w:type="dxa"/>
              <w:right w:w="140" w:type="dxa"/>
            </w:tcMar>
          </w:tcPr>
          <w:p>
            <w:pPr>
              <w:jc w:val="left"/>
            </w:pPr>
            <w:r>
              <w:rPr>
                <w:rFonts w:ascii="Calibri" w:hAnsi="Calibri"/>
                <w:b/>
                <w:color w:val="FFFFFF"/>
                <w:sz w:val="20"/>
              </w:rPr>
              <w:t>Question</w:t>
            </w:r>
          </w:p>
        </w:tc>
        <w:tc>
          <w:tcPr>
            <w:tcW w:type="dxa" w:w="2160"/>
            <w:shd w:fill="8B1E0F"/>
            <w:tcMar>
              <w:top w:w="120" w:type="dxa"/>
              <w:bottom w:w="120" w:type="dxa"/>
              <w:left w:w="140" w:type="dxa"/>
              <w:right w:w="140" w:type="dxa"/>
            </w:tcMar>
          </w:tcPr>
          <w:p>
            <w:pPr>
              <w:jc w:val="left"/>
            </w:pPr>
            <w:r>
              <w:rPr>
                <w:rFonts w:ascii="Calibri" w:hAnsi="Calibri"/>
                <w:b/>
                <w:color w:val="FFFFFF"/>
                <w:sz w:val="20"/>
              </w:rPr>
              <w:t>Short Answer (Chatbot Snippet)</w:t>
            </w:r>
          </w:p>
        </w:tc>
        <w:tc>
          <w:tcPr>
            <w:tcW w:type="dxa" w:w="2880"/>
            <w:shd w:fill="8B1E0F"/>
            <w:tcMar>
              <w:top w:w="120" w:type="dxa"/>
              <w:bottom w:w="120" w:type="dxa"/>
              <w:left w:w="140" w:type="dxa"/>
              <w:right w:w="140" w:type="dxa"/>
            </w:tcMar>
          </w:tcPr>
          <w:p>
            <w:pPr>
              <w:jc w:val="left"/>
            </w:pPr>
            <w:r>
              <w:rPr>
                <w:rFonts w:ascii="Calibri" w:hAnsi="Calibri"/>
                <w:b/>
                <w:color w:val="FFFFFF"/>
                <w:sz w:val="20"/>
              </w:rPr>
              <w:t>Detailed Knowledge &amp; Context</w:t>
            </w:r>
          </w:p>
        </w:tc>
        <w:tc>
          <w:tcPr>
            <w:tcW w:type="dxa" w:w="1152"/>
            <w:shd w:fill="8B1E0F"/>
            <w:tcMar>
              <w:top w:w="120" w:type="dxa"/>
              <w:bottom w:w="120" w:type="dxa"/>
              <w:left w:w="140" w:type="dxa"/>
              <w:right w:w="140" w:type="dxa"/>
            </w:tcMar>
          </w:tcPr>
          <w:p>
            <w:pPr>
              <w:jc w:val="left"/>
            </w:pPr>
            <w:r>
              <w:rPr>
                <w:rFonts w:ascii="Calibri" w:hAnsi="Calibri"/>
                <w:b/>
                <w:color w:val="FFFFFF"/>
                <w:sz w:val="20"/>
              </w:rPr>
              <w:t>Entity Tags &amp; Sources</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Q-3:-01</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Rath Yatra and when does it take place?</w:t>
            </w:r>
          </w:p>
        </w:tc>
        <w:tc>
          <w:tcPr>
            <w:tcW w:type="dxa" w:w="2160"/>
            <w:shd w:fill="FFFFFF"/>
            <w:tcMar>
              <w:top w:w="100" w:type="dxa"/>
              <w:bottom w:w="100" w:type="dxa"/>
              <w:left w:w="140" w:type="dxa"/>
              <w:right w:w="140" w:type="dxa"/>
            </w:tcMar>
          </w:tcPr>
          <w:p>
            <w:pPr>
              <w:jc w:val="left"/>
            </w:pPr>
            <w:r>
              <w:rPr>
                <w:rFonts w:ascii="Calibri" w:hAnsi="Calibri"/>
                <w:color w:val="212529"/>
                <w:sz w:val="20"/>
              </w:rPr>
              <w:t>Rath Yatra is the world-renowned annual chariot festival of Puri, held on Ashadha Shukla Dwitiya (June/July).</w:t>
            </w:r>
          </w:p>
        </w:tc>
        <w:tc>
          <w:tcPr>
            <w:tcW w:type="dxa" w:w="2880"/>
            <w:shd w:fill="FFFFFF"/>
            <w:tcMar>
              <w:top w:w="100" w:type="dxa"/>
              <w:bottom w:w="100" w:type="dxa"/>
              <w:left w:w="140" w:type="dxa"/>
              <w:right w:w="140" w:type="dxa"/>
            </w:tcMar>
          </w:tcPr>
          <w:p>
            <w:pPr>
              <w:jc w:val="left"/>
            </w:pPr>
            <w:r>
              <w:rPr>
                <w:rFonts w:ascii="Calibri" w:hAnsi="Calibri"/>
                <w:color w:val="212529"/>
                <w:sz w:val="20"/>
              </w:rPr>
              <w:t>During this 9-day celebration, Lord Jagannath, Lord Balabhadra, and Devi Subhadra journey 2.5 km from the main temple to the Gundicha Temple atop three massive, hand-carved wooden chariots pulled by hundreds of thousands of devotees.</w:t>
            </w:r>
          </w:p>
        </w:tc>
        <w:tc>
          <w:tcPr>
            <w:tcW w:type="dxa" w:w="1152"/>
            <w:shd w:fill="FFFFFF"/>
            <w:tcMar>
              <w:top w:w="100" w:type="dxa"/>
              <w:bottom w:w="100" w:type="dxa"/>
              <w:left w:w="140" w:type="dxa"/>
              <w:right w:w="140" w:type="dxa"/>
            </w:tcMar>
          </w:tcPr>
          <w:p>
            <w:pPr>
              <w:jc w:val="left"/>
            </w:pPr>
            <w:r>
              <w:rPr>
                <w:rFonts w:ascii="Calibri" w:hAnsi="Calibri"/>
                <w:color w:val="212529"/>
                <w:sz w:val="20"/>
              </w:rPr>
              <w:t>FEST-003 (Rath Yatra), SITE-002 (Gundicha Temple) | [PUR-S008]</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Q-3:-02</w:t>
            </w:r>
          </w:p>
        </w:tc>
        <w:tc>
          <w:tcPr>
            <w:tcW w:type="dxa" w:w="2016"/>
            <w:shd w:fill="F9F6F0"/>
            <w:tcMar>
              <w:top w:w="100" w:type="dxa"/>
              <w:bottom w:w="100" w:type="dxa"/>
              <w:left w:w="140" w:type="dxa"/>
              <w:right w:w="140" w:type="dxa"/>
            </w:tcMar>
          </w:tcPr>
          <w:p>
            <w:pPr>
              <w:jc w:val="left"/>
            </w:pPr>
            <w:r>
              <w:rPr>
                <w:rFonts w:ascii="Calibri" w:hAnsi="Calibri"/>
                <w:color w:val="212529"/>
                <w:sz w:val="20"/>
              </w:rPr>
              <w:t>What are the names and heights of the three chariots?</w:t>
            </w:r>
          </w:p>
        </w:tc>
        <w:tc>
          <w:tcPr>
            <w:tcW w:type="dxa" w:w="2160"/>
            <w:shd w:fill="F9F6F0"/>
            <w:tcMar>
              <w:top w:w="100" w:type="dxa"/>
              <w:bottom w:w="100" w:type="dxa"/>
              <w:left w:w="140" w:type="dxa"/>
              <w:right w:w="140" w:type="dxa"/>
            </w:tcMar>
          </w:tcPr>
          <w:p>
            <w:pPr>
              <w:jc w:val="left"/>
            </w:pPr>
            <w:r>
              <w:rPr>
                <w:rFonts w:ascii="Calibri" w:hAnsi="Calibri"/>
                <w:color w:val="212529"/>
                <w:sz w:val="20"/>
              </w:rPr>
              <w:t>Nandighosh (Jagannath, 45 ft, 16 wheels), Taladhwaja (Balabhadra, 44 ft, 14 wheels), and Darpadalana (Subhadra, 43 ft, 12 wheels).</w:t>
            </w:r>
          </w:p>
        </w:tc>
        <w:tc>
          <w:tcPr>
            <w:tcW w:type="dxa" w:w="2880"/>
            <w:shd w:fill="F9F6F0"/>
            <w:tcMar>
              <w:top w:w="100" w:type="dxa"/>
              <w:bottom w:w="100" w:type="dxa"/>
              <w:left w:w="140" w:type="dxa"/>
              <w:right w:w="140" w:type="dxa"/>
            </w:tcMar>
          </w:tcPr>
          <w:p>
            <w:pPr>
              <w:jc w:val="left"/>
            </w:pPr>
            <w:r>
              <w:rPr>
                <w:rFonts w:ascii="Calibri" w:hAnsi="Calibri"/>
                <w:color w:val="212529"/>
                <w:sz w:val="20"/>
              </w:rPr>
              <w:t>Each chariot possesses distinct dimensions, wheel counts, canopy colors (Yellow/Red for Jagannath, Blue/Red for Balabhadra, Black/Red for Subhadra), and guardian deities, constructed anew each year from 862 sacred wooden logs without metallic nails.</w:t>
            </w:r>
          </w:p>
        </w:tc>
        <w:tc>
          <w:tcPr>
            <w:tcW w:type="dxa" w:w="1152"/>
            <w:shd w:fill="F9F6F0"/>
            <w:tcMar>
              <w:top w:w="100" w:type="dxa"/>
              <w:bottom w:w="100" w:type="dxa"/>
              <w:left w:w="140" w:type="dxa"/>
              <w:right w:w="140" w:type="dxa"/>
            </w:tcMar>
          </w:tcPr>
          <w:p>
            <w:pPr>
              <w:jc w:val="left"/>
            </w:pPr>
            <w:r>
              <w:rPr>
                <w:rFonts w:ascii="Calibri" w:hAnsi="Calibri"/>
                <w:color w:val="212529"/>
                <w:sz w:val="20"/>
              </w:rPr>
              <w:t>CHARIOT-001 (Nandighosh), CHARIOT-002 (Taladhwaja), CHARIOT-003 (Darpadalana) | [PUR-S008]</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Q-3:-03</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the Chhera Pahara ritual performed by the King?</w:t>
            </w:r>
          </w:p>
        </w:tc>
        <w:tc>
          <w:tcPr>
            <w:tcW w:type="dxa" w:w="2160"/>
            <w:shd w:fill="FFFFFF"/>
            <w:tcMar>
              <w:top w:w="100" w:type="dxa"/>
              <w:bottom w:w="100" w:type="dxa"/>
              <w:left w:w="140" w:type="dxa"/>
              <w:right w:w="140" w:type="dxa"/>
            </w:tcMar>
          </w:tcPr>
          <w:p>
            <w:pPr>
              <w:jc w:val="left"/>
            </w:pPr>
            <w:r>
              <w:rPr>
                <w:rFonts w:ascii="Calibri" w:hAnsi="Calibri"/>
                <w:color w:val="212529"/>
                <w:sz w:val="20"/>
              </w:rPr>
              <w:t>Chhera Pahara is the ceremonial sweeping of the chariot platforms by the Gajapati King using a gold-handled broom.</w:t>
            </w:r>
          </w:p>
        </w:tc>
        <w:tc>
          <w:tcPr>
            <w:tcW w:type="dxa" w:w="2880"/>
            <w:shd w:fill="FFFFFF"/>
            <w:tcMar>
              <w:top w:w="100" w:type="dxa"/>
              <w:bottom w:w="100" w:type="dxa"/>
              <w:left w:w="140" w:type="dxa"/>
              <w:right w:w="140" w:type="dxa"/>
            </w:tcMar>
          </w:tcPr>
          <w:p>
            <w:pPr>
              <w:jc w:val="left"/>
            </w:pPr>
            <w:r>
              <w:rPr>
                <w:rFonts w:ascii="Calibri" w:hAnsi="Calibri"/>
                <w:color w:val="212529"/>
                <w:sz w:val="20"/>
              </w:rPr>
              <w:t>Performed before the chariots are pulled, this ritual exemplifies that even the sovereign monarch is merely the first humble servitor (Adya Sevaka) in the presence of the Supreme Lord, obliterating royal arrogance.</w:t>
            </w:r>
          </w:p>
        </w:tc>
        <w:tc>
          <w:tcPr>
            <w:tcW w:type="dxa" w:w="1152"/>
            <w:shd w:fill="FFFFFF"/>
            <w:tcMar>
              <w:top w:w="100" w:type="dxa"/>
              <w:bottom w:w="100" w:type="dxa"/>
              <w:left w:w="140" w:type="dxa"/>
              <w:right w:w="140" w:type="dxa"/>
            </w:tcMar>
          </w:tcPr>
          <w:p>
            <w:pPr>
              <w:jc w:val="left"/>
            </w:pPr>
            <w:r>
              <w:rPr>
                <w:rFonts w:ascii="Calibri" w:hAnsi="Calibri"/>
                <w:color w:val="212529"/>
                <w:sz w:val="20"/>
              </w:rPr>
              <w:t>RITUAL-004 (Chhera Pahara), PERS-003 (Gajapati King) | [PUR-S002]</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Q-3:-04</w:t>
            </w:r>
          </w:p>
        </w:tc>
        <w:tc>
          <w:tcPr>
            <w:tcW w:type="dxa" w:w="2016"/>
            <w:shd w:fill="F9F6F0"/>
            <w:tcMar>
              <w:top w:w="100" w:type="dxa"/>
              <w:bottom w:w="100" w:type="dxa"/>
              <w:left w:w="140" w:type="dxa"/>
              <w:right w:w="140" w:type="dxa"/>
            </w:tcMar>
          </w:tcPr>
          <w:p>
            <w:pPr>
              <w:jc w:val="left"/>
            </w:pPr>
            <w:r>
              <w:rPr>
                <w:rFonts w:ascii="Calibri" w:hAnsi="Calibri"/>
                <w:color w:val="212529"/>
                <w:sz w:val="20"/>
              </w:rPr>
              <w:t>What happens during Suna Besha on the chariots?</w:t>
            </w:r>
          </w:p>
        </w:tc>
        <w:tc>
          <w:tcPr>
            <w:tcW w:type="dxa" w:w="2160"/>
            <w:shd w:fill="F9F6F0"/>
            <w:tcMar>
              <w:top w:w="100" w:type="dxa"/>
              <w:bottom w:w="100" w:type="dxa"/>
              <w:left w:w="140" w:type="dxa"/>
              <w:right w:w="140" w:type="dxa"/>
            </w:tcMar>
          </w:tcPr>
          <w:p>
            <w:pPr>
              <w:jc w:val="left"/>
            </w:pPr>
            <w:r>
              <w:rPr>
                <w:rFonts w:ascii="Calibri" w:hAnsi="Calibri"/>
                <w:color w:val="212529"/>
                <w:sz w:val="20"/>
              </w:rPr>
              <w:t>Suna Besha is the breathtaking golden attire ceremony where the deities are adorned in over 208 kg of solid gold ornaments on their chariots.</w:t>
            </w:r>
          </w:p>
        </w:tc>
        <w:tc>
          <w:tcPr>
            <w:tcW w:type="dxa" w:w="2880"/>
            <w:shd w:fill="F9F6F0"/>
            <w:tcMar>
              <w:top w:w="100" w:type="dxa"/>
              <w:bottom w:w="100" w:type="dxa"/>
              <w:left w:w="140" w:type="dxa"/>
              <w:right w:w="140" w:type="dxa"/>
            </w:tcMar>
          </w:tcPr>
          <w:p>
            <w:pPr>
              <w:jc w:val="left"/>
            </w:pPr>
            <w:r>
              <w:rPr>
                <w:rFonts w:ascii="Calibri" w:hAnsi="Calibri"/>
                <w:color w:val="212529"/>
                <w:sz w:val="20"/>
              </w:rPr>
              <w:t>Occurring on Ashadha Shukla Ekadashi during the return Bahuda Yatra, the deities display gold hands, feet, diadems, maces, and conches while resting outside the Lion Gate, witnessed by vast throngs of pilgrims.</w:t>
            </w:r>
          </w:p>
        </w:tc>
        <w:tc>
          <w:tcPr>
            <w:tcW w:type="dxa" w:w="1152"/>
            <w:shd w:fill="F9F6F0"/>
            <w:tcMar>
              <w:top w:w="100" w:type="dxa"/>
              <w:bottom w:w="100" w:type="dxa"/>
              <w:left w:w="140" w:type="dxa"/>
              <w:right w:w="140" w:type="dxa"/>
            </w:tcMar>
          </w:tcPr>
          <w:p>
            <w:pPr>
              <w:jc w:val="left"/>
            </w:pPr>
            <w:r>
              <w:rPr>
                <w:rFonts w:ascii="Calibri" w:hAnsi="Calibri"/>
                <w:color w:val="212529"/>
                <w:sz w:val="20"/>
              </w:rPr>
              <w:t>RITUAL-005 (Suna Besha), FEST-005 (Bahuda Yatra) | [PUR-S002]</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Q-3:-05</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the Anavasara seclusion before Rath Yatra?</w:t>
            </w:r>
          </w:p>
        </w:tc>
        <w:tc>
          <w:tcPr>
            <w:tcW w:type="dxa" w:w="2160"/>
            <w:shd w:fill="FFFFFF"/>
            <w:tcMar>
              <w:top w:w="100" w:type="dxa"/>
              <w:bottom w:w="100" w:type="dxa"/>
              <w:left w:w="140" w:type="dxa"/>
              <w:right w:w="140" w:type="dxa"/>
            </w:tcMar>
          </w:tcPr>
          <w:p>
            <w:pPr>
              <w:jc w:val="left"/>
            </w:pPr>
            <w:r>
              <w:rPr>
                <w:rFonts w:ascii="Calibri" w:hAnsi="Calibri"/>
                <w:color w:val="212529"/>
                <w:sz w:val="20"/>
              </w:rPr>
              <w:t>Anavasara is the 15-day secret convalescence period when the deities remain in seclusion after falling ill from the 108-pitcher bath of Snana Yatra.</w:t>
            </w:r>
          </w:p>
        </w:tc>
        <w:tc>
          <w:tcPr>
            <w:tcW w:type="dxa" w:w="2880"/>
            <w:shd w:fill="FFFFFF"/>
            <w:tcMar>
              <w:top w:w="100" w:type="dxa"/>
              <w:bottom w:w="100" w:type="dxa"/>
              <w:left w:w="140" w:type="dxa"/>
              <w:right w:w="140" w:type="dxa"/>
            </w:tcMar>
          </w:tcPr>
          <w:p>
            <w:pPr>
              <w:jc w:val="left"/>
            </w:pPr>
            <w:r>
              <w:rPr>
                <w:rFonts w:ascii="Calibri" w:hAnsi="Calibri"/>
                <w:color w:val="212529"/>
                <w:sz w:val="20"/>
              </w:rPr>
              <w:t>During this time, the sanctum doors are closed to the public. Tribal Daitapati servitors treat the deities with medicinal oils (Phuluri Tela) and fruits, while devotees view Anasara Pattachitra scroll paintings.</w:t>
            </w:r>
          </w:p>
        </w:tc>
        <w:tc>
          <w:tcPr>
            <w:tcW w:type="dxa" w:w="1152"/>
            <w:shd w:fill="FFFFFF"/>
            <w:tcMar>
              <w:top w:w="100" w:type="dxa"/>
              <w:bottom w:w="100" w:type="dxa"/>
              <w:left w:w="140" w:type="dxa"/>
              <w:right w:w="140" w:type="dxa"/>
            </w:tcMar>
          </w:tcPr>
          <w:p>
            <w:pPr>
              <w:jc w:val="left"/>
            </w:pPr>
            <w:r>
              <w:rPr>
                <w:rFonts w:ascii="Calibri" w:hAnsi="Calibri"/>
                <w:color w:val="212529"/>
                <w:sz w:val="20"/>
              </w:rPr>
              <w:t>RITUAL-002 (Anavasara), CRAFT-001 (Pattachitra) | [PUR-S008]</w:t>
            </w:r>
          </w:p>
        </w:tc>
      </w:tr>
    </w:tbl>
    <w:p>
      <w:pPr>
        <w:spacing w:after="120"/>
      </w:pPr>
    </w:p>
    <w:p>
      <w:pPr>
        <w:keepNext/>
        <w:spacing w:before="320" w:after="120"/>
      </w:pPr>
      <w:r>
        <w:rPr>
          <w:rFonts w:ascii="Georgia" w:hAnsi="Georgia"/>
          <w:b/>
          <w:color w:val="8B1E0F"/>
          <w:sz w:val="30"/>
        </w:rPr>
        <w:t>Domain 4: Food &amp; Mahaprasad</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152"/>
            <w:shd w:fill="8B1E0F"/>
            <w:tcMar>
              <w:top w:w="120" w:type="dxa"/>
              <w:bottom w:w="120" w:type="dxa"/>
              <w:left w:w="140" w:type="dxa"/>
              <w:right w:w="140" w:type="dxa"/>
            </w:tcMar>
          </w:tcPr>
          <w:p>
            <w:pPr>
              <w:jc w:val="left"/>
            </w:pPr>
            <w:r>
              <w:rPr>
                <w:rFonts w:ascii="Calibri" w:hAnsi="Calibri"/>
                <w:b/>
                <w:color w:val="FFFFFF"/>
                <w:sz w:val="20"/>
              </w:rPr>
              <w:t>Q-ID</w:t>
            </w:r>
          </w:p>
        </w:tc>
        <w:tc>
          <w:tcPr>
            <w:tcW w:type="dxa" w:w="2016"/>
            <w:shd w:fill="8B1E0F"/>
            <w:tcMar>
              <w:top w:w="120" w:type="dxa"/>
              <w:bottom w:w="120" w:type="dxa"/>
              <w:left w:w="140" w:type="dxa"/>
              <w:right w:w="140" w:type="dxa"/>
            </w:tcMar>
          </w:tcPr>
          <w:p>
            <w:pPr>
              <w:jc w:val="left"/>
            </w:pPr>
            <w:r>
              <w:rPr>
                <w:rFonts w:ascii="Calibri" w:hAnsi="Calibri"/>
                <w:b/>
                <w:color w:val="FFFFFF"/>
                <w:sz w:val="20"/>
              </w:rPr>
              <w:t>Question</w:t>
            </w:r>
          </w:p>
        </w:tc>
        <w:tc>
          <w:tcPr>
            <w:tcW w:type="dxa" w:w="2160"/>
            <w:shd w:fill="8B1E0F"/>
            <w:tcMar>
              <w:top w:w="120" w:type="dxa"/>
              <w:bottom w:w="120" w:type="dxa"/>
              <w:left w:w="140" w:type="dxa"/>
              <w:right w:w="140" w:type="dxa"/>
            </w:tcMar>
          </w:tcPr>
          <w:p>
            <w:pPr>
              <w:jc w:val="left"/>
            </w:pPr>
            <w:r>
              <w:rPr>
                <w:rFonts w:ascii="Calibri" w:hAnsi="Calibri"/>
                <w:b/>
                <w:color w:val="FFFFFF"/>
                <w:sz w:val="20"/>
              </w:rPr>
              <w:t>Short Answer (Chatbot Snippet)</w:t>
            </w:r>
          </w:p>
        </w:tc>
        <w:tc>
          <w:tcPr>
            <w:tcW w:type="dxa" w:w="2880"/>
            <w:shd w:fill="8B1E0F"/>
            <w:tcMar>
              <w:top w:w="120" w:type="dxa"/>
              <w:bottom w:w="120" w:type="dxa"/>
              <w:left w:w="140" w:type="dxa"/>
              <w:right w:w="140" w:type="dxa"/>
            </w:tcMar>
          </w:tcPr>
          <w:p>
            <w:pPr>
              <w:jc w:val="left"/>
            </w:pPr>
            <w:r>
              <w:rPr>
                <w:rFonts w:ascii="Calibri" w:hAnsi="Calibri"/>
                <w:b/>
                <w:color w:val="FFFFFF"/>
                <w:sz w:val="20"/>
              </w:rPr>
              <w:t>Detailed Knowledge &amp; Context</w:t>
            </w:r>
          </w:p>
        </w:tc>
        <w:tc>
          <w:tcPr>
            <w:tcW w:type="dxa" w:w="1152"/>
            <w:shd w:fill="8B1E0F"/>
            <w:tcMar>
              <w:top w:w="120" w:type="dxa"/>
              <w:bottom w:w="120" w:type="dxa"/>
              <w:left w:w="140" w:type="dxa"/>
              <w:right w:w="140" w:type="dxa"/>
            </w:tcMar>
          </w:tcPr>
          <w:p>
            <w:pPr>
              <w:jc w:val="left"/>
            </w:pPr>
            <w:r>
              <w:rPr>
                <w:rFonts w:ascii="Calibri" w:hAnsi="Calibri"/>
                <w:b/>
                <w:color w:val="FFFFFF"/>
                <w:sz w:val="20"/>
              </w:rPr>
              <w:t>Entity Tags &amp; Sources</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Q-4:-01</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Mahaprasad and why is it spiritually unique?</w:t>
            </w:r>
          </w:p>
        </w:tc>
        <w:tc>
          <w:tcPr>
            <w:tcW w:type="dxa" w:w="2160"/>
            <w:shd w:fill="FFFFFF"/>
            <w:tcMar>
              <w:top w:w="100" w:type="dxa"/>
              <w:bottom w:w="100" w:type="dxa"/>
              <w:left w:w="140" w:type="dxa"/>
              <w:right w:w="140" w:type="dxa"/>
            </w:tcMar>
          </w:tcPr>
          <w:p>
            <w:pPr>
              <w:jc w:val="left"/>
            </w:pPr>
            <w:r>
              <w:rPr>
                <w:rFonts w:ascii="Calibri" w:hAnsi="Calibri"/>
                <w:color w:val="212529"/>
                <w:sz w:val="20"/>
              </w:rPr>
              <w:t>Mahaprasad is the sacred food offered to Lord Jagannath and consecrated by Goddess Vimala, renowned for dissolving all caste distinctions.</w:t>
            </w:r>
          </w:p>
        </w:tc>
        <w:tc>
          <w:tcPr>
            <w:tcW w:type="dxa" w:w="2880"/>
            <w:shd w:fill="FFFFFF"/>
            <w:tcMar>
              <w:top w:w="100" w:type="dxa"/>
              <w:bottom w:w="100" w:type="dxa"/>
              <w:left w:w="140" w:type="dxa"/>
              <w:right w:w="140" w:type="dxa"/>
            </w:tcMar>
          </w:tcPr>
          <w:p>
            <w:pPr>
              <w:jc w:val="left"/>
            </w:pPr>
            <w:r>
              <w:rPr>
                <w:rFonts w:ascii="Calibri" w:hAnsi="Calibri"/>
                <w:color w:val="212529"/>
                <w:sz w:val="20"/>
              </w:rPr>
              <w:t>Cooked in unglazed earthen pots over wood fires in the world's largest traditional kitchen (Roshaghara), the food becomes 'Mahaprasad' only after being offered to Goddess Vimala. In Anand Bazaar, people of all castes and backgrounds eat together from the same pot without ritual pollution.</w:t>
            </w:r>
          </w:p>
        </w:tc>
        <w:tc>
          <w:tcPr>
            <w:tcW w:type="dxa" w:w="1152"/>
            <w:shd w:fill="FFFFFF"/>
            <w:tcMar>
              <w:top w:w="100" w:type="dxa"/>
              <w:bottom w:w="100" w:type="dxa"/>
              <w:left w:w="140" w:type="dxa"/>
              <w:right w:w="140" w:type="dxa"/>
            </w:tcMar>
          </w:tcPr>
          <w:p>
            <w:pPr>
              <w:jc w:val="left"/>
            </w:pPr>
            <w:r>
              <w:rPr>
                <w:rFonts w:ascii="Calibri" w:hAnsi="Calibri"/>
                <w:color w:val="212529"/>
                <w:sz w:val="20"/>
              </w:rPr>
              <w:t>FOOD-001 (Mahaprasad), KITCHEN-001 (Roshaghara) | [PUR-S002]</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Q-4:-02</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Dalma in Odia cuisine?</w:t>
            </w:r>
          </w:p>
        </w:tc>
        <w:tc>
          <w:tcPr>
            <w:tcW w:type="dxa" w:w="2160"/>
            <w:shd w:fill="F9F6F0"/>
            <w:tcMar>
              <w:top w:w="100" w:type="dxa"/>
              <w:bottom w:w="100" w:type="dxa"/>
              <w:left w:w="140" w:type="dxa"/>
              <w:right w:w="140" w:type="dxa"/>
            </w:tcMar>
          </w:tcPr>
          <w:p>
            <w:pPr>
              <w:jc w:val="left"/>
            </w:pPr>
            <w:r>
              <w:rPr>
                <w:rFonts w:ascii="Calibri" w:hAnsi="Calibri"/>
                <w:color w:val="212529"/>
                <w:sz w:val="20"/>
              </w:rPr>
              <w:t>Dalma is a nutritious, wholesome dish of lentils (toor or moong dal) cooked with raw vegetables and tempered with ghee and roasted cumin-chili powder.</w:t>
            </w:r>
          </w:p>
        </w:tc>
        <w:tc>
          <w:tcPr>
            <w:tcW w:type="dxa" w:w="2880"/>
            <w:shd w:fill="F9F6F0"/>
            <w:tcMar>
              <w:top w:w="100" w:type="dxa"/>
              <w:bottom w:w="100" w:type="dxa"/>
              <w:left w:w="140" w:type="dxa"/>
              <w:right w:w="140" w:type="dxa"/>
            </w:tcMar>
          </w:tcPr>
          <w:p>
            <w:pPr>
              <w:jc w:val="left"/>
            </w:pPr>
            <w:r>
              <w:rPr>
                <w:rFonts w:ascii="Calibri" w:hAnsi="Calibri"/>
                <w:color w:val="212529"/>
                <w:sz w:val="20"/>
              </w:rPr>
              <w:t>A staple of Mahaprasad and Odia home cooking, Dalma contains raw plantains, pumpkin, colocasia, yam, and green papaya. In temple cooking, it is prepared without onion, garlic, or modern vegetables like potato and tomato.</w:t>
            </w:r>
          </w:p>
        </w:tc>
        <w:tc>
          <w:tcPr>
            <w:tcW w:type="dxa" w:w="1152"/>
            <w:shd w:fill="F9F6F0"/>
            <w:tcMar>
              <w:top w:w="100" w:type="dxa"/>
              <w:bottom w:w="100" w:type="dxa"/>
              <w:left w:w="140" w:type="dxa"/>
              <w:right w:w="140" w:type="dxa"/>
            </w:tcMar>
          </w:tcPr>
          <w:p>
            <w:pPr>
              <w:jc w:val="left"/>
            </w:pPr>
            <w:r>
              <w:rPr>
                <w:rFonts w:ascii="Calibri" w:hAnsi="Calibri"/>
                <w:color w:val="212529"/>
                <w:sz w:val="20"/>
              </w:rPr>
              <w:t>FOOD-002 (Dalma), CUISINE-001 (Temple Food) | [PUR-S003]</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Q-4:-03</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the famous sweet Khaja of Puri?</w:t>
            </w:r>
          </w:p>
        </w:tc>
        <w:tc>
          <w:tcPr>
            <w:tcW w:type="dxa" w:w="2160"/>
            <w:shd w:fill="FFFFFF"/>
            <w:tcMar>
              <w:top w:w="100" w:type="dxa"/>
              <w:bottom w:w="100" w:type="dxa"/>
              <w:left w:w="140" w:type="dxa"/>
              <w:right w:w="140" w:type="dxa"/>
            </w:tcMar>
          </w:tcPr>
          <w:p>
            <w:pPr>
              <w:jc w:val="left"/>
            </w:pPr>
            <w:r>
              <w:rPr>
                <w:rFonts w:ascii="Calibri" w:hAnsi="Calibri"/>
                <w:color w:val="212529"/>
                <w:sz w:val="20"/>
              </w:rPr>
              <w:t>Puri Khaja is a crisp, multi-layered sweet pastry made of wheat flour, fried in pure ghee, and dipped in aromatic sugar syrup.</w:t>
            </w:r>
          </w:p>
        </w:tc>
        <w:tc>
          <w:tcPr>
            <w:tcW w:type="dxa" w:w="2880"/>
            <w:shd w:fill="FFFFFF"/>
            <w:tcMar>
              <w:top w:w="100" w:type="dxa"/>
              <w:bottom w:w="100" w:type="dxa"/>
              <w:left w:w="140" w:type="dxa"/>
              <w:right w:w="140" w:type="dxa"/>
            </w:tcMar>
          </w:tcPr>
          <w:p>
            <w:pPr>
              <w:jc w:val="left"/>
            </w:pPr>
            <w:r>
              <w:rPr>
                <w:rFonts w:ascii="Calibri" w:hAnsi="Calibri"/>
                <w:color w:val="212529"/>
                <w:sz w:val="20"/>
              </w:rPr>
              <w:t>Available throughout Anand Bazaar and the Grand Road, Khaja is the foremost dry Mahaprasad (Sukhila Bhog) that pilgrims purchase to carry home across long distances without spoiling.</w:t>
            </w:r>
          </w:p>
        </w:tc>
        <w:tc>
          <w:tcPr>
            <w:tcW w:type="dxa" w:w="1152"/>
            <w:shd w:fill="FFFFFF"/>
            <w:tcMar>
              <w:top w:w="100" w:type="dxa"/>
              <w:bottom w:w="100" w:type="dxa"/>
              <w:left w:w="140" w:type="dxa"/>
              <w:right w:w="140" w:type="dxa"/>
            </w:tcMar>
          </w:tcPr>
          <w:p>
            <w:pPr>
              <w:jc w:val="left"/>
            </w:pPr>
            <w:r>
              <w:rPr>
                <w:rFonts w:ascii="Calibri" w:hAnsi="Calibri"/>
                <w:color w:val="212529"/>
                <w:sz w:val="20"/>
              </w:rPr>
              <w:t>FOOD-001 (Khaja), MKT-001 (Anand Bazaar) | [PUR-S003]</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Q-4:-04</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Pakhala and why is it culturally revered?</w:t>
            </w:r>
          </w:p>
        </w:tc>
        <w:tc>
          <w:tcPr>
            <w:tcW w:type="dxa" w:w="2160"/>
            <w:shd w:fill="F9F6F0"/>
            <w:tcMar>
              <w:top w:w="100" w:type="dxa"/>
              <w:bottom w:w="100" w:type="dxa"/>
              <w:left w:w="140" w:type="dxa"/>
              <w:right w:w="140" w:type="dxa"/>
            </w:tcMar>
          </w:tcPr>
          <w:p>
            <w:pPr>
              <w:jc w:val="left"/>
            </w:pPr>
            <w:r>
              <w:rPr>
                <w:rFonts w:ascii="Calibri" w:hAnsi="Calibri"/>
                <w:color w:val="212529"/>
                <w:sz w:val="20"/>
              </w:rPr>
              <w:t>Pakhala is a traditional dish of cooked rice fermented in water, celebrated for its probiotic cooling properties during hot summers.</w:t>
            </w:r>
          </w:p>
        </w:tc>
        <w:tc>
          <w:tcPr>
            <w:tcW w:type="dxa" w:w="2880"/>
            <w:shd w:fill="F9F6F0"/>
            <w:tcMar>
              <w:top w:w="100" w:type="dxa"/>
              <w:bottom w:w="100" w:type="dxa"/>
              <w:left w:w="140" w:type="dxa"/>
              <w:right w:w="140" w:type="dxa"/>
            </w:tcMar>
          </w:tcPr>
          <w:p>
            <w:pPr>
              <w:jc w:val="left"/>
            </w:pPr>
            <w:r>
              <w:rPr>
                <w:rFonts w:ascii="Calibri" w:hAnsi="Calibri"/>
                <w:color w:val="212529"/>
                <w:sz w:val="20"/>
              </w:rPr>
              <w:t>Consisting of rice steeped in water with curd, roasted cumin, ginger, and curry leaves, Pakhala is celebrated across Odisha on March 20 (Universal Pakhala Dibasa) and forms an integral part of the daily temple offering.</w:t>
            </w:r>
          </w:p>
        </w:tc>
        <w:tc>
          <w:tcPr>
            <w:tcW w:type="dxa" w:w="1152"/>
            <w:shd w:fill="F9F6F0"/>
            <w:tcMar>
              <w:top w:w="100" w:type="dxa"/>
              <w:bottom w:w="100" w:type="dxa"/>
              <w:left w:w="140" w:type="dxa"/>
              <w:right w:w="140" w:type="dxa"/>
            </w:tcMar>
          </w:tcPr>
          <w:p>
            <w:pPr>
              <w:jc w:val="left"/>
            </w:pPr>
            <w:r>
              <w:rPr>
                <w:rFonts w:ascii="Calibri" w:hAnsi="Calibri"/>
                <w:color w:val="212529"/>
                <w:sz w:val="20"/>
              </w:rPr>
              <w:t>FOOD-007 (Pakhala), SOC-001 (Odia Culture) | [PUR-S003]</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Q-4:-05</w:t>
            </w:r>
          </w:p>
        </w:tc>
        <w:tc>
          <w:tcPr>
            <w:tcW w:type="dxa" w:w="2016"/>
            <w:shd w:fill="FFFFFF"/>
            <w:tcMar>
              <w:top w:w="100" w:type="dxa"/>
              <w:bottom w:w="100" w:type="dxa"/>
              <w:left w:w="140" w:type="dxa"/>
              <w:right w:w="140" w:type="dxa"/>
            </w:tcMar>
          </w:tcPr>
          <w:p>
            <w:pPr>
              <w:jc w:val="left"/>
            </w:pPr>
            <w:r>
              <w:rPr>
                <w:rFonts w:ascii="Calibri" w:hAnsi="Calibri"/>
                <w:color w:val="212529"/>
                <w:sz w:val="20"/>
              </w:rPr>
              <w:t>Did Rasagola originate in Odisha or Bengal?</w:t>
            </w:r>
          </w:p>
        </w:tc>
        <w:tc>
          <w:tcPr>
            <w:tcW w:type="dxa" w:w="2160"/>
            <w:shd w:fill="FFFFFF"/>
            <w:tcMar>
              <w:top w:w="100" w:type="dxa"/>
              <w:bottom w:w="100" w:type="dxa"/>
              <w:left w:w="140" w:type="dxa"/>
              <w:right w:w="140" w:type="dxa"/>
            </w:tcMar>
          </w:tcPr>
          <w:p>
            <w:pPr>
              <w:jc w:val="left"/>
            </w:pPr>
            <w:r>
              <w:rPr>
                <w:rFonts w:ascii="Calibri" w:hAnsi="Calibri"/>
                <w:color w:val="212529"/>
                <w:sz w:val="20"/>
              </w:rPr>
              <w:t>Both regions have legally recognized GI tags: 'Odisha Rasagola' (GI No. 612) and 'Banglar Rosogolla'.</w:t>
            </w:r>
          </w:p>
        </w:tc>
        <w:tc>
          <w:tcPr>
            <w:tcW w:type="dxa" w:w="2880"/>
            <w:shd w:fill="FFFFFF"/>
            <w:tcMar>
              <w:top w:w="100" w:type="dxa"/>
              <w:bottom w:w="100" w:type="dxa"/>
              <w:left w:w="140" w:type="dxa"/>
              <w:right w:w="140" w:type="dxa"/>
            </w:tcMar>
          </w:tcPr>
          <w:p>
            <w:pPr>
              <w:jc w:val="left"/>
            </w:pPr>
            <w:r>
              <w:rPr>
                <w:rFonts w:ascii="Calibri" w:hAnsi="Calibri"/>
                <w:color w:val="212529"/>
                <w:sz w:val="20"/>
              </w:rPr>
              <w:t>Odisha's historical claim is grounded in the 15th-century Dandi Ramayana and the centuries-old temple ritual of Niladri Bije, where Jagannath offers soft, brown-tinged Rasagolas to appease Goddess Lakshmi upon returning from Rath Yatra.</w:t>
            </w:r>
          </w:p>
        </w:tc>
        <w:tc>
          <w:tcPr>
            <w:tcW w:type="dxa" w:w="1152"/>
            <w:shd w:fill="FFFFFF"/>
            <w:tcMar>
              <w:top w:w="100" w:type="dxa"/>
              <w:bottom w:w="100" w:type="dxa"/>
              <w:left w:w="140" w:type="dxa"/>
              <w:right w:w="140" w:type="dxa"/>
            </w:tcMar>
          </w:tcPr>
          <w:p>
            <w:pPr>
              <w:jc w:val="left"/>
            </w:pPr>
            <w:r>
              <w:rPr>
                <w:rFonts w:ascii="Calibri" w:hAnsi="Calibri"/>
                <w:color w:val="212529"/>
                <w:sz w:val="20"/>
              </w:rPr>
              <w:t>FOOD-003 (Odisha Rasagola), GI-002 (Rasagola GI) | [PUR-S007]</w:t>
            </w:r>
          </w:p>
        </w:tc>
      </w:tr>
    </w:tbl>
    <w:p>
      <w:pPr>
        <w:spacing w:after="120"/>
      </w:pPr>
    </w:p>
    <w:p>
      <w:pPr>
        <w:keepNext/>
        <w:spacing w:before="320" w:after="120"/>
      </w:pPr>
      <w:r>
        <w:rPr>
          <w:rFonts w:ascii="Georgia" w:hAnsi="Georgia"/>
          <w:b/>
          <w:color w:val="8B1E0F"/>
          <w:sz w:val="30"/>
        </w:rPr>
        <w:t>Domain 5: Arts, Crafts &amp; Raghurajpur</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152"/>
            <w:shd w:fill="8B1E0F"/>
            <w:tcMar>
              <w:top w:w="120" w:type="dxa"/>
              <w:bottom w:w="120" w:type="dxa"/>
              <w:left w:w="140" w:type="dxa"/>
              <w:right w:w="140" w:type="dxa"/>
            </w:tcMar>
          </w:tcPr>
          <w:p>
            <w:pPr>
              <w:jc w:val="left"/>
            </w:pPr>
            <w:r>
              <w:rPr>
                <w:rFonts w:ascii="Calibri" w:hAnsi="Calibri"/>
                <w:b/>
                <w:color w:val="FFFFFF"/>
                <w:sz w:val="20"/>
              </w:rPr>
              <w:t>Q-ID</w:t>
            </w:r>
          </w:p>
        </w:tc>
        <w:tc>
          <w:tcPr>
            <w:tcW w:type="dxa" w:w="2016"/>
            <w:shd w:fill="8B1E0F"/>
            <w:tcMar>
              <w:top w:w="120" w:type="dxa"/>
              <w:bottom w:w="120" w:type="dxa"/>
              <w:left w:w="140" w:type="dxa"/>
              <w:right w:w="140" w:type="dxa"/>
            </w:tcMar>
          </w:tcPr>
          <w:p>
            <w:pPr>
              <w:jc w:val="left"/>
            </w:pPr>
            <w:r>
              <w:rPr>
                <w:rFonts w:ascii="Calibri" w:hAnsi="Calibri"/>
                <w:b/>
                <w:color w:val="FFFFFF"/>
                <w:sz w:val="20"/>
              </w:rPr>
              <w:t>Question</w:t>
            </w:r>
          </w:p>
        </w:tc>
        <w:tc>
          <w:tcPr>
            <w:tcW w:type="dxa" w:w="2160"/>
            <w:shd w:fill="8B1E0F"/>
            <w:tcMar>
              <w:top w:w="120" w:type="dxa"/>
              <w:bottom w:w="120" w:type="dxa"/>
              <w:left w:w="140" w:type="dxa"/>
              <w:right w:w="140" w:type="dxa"/>
            </w:tcMar>
          </w:tcPr>
          <w:p>
            <w:pPr>
              <w:jc w:val="left"/>
            </w:pPr>
            <w:r>
              <w:rPr>
                <w:rFonts w:ascii="Calibri" w:hAnsi="Calibri"/>
                <w:b/>
                <w:color w:val="FFFFFF"/>
                <w:sz w:val="20"/>
              </w:rPr>
              <w:t>Short Answer (Chatbot Snippet)</w:t>
            </w:r>
          </w:p>
        </w:tc>
        <w:tc>
          <w:tcPr>
            <w:tcW w:type="dxa" w:w="2880"/>
            <w:shd w:fill="8B1E0F"/>
            <w:tcMar>
              <w:top w:w="120" w:type="dxa"/>
              <w:bottom w:w="120" w:type="dxa"/>
              <w:left w:w="140" w:type="dxa"/>
              <w:right w:w="140" w:type="dxa"/>
            </w:tcMar>
          </w:tcPr>
          <w:p>
            <w:pPr>
              <w:jc w:val="left"/>
            </w:pPr>
            <w:r>
              <w:rPr>
                <w:rFonts w:ascii="Calibri" w:hAnsi="Calibri"/>
                <w:b/>
                <w:color w:val="FFFFFF"/>
                <w:sz w:val="20"/>
              </w:rPr>
              <w:t>Detailed Knowledge &amp; Context</w:t>
            </w:r>
          </w:p>
        </w:tc>
        <w:tc>
          <w:tcPr>
            <w:tcW w:type="dxa" w:w="1152"/>
            <w:shd w:fill="8B1E0F"/>
            <w:tcMar>
              <w:top w:w="120" w:type="dxa"/>
              <w:bottom w:w="120" w:type="dxa"/>
              <w:left w:w="140" w:type="dxa"/>
              <w:right w:w="140" w:type="dxa"/>
            </w:tcMar>
          </w:tcPr>
          <w:p>
            <w:pPr>
              <w:jc w:val="left"/>
            </w:pPr>
            <w:r>
              <w:rPr>
                <w:rFonts w:ascii="Calibri" w:hAnsi="Calibri"/>
                <w:b/>
                <w:color w:val="FFFFFF"/>
                <w:sz w:val="20"/>
              </w:rPr>
              <w:t>Entity Tags &amp; Sources</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Q-5:-01</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Pattachitra and how is it made?</w:t>
            </w:r>
          </w:p>
        </w:tc>
        <w:tc>
          <w:tcPr>
            <w:tcW w:type="dxa" w:w="2160"/>
            <w:shd w:fill="FFFFFF"/>
            <w:tcMar>
              <w:top w:w="100" w:type="dxa"/>
              <w:bottom w:w="100" w:type="dxa"/>
              <w:left w:w="140" w:type="dxa"/>
              <w:right w:w="140" w:type="dxa"/>
            </w:tcMar>
          </w:tcPr>
          <w:p>
            <w:pPr>
              <w:jc w:val="left"/>
            </w:pPr>
            <w:r>
              <w:rPr>
                <w:rFonts w:ascii="Calibri" w:hAnsi="Calibri"/>
                <w:color w:val="212529"/>
                <w:sz w:val="20"/>
              </w:rPr>
              <w:t>Pattachitra is a classical Odia cloth scroll painting tradition using 100% natural stone pigments and fine brushes.</w:t>
            </w:r>
          </w:p>
        </w:tc>
        <w:tc>
          <w:tcPr>
            <w:tcW w:type="dxa" w:w="2880"/>
            <w:shd w:fill="FFFFFF"/>
            <w:tcMar>
              <w:top w:w="100" w:type="dxa"/>
              <w:bottom w:w="100" w:type="dxa"/>
              <w:left w:w="140" w:type="dxa"/>
              <w:right w:w="140" w:type="dxa"/>
            </w:tcMar>
          </w:tcPr>
          <w:p>
            <w:pPr>
              <w:jc w:val="left"/>
            </w:pPr>
            <w:r>
              <w:rPr>
                <w:rFonts w:ascii="Calibri" w:hAnsi="Calibri"/>
                <w:color w:val="212529"/>
                <w:sz w:val="20"/>
              </w:rPr>
              <w:t>Artisans treat cotton or silk cloth with tamarind seed gum and chalk powder to create a leather-like canvas. They grind raw mineral stones (vermillion, conch white, yellow orpiment) to paint mythological narratives framed by intricate floral lace borders.</w:t>
            </w:r>
          </w:p>
        </w:tc>
        <w:tc>
          <w:tcPr>
            <w:tcW w:type="dxa" w:w="1152"/>
            <w:shd w:fill="FFFFFF"/>
            <w:tcMar>
              <w:top w:w="100" w:type="dxa"/>
              <w:bottom w:w="100" w:type="dxa"/>
              <w:left w:w="140" w:type="dxa"/>
              <w:right w:w="140" w:type="dxa"/>
            </w:tcMar>
          </w:tcPr>
          <w:p>
            <w:pPr>
              <w:jc w:val="left"/>
            </w:pPr>
            <w:r>
              <w:rPr>
                <w:rFonts w:ascii="Calibri" w:hAnsi="Calibri"/>
                <w:color w:val="212529"/>
                <w:sz w:val="20"/>
              </w:rPr>
              <w:t>CRAFT-001 (Pattachitra), GI-001 (GI No. 51) | [PUR-S007]</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Q-5:-02</w:t>
            </w:r>
          </w:p>
        </w:tc>
        <w:tc>
          <w:tcPr>
            <w:tcW w:type="dxa" w:w="2016"/>
            <w:shd w:fill="F9F6F0"/>
            <w:tcMar>
              <w:top w:w="100" w:type="dxa"/>
              <w:bottom w:w="100" w:type="dxa"/>
              <w:left w:w="140" w:type="dxa"/>
              <w:right w:w="140" w:type="dxa"/>
            </w:tcMar>
          </w:tcPr>
          <w:p>
            <w:pPr>
              <w:jc w:val="left"/>
            </w:pPr>
            <w:r>
              <w:rPr>
                <w:rFonts w:ascii="Calibri" w:hAnsi="Calibri"/>
                <w:color w:val="212529"/>
                <w:sz w:val="20"/>
              </w:rPr>
              <w:t>Why is Raghurajpur famous worldwide?</w:t>
            </w:r>
          </w:p>
        </w:tc>
        <w:tc>
          <w:tcPr>
            <w:tcW w:type="dxa" w:w="2160"/>
            <w:shd w:fill="F9F6F0"/>
            <w:tcMar>
              <w:top w:w="100" w:type="dxa"/>
              <w:bottom w:w="100" w:type="dxa"/>
              <w:left w:w="140" w:type="dxa"/>
              <w:right w:w="140" w:type="dxa"/>
            </w:tcMar>
          </w:tcPr>
          <w:p>
            <w:pPr>
              <w:jc w:val="left"/>
            </w:pPr>
            <w:r>
              <w:rPr>
                <w:rFonts w:ascii="Calibri" w:hAnsi="Calibri"/>
                <w:color w:val="212529"/>
                <w:sz w:val="20"/>
              </w:rPr>
              <w:t>Raghurajpur is India's premier Heritage Craft Village where every single household is composed of master artisans.</w:t>
            </w:r>
          </w:p>
        </w:tc>
        <w:tc>
          <w:tcPr>
            <w:tcW w:type="dxa" w:w="2880"/>
            <w:shd w:fill="F9F6F0"/>
            <w:tcMar>
              <w:top w:w="100" w:type="dxa"/>
              <w:bottom w:w="100" w:type="dxa"/>
              <w:left w:w="140" w:type="dxa"/>
              <w:right w:w="140" w:type="dxa"/>
            </w:tcMar>
          </w:tcPr>
          <w:p>
            <w:pPr>
              <w:jc w:val="left"/>
            </w:pPr>
            <w:r>
              <w:rPr>
                <w:rFonts w:ascii="Calibri" w:hAnsi="Calibri"/>
                <w:color w:val="212529"/>
                <w:sz w:val="20"/>
              </w:rPr>
              <w:t>Located 14 km from Puri on the banks of the Bhargavi river, Raghurajpur is world-renowned for Pattachitra, palm-leaf Tala Pattachitra engravings, wooden toys, and as the birthplace of Odissi legend Guru Kelucharan Mohapatra.</w:t>
            </w:r>
          </w:p>
        </w:tc>
        <w:tc>
          <w:tcPr>
            <w:tcW w:type="dxa" w:w="1152"/>
            <w:shd w:fill="F9F6F0"/>
            <w:tcMar>
              <w:top w:w="100" w:type="dxa"/>
              <w:bottom w:w="100" w:type="dxa"/>
              <w:left w:w="140" w:type="dxa"/>
              <w:right w:w="140" w:type="dxa"/>
            </w:tcMar>
          </w:tcPr>
          <w:p>
            <w:pPr>
              <w:jc w:val="left"/>
            </w:pPr>
            <w:r>
              <w:rPr>
                <w:rFonts w:ascii="Calibri" w:hAnsi="Calibri"/>
                <w:color w:val="212529"/>
                <w:sz w:val="20"/>
              </w:rPr>
              <w:t>VILLAGE-001 (Raghurajpur), PERS-010 (Kelucharan Mohapatra) | [PUR-S014]</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Q-5:-03</w:t>
            </w:r>
          </w:p>
        </w:tc>
        <w:tc>
          <w:tcPr>
            <w:tcW w:type="dxa" w:w="2016"/>
            <w:shd w:fill="FFFFFF"/>
            <w:tcMar>
              <w:top w:w="100" w:type="dxa"/>
              <w:bottom w:w="100" w:type="dxa"/>
              <w:left w:w="140" w:type="dxa"/>
              <w:right w:w="140" w:type="dxa"/>
            </w:tcMar>
          </w:tcPr>
          <w:p>
            <w:pPr>
              <w:jc w:val="left"/>
            </w:pPr>
            <w:r>
              <w:rPr>
                <w:rFonts w:ascii="Calibri" w:hAnsi="Calibri"/>
                <w:color w:val="212529"/>
                <w:sz w:val="20"/>
              </w:rPr>
              <w:t>What is Tala Pattachitra (Palm Leaf Engraving)?</w:t>
            </w:r>
          </w:p>
        </w:tc>
        <w:tc>
          <w:tcPr>
            <w:tcW w:type="dxa" w:w="2160"/>
            <w:shd w:fill="FFFFFF"/>
            <w:tcMar>
              <w:top w:w="100" w:type="dxa"/>
              <w:bottom w:w="100" w:type="dxa"/>
              <w:left w:w="140" w:type="dxa"/>
              <w:right w:w="140" w:type="dxa"/>
            </w:tcMar>
          </w:tcPr>
          <w:p>
            <w:pPr>
              <w:jc w:val="left"/>
            </w:pPr>
            <w:r>
              <w:rPr>
                <w:rFonts w:ascii="Calibri" w:hAnsi="Calibri"/>
                <w:color w:val="212529"/>
                <w:sz w:val="20"/>
              </w:rPr>
              <w:t>Tala Pattachitra is the ancient art of etching microscopic drawings and calligraphy onto dried palm leaves using an iron stylus.</w:t>
            </w:r>
          </w:p>
        </w:tc>
        <w:tc>
          <w:tcPr>
            <w:tcW w:type="dxa" w:w="2880"/>
            <w:shd w:fill="FFFFFF"/>
            <w:tcMar>
              <w:top w:w="100" w:type="dxa"/>
              <w:bottom w:w="100" w:type="dxa"/>
              <w:left w:w="140" w:type="dxa"/>
              <w:right w:w="140" w:type="dxa"/>
            </w:tcMar>
          </w:tcPr>
          <w:p>
            <w:pPr>
              <w:jc w:val="left"/>
            </w:pPr>
            <w:r>
              <w:rPr>
                <w:rFonts w:ascii="Calibri" w:hAnsi="Calibri"/>
                <w:color w:val="212529"/>
                <w:sz w:val="20"/>
              </w:rPr>
              <w:t>After etching, natural lamp black mixed with oil is rubbed across the leaf to reveal crisp black line illustrations. The leaves are bound with thread into folding screen books and decorative hangings.</w:t>
            </w:r>
          </w:p>
        </w:tc>
        <w:tc>
          <w:tcPr>
            <w:tcW w:type="dxa" w:w="1152"/>
            <w:shd w:fill="FFFFFF"/>
            <w:tcMar>
              <w:top w:w="100" w:type="dxa"/>
              <w:bottom w:w="100" w:type="dxa"/>
              <w:left w:w="140" w:type="dxa"/>
              <w:right w:w="140" w:type="dxa"/>
            </w:tcMar>
          </w:tcPr>
          <w:p>
            <w:pPr>
              <w:jc w:val="left"/>
            </w:pPr>
            <w:r>
              <w:rPr>
                <w:rFonts w:ascii="Calibri" w:hAnsi="Calibri"/>
                <w:color w:val="212529"/>
                <w:sz w:val="20"/>
              </w:rPr>
              <w:t>CRAFT-002 (Tala Pattachitra), MAT-002 (Palm Leaf) | [PUR-S014]</w:t>
            </w:r>
          </w:p>
        </w:tc>
      </w:tr>
      <w:tr>
        <w:tc>
          <w:tcPr>
            <w:tcW w:type="dxa" w:w="1152"/>
            <w:shd w:fill="F9F6F0"/>
            <w:tcMar>
              <w:top w:w="100" w:type="dxa"/>
              <w:bottom w:w="100" w:type="dxa"/>
              <w:left w:w="140" w:type="dxa"/>
              <w:right w:w="140" w:type="dxa"/>
            </w:tcMar>
          </w:tcPr>
          <w:p>
            <w:pPr>
              <w:jc w:val="left"/>
            </w:pPr>
            <w:r>
              <w:rPr>
                <w:rFonts w:ascii="Calibri" w:hAnsi="Calibri"/>
                <w:color w:val="212529"/>
                <w:sz w:val="20"/>
              </w:rPr>
              <w:t>Q-5:-04</w:t>
            </w:r>
          </w:p>
        </w:tc>
        <w:tc>
          <w:tcPr>
            <w:tcW w:type="dxa" w:w="2016"/>
            <w:shd w:fill="F9F6F0"/>
            <w:tcMar>
              <w:top w:w="100" w:type="dxa"/>
              <w:bottom w:w="100" w:type="dxa"/>
              <w:left w:w="140" w:type="dxa"/>
              <w:right w:w="140" w:type="dxa"/>
            </w:tcMar>
          </w:tcPr>
          <w:p>
            <w:pPr>
              <w:jc w:val="left"/>
            </w:pPr>
            <w:r>
              <w:rPr>
                <w:rFonts w:ascii="Calibri" w:hAnsi="Calibri"/>
                <w:color w:val="212529"/>
                <w:sz w:val="20"/>
              </w:rPr>
              <w:t>What is Pipili Applique work?</w:t>
            </w:r>
          </w:p>
        </w:tc>
        <w:tc>
          <w:tcPr>
            <w:tcW w:type="dxa" w:w="2160"/>
            <w:shd w:fill="F9F6F0"/>
            <w:tcMar>
              <w:top w:w="100" w:type="dxa"/>
              <w:bottom w:w="100" w:type="dxa"/>
              <w:left w:w="140" w:type="dxa"/>
              <w:right w:w="140" w:type="dxa"/>
            </w:tcMar>
          </w:tcPr>
          <w:p>
            <w:pPr>
              <w:jc w:val="left"/>
            </w:pPr>
            <w:r>
              <w:rPr>
                <w:rFonts w:ascii="Calibri" w:hAnsi="Calibri"/>
                <w:color w:val="212529"/>
                <w:sz w:val="20"/>
              </w:rPr>
              <w:t>Pipili Applique (Chandua) is the traditional craft of stitching colored fabric patterns and mirrors onto cloth backings.</w:t>
            </w:r>
          </w:p>
        </w:tc>
        <w:tc>
          <w:tcPr>
            <w:tcW w:type="dxa" w:w="2880"/>
            <w:shd w:fill="F9F6F0"/>
            <w:tcMar>
              <w:top w:w="100" w:type="dxa"/>
              <w:bottom w:w="100" w:type="dxa"/>
              <w:left w:w="140" w:type="dxa"/>
              <w:right w:w="140" w:type="dxa"/>
            </w:tcMar>
          </w:tcPr>
          <w:p>
            <w:pPr>
              <w:jc w:val="left"/>
            </w:pPr>
            <w:r>
              <w:rPr>
                <w:rFonts w:ascii="Calibri" w:hAnsi="Calibri"/>
                <w:color w:val="212529"/>
                <w:sz w:val="20"/>
              </w:rPr>
              <w:t>Centered in Pipili town (35 km from Puri), this GI-tagged craft produces the magnificent ceremonial canopies for the Rath Yatra chariots, decorative temple umbrellas (Trasa), and vibrant hanging lamps.</w:t>
            </w:r>
          </w:p>
        </w:tc>
        <w:tc>
          <w:tcPr>
            <w:tcW w:type="dxa" w:w="1152"/>
            <w:shd w:fill="F9F6F0"/>
            <w:tcMar>
              <w:top w:w="100" w:type="dxa"/>
              <w:bottom w:w="100" w:type="dxa"/>
              <w:left w:w="140" w:type="dxa"/>
              <w:right w:w="140" w:type="dxa"/>
            </w:tcMar>
          </w:tcPr>
          <w:p>
            <w:pPr>
              <w:jc w:val="left"/>
            </w:pPr>
            <w:r>
              <w:rPr>
                <w:rFonts w:ascii="Calibri" w:hAnsi="Calibri"/>
                <w:color w:val="212529"/>
                <w:sz w:val="20"/>
              </w:rPr>
              <w:t>CRAFT-003 (Pipili Applique), GI-003 (GI No. 86) | [PUR-S007]</w:t>
            </w:r>
          </w:p>
        </w:tc>
      </w:tr>
      <w:tr>
        <w:tc>
          <w:tcPr>
            <w:tcW w:type="dxa" w:w="1152"/>
            <w:shd w:fill="FFFFFF"/>
            <w:tcMar>
              <w:top w:w="100" w:type="dxa"/>
              <w:bottom w:w="100" w:type="dxa"/>
              <w:left w:w="140" w:type="dxa"/>
              <w:right w:w="140" w:type="dxa"/>
            </w:tcMar>
          </w:tcPr>
          <w:p>
            <w:pPr>
              <w:jc w:val="left"/>
            </w:pPr>
            <w:r>
              <w:rPr>
                <w:rFonts w:ascii="Calibri" w:hAnsi="Calibri"/>
                <w:color w:val="212529"/>
                <w:sz w:val="20"/>
              </w:rPr>
              <w:t>Q-5:-05</w:t>
            </w:r>
          </w:p>
        </w:tc>
        <w:tc>
          <w:tcPr>
            <w:tcW w:type="dxa" w:w="2016"/>
            <w:shd w:fill="FFFFFF"/>
            <w:tcMar>
              <w:top w:w="100" w:type="dxa"/>
              <w:bottom w:w="100" w:type="dxa"/>
              <w:left w:w="140" w:type="dxa"/>
              <w:right w:w="140" w:type="dxa"/>
            </w:tcMar>
          </w:tcPr>
          <w:p>
            <w:pPr>
              <w:jc w:val="left"/>
            </w:pPr>
            <w:r>
              <w:rPr>
                <w:rFonts w:ascii="Calibri" w:hAnsi="Calibri"/>
                <w:color w:val="212529"/>
                <w:sz w:val="20"/>
              </w:rPr>
              <w:t>Who was Guru Kelucharan Mohapatra?</w:t>
            </w:r>
          </w:p>
        </w:tc>
        <w:tc>
          <w:tcPr>
            <w:tcW w:type="dxa" w:w="2160"/>
            <w:shd w:fill="FFFFFF"/>
            <w:tcMar>
              <w:top w:w="100" w:type="dxa"/>
              <w:bottom w:w="100" w:type="dxa"/>
              <w:left w:w="140" w:type="dxa"/>
              <w:right w:w="140" w:type="dxa"/>
            </w:tcMar>
          </w:tcPr>
          <w:p>
            <w:pPr>
              <w:jc w:val="left"/>
            </w:pPr>
            <w:r>
              <w:rPr>
                <w:rFonts w:ascii="Calibri" w:hAnsi="Calibri"/>
                <w:color w:val="212529"/>
                <w:sz w:val="20"/>
              </w:rPr>
              <w:t>Guru Kelucharan Mohapatra (1926–2004) was the legendary master who revived and structured classical Odissi dance for the modern world.</w:t>
            </w:r>
          </w:p>
        </w:tc>
        <w:tc>
          <w:tcPr>
            <w:tcW w:type="dxa" w:w="2880"/>
            <w:shd w:fill="FFFFFF"/>
            <w:tcMar>
              <w:top w:w="100" w:type="dxa"/>
              <w:bottom w:w="100" w:type="dxa"/>
              <w:left w:w="140" w:type="dxa"/>
              <w:right w:w="140" w:type="dxa"/>
            </w:tcMar>
          </w:tcPr>
          <w:p>
            <w:pPr>
              <w:jc w:val="left"/>
            </w:pPr>
            <w:r>
              <w:rPr>
                <w:rFonts w:ascii="Calibri" w:hAnsi="Calibri"/>
                <w:color w:val="212529"/>
                <w:sz w:val="20"/>
              </w:rPr>
              <w:t>Born in Raghurajpur into a Chitrakara family, he began as a Gotipua dancer and later codified the classical Tribhangi postures, mudras, and abhinaya, receiving the Padma Vibhushan.</w:t>
            </w:r>
          </w:p>
        </w:tc>
        <w:tc>
          <w:tcPr>
            <w:tcW w:type="dxa" w:w="1152"/>
            <w:shd w:fill="FFFFFF"/>
            <w:tcMar>
              <w:top w:w="100" w:type="dxa"/>
              <w:bottom w:w="100" w:type="dxa"/>
              <w:left w:w="140" w:type="dxa"/>
              <w:right w:w="140" w:type="dxa"/>
            </w:tcMar>
          </w:tcPr>
          <w:p>
            <w:pPr>
              <w:jc w:val="left"/>
            </w:pPr>
            <w:r>
              <w:rPr>
                <w:rFonts w:ascii="Calibri" w:hAnsi="Calibri"/>
                <w:color w:val="212529"/>
                <w:sz w:val="20"/>
              </w:rPr>
              <w:t>PERS-010 (Kelucharan Mohapatra), DANCE-001 (Odissi) | [PUR-S011]</w:t>
            </w:r>
          </w:p>
        </w:tc>
      </w:tr>
    </w:tbl>
    <w:p>
      <w:pPr>
        <w:spacing w:after="12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PUR-S003</w:t>
            </w:r>
          </w:p>
        </w:tc>
        <w:tc>
          <w:tcPr>
            <w:tcW w:type="dxa" w:w="2016"/>
            <w:shd w:fill="F9F6F0"/>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9F6F0"/>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PUR-S007</w:t>
            </w:r>
          </w:p>
        </w:tc>
        <w:tc>
          <w:tcPr>
            <w:tcW w:type="dxa" w:w="2016"/>
            <w:shd w:fill="FFFFFF"/>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FFFFF"/>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PUR-S014</w:t>
            </w:r>
          </w:p>
        </w:tc>
        <w:tc>
          <w:tcPr>
            <w:tcW w:type="dxa" w:w="2016"/>
            <w:shd w:fill="FFFFFF"/>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FFFFF"/>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https://handicrafts.nic.in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AI CHATBOT KNOWLEDGE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