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365D"/>
          <w:sz w:val="18"/>
        </w:rPr>
        <w:t>SHEKHAWATI CULTURAL HERITAGE KNOWLEDGE BASE</w:t>
      </w:r>
    </w:p>
    <w:p>
      <w:pPr>
        <w:spacing w:after="280"/>
      </w:pPr>
      <w:r>
        <w:rPr>
          <w:rFonts w:ascii="Arial" w:hAnsi="Arial"/>
          <w:b/>
          <w:color w:val="8B0000"/>
          <w:sz w:val="44"/>
        </w:rPr>
        <w:t>04. Rajput Dynasties &amp; Kachhwaha Heritage</w:t>
      </w:r>
    </w:p>
    <w:p>
      <w:pPr>
        <w:spacing w:before="280" w:after="120"/>
      </w:pPr>
      <w:r>
        <w:rPr>
          <w:rFonts w:ascii="Arial" w:hAnsi="Arial"/>
          <w:b/>
          <w:color w:val="8B0000"/>
          <w:sz w:val="30"/>
        </w:rPr>
        <w:t>1. Dynastic Lineage of the Shekhawat Clan</w:t>
      </w:r>
    </w:p>
    <w:p>
      <w:pPr>
        <w:spacing w:after="120" w:line="276" w:lineRule="auto"/>
      </w:pPr>
      <w:r>
        <w:rPr>
          <w:i w:val="0"/>
        </w:rPr>
        <w:t>The Shekhawat Rajputs belong to the Suryavanshi (Solar Dynasty) lineage, branching directly from the Kachhwaha royal clan of Amber and Jaipur. The clan traces its descent through Raja Udaikaran of Amber (r. 1367–1389 CE), whose son Baloji received the estate of Barwada. Baloji's grandson was the legendary Rao Shekha.</w:t>
      </w:r>
    </w:p>
    <w:p>
      <w:pPr>
        <w:spacing w:before="280" w:after="120"/>
      </w:pPr>
      <w:r>
        <w:rPr>
          <w:rFonts w:ascii="Arial" w:hAnsi="Arial"/>
          <w:b/>
          <w:color w:val="8B0000"/>
          <w:sz w:val="30"/>
        </w:rPr>
        <w:t>2. Life &amp; Legacy of Rao Shekhaji (1433–1488 CE)</w:t>
      </w:r>
    </w:p>
    <w:p>
      <w:pPr>
        <w:spacing w:after="120" w:line="276" w:lineRule="auto"/>
      </w:pPr>
      <w:r>
        <w:rPr>
          <w:i w:val="0"/>
        </w:rPr>
        <w:t>Rao Shekha is revered as a paragon of chivalry, religious tolerance, and military independence:</w:t>
      </w:r>
    </w:p>
    <w:p>
      <w:pPr>
        <w:pStyle w:val="ListBullet"/>
        <w:spacing w:after="80" w:line="276" w:lineRule="auto"/>
      </w:pPr>
      <w:r>
        <w:rPr>
          <w:b/>
          <w:color w:val="1A365D"/>
        </w:rPr>
        <w:t xml:space="preserve">Sufi Blessing &amp; Vow: </w:t>
      </w:r>
      <w:r>
        <w:t>Rao Shekha's father Mokal Singh was childless until blessed by the Sufi saint Sheikh Burhan Chishti. In gratitude, Mokal named his son 'Shekha' and mandated that his descendants wear a blue tunic and refrain from eating pork—a tradition maintained by Shekhawat Rajputs for centuries.</w:t>
      </w:r>
    </w:p>
    <w:p>
      <w:pPr>
        <w:pStyle w:val="ListBullet"/>
        <w:spacing w:after="80" w:line="276" w:lineRule="auto"/>
      </w:pPr>
      <w:r>
        <w:rPr>
          <w:b/>
          <w:color w:val="1A365D"/>
        </w:rPr>
        <w:t xml:space="preserve">Conflict with Amber: </w:t>
      </w:r>
      <w:r>
        <w:t>Shekha refused to pay the traditional tax on horses and cattle to the Amber Durbar, resulting in a series of 12 battles against Raja Chandrasen of Amber. Shekha emerged victorious, securing absolute autonomy for his principality.</w:t>
      </w:r>
    </w:p>
    <w:p>
      <w:pPr>
        <w:pStyle w:val="ListBullet"/>
        <w:spacing w:after="80" w:line="276" w:lineRule="auto"/>
      </w:pPr>
      <w:r>
        <w:rPr>
          <w:b/>
          <w:color w:val="1A365D"/>
        </w:rPr>
        <w:t xml:space="preserve">Heroic Death: </w:t>
      </w:r>
      <w:r>
        <w:t>Shekha died in 1488 CE at Ralawata from battle wounds sustained while protecting the honor and property of a woman from the gaur Brahmin community.</w:t>
      </w:r>
    </w:p>
    <w:p>
      <w:pPr>
        <w:spacing w:before="280" w:after="120"/>
      </w:pPr>
      <w:r>
        <w:rPr>
          <w:rFonts w:ascii="Arial" w:hAnsi="Arial"/>
          <w:b/>
          <w:color w:val="8B0000"/>
          <w:sz w:val="30"/>
        </w:rPr>
        <w:t>3. Shekhawat Sub-Clans &amp; Administrative Branches</w:t>
      </w:r>
    </w:p>
    <w:tbl>
      <w:tblPr>
        <w:tblW w:type="auto" w:w="0"/>
        <w:jc w:val="center"/>
        <w:tblLook w:firstColumn="1" w:firstRow="1" w:lastColumn="0" w:lastRow="0" w:noHBand="0" w:noVBand="1" w:val="04A0"/>
      </w:tblPr>
      <w:tblGrid>
        <w:gridCol w:w="2340"/>
        <w:gridCol w:w="2340"/>
        <w:gridCol w:w="2340"/>
        <w:gridCol w:w="2340"/>
      </w:tblGrid>
      <w:tr>
        <w:tc>
          <w:tcPr>
            <w:tcW w:type="dxa" w:w="2880"/>
            <w:shd w:fill="1E3A8A"/>
          </w:tcPr>
          <w:p>
            <w:pPr>
              <w:spacing w:after="40"/>
              <w:jc w:val="left"/>
            </w:pPr>
            <w:r>
              <w:rPr>
                <w:rFonts w:ascii="Arial" w:hAnsi="Arial"/>
                <w:b/>
                <w:color w:val="FFFFFF"/>
                <w:sz w:val="19"/>
              </w:rPr>
              <w:t>Sub-Clan Branch</w:t>
            </w:r>
          </w:p>
        </w:tc>
        <w:tc>
          <w:tcPr>
            <w:tcW w:type="dxa" w:w="2880"/>
            <w:shd w:fill="1E3A8A"/>
          </w:tcPr>
          <w:p>
            <w:pPr>
              <w:spacing w:after="40"/>
              <w:jc w:val="left"/>
            </w:pPr>
            <w:r>
              <w:rPr>
                <w:rFonts w:ascii="Arial" w:hAnsi="Arial"/>
                <w:b/>
                <w:color w:val="FFFFFF"/>
                <w:sz w:val="19"/>
              </w:rPr>
              <w:t>Progenitor</w:t>
            </w:r>
          </w:p>
        </w:tc>
        <w:tc>
          <w:tcPr>
            <w:tcW w:type="dxa" w:w="3600"/>
            <w:shd w:fill="1E3A8A"/>
          </w:tcPr>
          <w:p>
            <w:pPr>
              <w:spacing w:after="40"/>
              <w:jc w:val="left"/>
            </w:pPr>
            <w:r>
              <w:rPr>
                <w:rFonts w:ascii="Arial" w:hAnsi="Arial"/>
                <w:b/>
                <w:color w:val="FFFFFF"/>
                <w:sz w:val="19"/>
              </w:rPr>
              <w:t>Primary Thikanas / Estates</w:t>
            </w:r>
          </w:p>
        </w:tc>
        <w:tc>
          <w:tcPr>
            <w:tcW w:type="dxa" w:w="2880"/>
            <w:shd w:fill="1E3A8A"/>
          </w:tcPr>
          <w:p>
            <w:pPr>
              <w:spacing w:after="40"/>
              <w:jc w:val="left"/>
            </w:pPr>
            <w:r>
              <w:rPr>
                <w:rFonts w:ascii="Arial" w:hAnsi="Arial"/>
                <w:b/>
                <w:color w:val="FFFFFF"/>
                <w:sz w:val="19"/>
              </w:rPr>
              <w:t>Military Role</w:t>
            </w:r>
          </w:p>
        </w:tc>
      </w:tr>
      <w:tr>
        <w:tc>
          <w:tcPr>
            <w:tcW w:type="dxa" w:w="2880"/>
            <w:shd w:fill="FFFFFF"/>
          </w:tcPr>
          <w:p>
            <w:pPr>
              <w:spacing w:after="40"/>
            </w:pPr>
            <w:r>
              <w:rPr>
                <w:sz w:val="18"/>
              </w:rPr>
              <w:t>Bhojrajji Shekhawat</w:t>
            </w:r>
          </w:p>
        </w:tc>
        <w:tc>
          <w:tcPr>
            <w:tcW w:type="dxa" w:w="2880"/>
            <w:shd w:fill="FFFFFF"/>
          </w:tcPr>
          <w:p>
            <w:pPr>
              <w:spacing w:after="40"/>
            </w:pPr>
            <w:r>
              <w:rPr>
                <w:sz w:val="18"/>
              </w:rPr>
              <w:t>Thakur Bhojraj (grandson of Raisal Darbari)</w:t>
            </w:r>
          </w:p>
        </w:tc>
        <w:tc>
          <w:tcPr>
            <w:tcW w:type="dxa" w:w="3600"/>
            <w:shd w:fill="FFFFFF"/>
          </w:tcPr>
          <w:p>
            <w:pPr>
              <w:spacing w:after="40"/>
            </w:pPr>
            <w:r>
              <w:rPr>
                <w:sz w:val="18"/>
              </w:rPr>
              <w:t>Jhunjhunu, Khetri, Nawalgarh, Mandawa, Udaipurwati</w:t>
            </w:r>
          </w:p>
        </w:tc>
        <w:tc>
          <w:tcPr>
            <w:tcW w:type="dxa" w:w="2880"/>
            <w:shd w:fill="FFFFFF"/>
          </w:tcPr>
          <w:p>
            <w:pPr>
              <w:spacing w:after="40"/>
            </w:pPr>
            <w:r>
              <w:rPr>
                <w:sz w:val="18"/>
              </w:rPr>
              <w:t>Dominant rulers of northern Shekhawati (Panchpana).</w:t>
            </w:r>
          </w:p>
        </w:tc>
      </w:tr>
      <w:tr>
        <w:tc>
          <w:tcPr>
            <w:tcW w:type="dxa" w:w="2880"/>
            <w:shd w:fill="F1F5F9"/>
          </w:tcPr>
          <w:p>
            <w:pPr>
              <w:spacing w:after="40"/>
            </w:pPr>
            <w:r>
              <w:rPr>
                <w:sz w:val="18"/>
              </w:rPr>
              <w:t>Raoji Shekhawat</w:t>
            </w:r>
          </w:p>
        </w:tc>
        <w:tc>
          <w:tcPr>
            <w:tcW w:type="dxa" w:w="2880"/>
            <w:shd w:fill="F1F5F9"/>
          </w:tcPr>
          <w:p>
            <w:pPr>
              <w:spacing w:after="40"/>
            </w:pPr>
            <w:r>
              <w:rPr>
                <w:sz w:val="18"/>
              </w:rPr>
              <w:t>Rao Lalkhani / Raoji</w:t>
            </w:r>
          </w:p>
        </w:tc>
        <w:tc>
          <w:tcPr>
            <w:tcW w:type="dxa" w:w="3600"/>
            <w:shd w:fill="F1F5F9"/>
          </w:tcPr>
          <w:p>
            <w:pPr>
              <w:spacing w:after="40"/>
            </w:pPr>
            <w:r>
              <w:rPr>
                <w:sz w:val="18"/>
              </w:rPr>
              <w:t>Sikar, Kasli, Singhasan</w:t>
            </w:r>
          </w:p>
        </w:tc>
        <w:tc>
          <w:tcPr>
            <w:tcW w:type="dxa" w:w="2880"/>
            <w:shd w:fill="F1F5F9"/>
          </w:tcPr>
          <w:p>
            <w:pPr>
              <w:spacing w:after="40"/>
            </w:pPr>
            <w:r>
              <w:rPr>
                <w:sz w:val="18"/>
              </w:rPr>
              <w:t>Rulers of Sikar estate (largest thikana in Jaipur state).</w:t>
            </w:r>
          </w:p>
        </w:tc>
      </w:tr>
      <w:tr>
        <w:tc>
          <w:tcPr>
            <w:tcW w:type="dxa" w:w="2880"/>
            <w:shd w:fill="FFFFFF"/>
          </w:tcPr>
          <w:p>
            <w:pPr>
              <w:spacing w:after="40"/>
            </w:pPr>
            <w:r>
              <w:rPr>
                <w:sz w:val="18"/>
              </w:rPr>
              <w:t>Ladkhani Shekhawat</w:t>
            </w:r>
          </w:p>
        </w:tc>
        <w:tc>
          <w:tcPr>
            <w:tcW w:type="dxa" w:w="2880"/>
            <w:shd w:fill="FFFFFF"/>
          </w:tcPr>
          <w:p>
            <w:pPr>
              <w:spacing w:after="40"/>
            </w:pPr>
            <w:r>
              <w:rPr>
                <w:sz w:val="18"/>
              </w:rPr>
              <w:t>Thakur Lad Khan</w:t>
            </w:r>
          </w:p>
        </w:tc>
        <w:tc>
          <w:tcPr>
            <w:tcW w:type="dxa" w:w="3600"/>
            <w:shd w:fill="FFFFFF"/>
          </w:tcPr>
          <w:p>
            <w:pPr>
              <w:spacing w:after="40"/>
            </w:pPr>
            <w:r>
              <w:rPr>
                <w:sz w:val="18"/>
              </w:rPr>
              <w:t>Danta, Ramgarh, Khachariyawas</w:t>
            </w:r>
          </w:p>
        </w:tc>
        <w:tc>
          <w:tcPr>
            <w:tcW w:type="dxa" w:w="2880"/>
            <w:shd w:fill="FFFFFF"/>
          </w:tcPr>
          <w:p>
            <w:pPr>
              <w:spacing w:after="40"/>
            </w:pPr>
            <w:r>
              <w:rPr>
                <w:sz w:val="18"/>
              </w:rPr>
              <w:t>Defenders of southern Shekhawati border lands.</w:t>
            </w:r>
          </w:p>
        </w:tc>
      </w:tr>
      <w:tr>
        <w:tc>
          <w:tcPr>
            <w:tcW w:type="dxa" w:w="2880"/>
            <w:shd w:fill="F1F5F9"/>
          </w:tcPr>
          <w:p>
            <w:pPr>
              <w:spacing w:after="40"/>
            </w:pPr>
            <w:r>
              <w:rPr>
                <w:sz w:val="18"/>
              </w:rPr>
              <w:t>Tajkhani Shekhawat</w:t>
            </w:r>
          </w:p>
        </w:tc>
        <w:tc>
          <w:tcPr>
            <w:tcW w:type="dxa" w:w="2880"/>
            <w:shd w:fill="F1F5F9"/>
          </w:tcPr>
          <w:p>
            <w:pPr>
              <w:spacing w:after="40"/>
            </w:pPr>
            <w:r>
              <w:rPr>
                <w:sz w:val="18"/>
              </w:rPr>
              <w:t>Thakur Taj Khan</w:t>
            </w:r>
          </w:p>
        </w:tc>
        <w:tc>
          <w:tcPr>
            <w:tcW w:type="dxa" w:w="3600"/>
            <w:shd w:fill="F1F5F9"/>
          </w:tcPr>
          <w:p>
            <w:pPr>
              <w:spacing w:after="40"/>
            </w:pPr>
            <w:r>
              <w:rPr>
                <w:sz w:val="18"/>
              </w:rPr>
              <w:t>Khandela estate areas</w:t>
            </w:r>
          </w:p>
        </w:tc>
        <w:tc>
          <w:tcPr>
            <w:tcW w:type="dxa" w:w="2880"/>
            <w:shd w:fill="F1F5F9"/>
          </w:tcPr>
          <w:p>
            <w:pPr>
              <w:spacing w:after="40"/>
            </w:pPr>
            <w:r>
              <w:rPr>
                <w:sz w:val="18"/>
              </w:rPr>
              <w:t>Guardians of ancestral sacred sites at Khandela.</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