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05. Thakurs and Feudal Thikana History</w:t>
      </w:r>
    </w:p>
    <w:p>
      <w:pPr>
        <w:spacing w:before="280" w:after="120"/>
      </w:pPr>
      <w:r>
        <w:rPr>
          <w:rFonts w:ascii="Arial" w:hAnsi="Arial"/>
          <w:b/>
          <w:color w:val="8B0000"/>
          <w:sz w:val="30"/>
        </w:rPr>
        <w:t>1. Thakur Shardul Singh &amp; The Panchpana Consolidation</w:t>
      </w:r>
    </w:p>
    <w:p>
      <w:pPr>
        <w:spacing w:after="120" w:line="276" w:lineRule="auto"/>
      </w:pPr>
      <w:r>
        <w:rPr>
          <w:i w:val="0"/>
        </w:rPr>
        <w:t>The modern political geography of Shekhawati was shaped by Thakur Shardul Singh (1681–1742 CE), a brilliant military commander of the Bhojrajji Shekhawat branch. In 1730 CE, Shardul Singh captured Jhunjhunu from the last Kaimkhani Nawab, Rohilla Khan, bringing northern Shekhawati under Shekhawat Rajput rule [Source: SHK-S002].</w:t>
      </w:r>
    </w:p>
    <w:p>
      <w:pPr>
        <w:spacing w:before="280" w:after="120"/>
      </w:pPr>
      <w:r>
        <w:rPr>
          <w:rFonts w:ascii="Arial" w:hAnsi="Arial"/>
          <w:b/>
          <w:color w:val="8B0000"/>
          <w:sz w:val="30"/>
        </w:rPr>
        <w:t>2. The Panchpana (Five Shares) Division</w:t>
      </w:r>
    </w:p>
    <w:p>
      <w:pPr>
        <w:spacing w:after="120" w:line="276" w:lineRule="auto"/>
      </w:pPr>
      <w:r>
        <w:rPr>
          <w:i w:val="0"/>
        </w:rPr>
        <w:t>Upon Shardul Singh's death in 1742 CE, his vast territory was divided equally among his five surviving sons, establishing the historic 'Panchpana' (Five Estates):</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Pr>
          <w:p>
            <w:pPr>
              <w:spacing w:after="40"/>
              <w:jc w:val="left"/>
            </w:pPr>
            <w:r>
              <w:rPr>
                <w:rFonts w:ascii="Arial" w:hAnsi="Arial"/>
                <w:b/>
                <w:color w:val="FFFFFF"/>
                <w:sz w:val="19"/>
              </w:rPr>
              <w:t>Thakur Son</w:t>
            </w:r>
          </w:p>
        </w:tc>
        <w:tc>
          <w:tcPr>
            <w:tcW w:type="dxa" w:w="2880"/>
            <w:shd w:fill="1E3A8A"/>
          </w:tcPr>
          <w:p>
            <w:pPr>
              <w:spacing w:after="40"/>
              <w:jc w:val="left"/>
            </w:pPr>
            <w:r>
              <w:rPr>
                <w:rFonts w:ascii="Arial" w:hAnsi="Arial"/>
                <w:b/>
                <w:color w:val="FFFFFF"/>
                <w:sz w:val="19"/>
              </w:rPr>
              <w:t>Share / Thikana Established</w:t>
            </w:r>
          </w:p>
        </w:tc>
        <w:tc>
          <w:tcPr>
            <w:tcW w:type="dxa" w:w="3600"/>
            <w:shd w:fill="1E3A8A"/>
          </w:tcPr>
          <w:p>
            <w:pPr>
              <w:spacing w:after="40"/>
              <w:jc w:val="left"/>
            </w:pPr>
            <w:r>
              <w:rPr>
                <w:rFonts w:ascii="Arial" w:hAnsi="Arial"/>
                <w:b/>
                <w:color w:val="FFFFFF"/>
                <w:sz w:val="19"/>
              </w:rPr>
              <w:t>Key Forts &amp; Towns Founded</w:t>
            </w:r>
          </w:p>
        </w:tc>
        <w:tc>
          <w:tcPr>
            <w:tcW w:type="dxa" w:w="2880"/>
            <w:shd w:fill="1E3A8A"/>
          </w:tcPr>
          <w:p>
            <w:pPr>
              <w:spacing w:after="40"/>
              <w:jc w:val="left"/>
            </w:pPr>
            <w:r>
              <w:rPr>
                <w:rFonts w:ascii="Arial" w:hAnsi="Arial"/>
                <w:b/>
                <w:color w:val="FFFFFF"/>
                <w:sz w:val="19"/>
              </w:rPr>
              <w:t>Historical Legacy</w:t>
            </w:r>
          </w:p>
        </w:tc>
      </w:tr>
      <w:tr>
        <w:tc>
          <w:tcPr>
            <w:tcW w:type="dxa" w:w="2592"/>
            <w:shd w:fill="FFFFFF"/>
          </w:tcPr>
          <w:p>
            <w:pPr>
              <w:spacing w:after="40"/>
            </w:pPr>
            <w:r>
              <w:rPr>
                <w:sz w:val="18"/>
              </w:rPr>
              <w:t>Thakur Nawal Singh</w:t>
            </w:r>
          </w:p>
        </w:tc>
        <w:tc>
          <w:tcPr>
            <w:tcW w:type="dxa" w:w="2880"/>
            <w:shd w:fill="FFFFFF"/>
          </w:tcPr>
          <w:p>
            <w:pPr>
              <w:spacing w:after="40"/>
            </w:pPr>
            <w:r>
              <w:rPr>
                <w:sz w:val="18"/>
              </w:rPr>
              <w:t>Nawalgarh &amp; Mandawa</w:t>
            </w:r>
          </w:p>
        </w:tc>
        <w:tc>
          <w:tcPr>
            <w:tcW w:type="dxa" w:w="3600"/>
            <w:shd w:fill="FFFFFF"/>
          </w:tcPr>
          <w:p>
            <w:pPr>
              <w:spacing w:after="40"/>
            </w:pPr>
            <w:r>
              <w:rPr>
                <w:sz w:val="18"/>
              </w:rPr>
              <w:t>Fort of Nawalgarh (1737), Mandawa Fort (1755)</w:t>
            </w:r>
          </w:p>
        </w:tc>
        <w:tc>
          <w:tcPr>
            <w:tcW w:type="dxa" w:w="2880"/>
            <w:shd w:fill="FFFFFF"/>
          </w:tcPr>
          <w:p>
            <w:pPr>
              <w:spacing w:after="40"/>
            </w:pPr>
            <w:r>
              <w:rPr>
                <w:sz w:val="18"/>
              </w:rPr>
              <w:t>Architectural patron; turned Nawalgarh into a major commercial center.</w:t>
            </w:r>
          </w:p>
        </w:tc>
      </w:tr>
      <w:tr>
        <w:tc>
          <w:tcPr>
            <w:tcW w:type="dxa" w:w="2592"/>
            <w:shd w:fill="F1F5F9"/>
          </w:tcPr>
          <w:p>
            <w:pPr>
              <w:spacing w:after="40"/>
            </w:pPr>
            <w:r>
              <w:rPr>
                <w:sz w:val="18"/>
              </w:rPr>
              <w:t>Thakur Keshari Singh</w:t>
            </w:r>
          </w:p>
        </w:tc>
        <w:tc>
          <w:tcPr>
            <w:tcW w:type="dxa" w:w="2880"/>
            <w:shd w:fill="F1F5F9"/>
          </w:tcPr>
          <w:p>
            <w:pPr>
              <w:spacing w:after="40"/>
            </w:pPr>
            <w:r>
              <w:rPr>
                <w:sz w:val="18"/>
              </w:rPr>
              <w:t>Dundlod &amp; Mukundgarh</w:t>
            </w:r>
          </w:p>
        </w:tc>
        <w:tc>
          <w:tcPr>
            <w:tcW w:type="dxa" w:w="3600"/>
            <w:shd w:fill="F1F5F9"/>
          </w:tcPr>
          <w:p>
            <w:pPr>
              <w:spacing w:after="40"/>
            </w:pPr>
            <w:r>
              <w:rPr>
                <w:sz w:val="18"/>
              </w:rPr>
              <w:t>Dundlod Fort (1750), Mukundgarh Fort</w:t>
            </w:r>
          </w:p>
        </w:tc>
        <w:tc>
          <w:tcPr>
            <w:tcW w:type="dxa" w:w="2880"/>
            <w:shd w:fill="F1F5F9"/>
          </w:tcPr>
          <w:p>
            <w:pPr>
              <w:spacing w:after="40"/>
            </w:pPr>
            <w:r>
              <w:rPr>
                <w:sz w:val="18"/>
              </w:rPr>
              <w:t>Renowned cavalry leader and fortress builder.</w:t>
            </w:r>
          </w:p>
        </w:tc>
      </w:tr>
      <w:tr>
        <w:tc>
          <w:tcPr>
            <w:tcW w:type="dxa" w:w="2592"/>
            <w:shd w:fill="FFFFFF"/>
          </w:tcPr>
          <w:p>
            <w:pPr>
              <w:spacing w:after="40"/>
            </w:pPr>
            <w:r>
              <w:rPr>
                <w:sz w:val="18"/>
              </w:rPr>
              <w:t>Thakur Kishan Singh</w:t>
            </w:r>
          </w:p>
        </w:tc>
        <w:tc>
          <w:tcPr>
            <w:tcW w:type="dxa" w:w="2880"/>
            <w:shd w:fill="FFFFFF"/>
          </w:tcPr>
          <w:p>
            <w:pPr>
              <w:spacing w:after="40"/>
            </w:pPr>
            <w:r>
              <w:rPr>
                <w:sz w:val="18"/>
              </w:rPr>
              <w:t>Khetri &amp; Arooka</w:t>
            </w:r>
          </w:p>
        </w:tc>
        <w:tc>
          <w:tcPr>
            <w:tcW w:type="dxa" w:w="3600"/>
            <w:shd w:fill="FFFFFF"/>
          </w:tcPr>
          <w:p>
            <w:pPr>
              <w:spacing w:after="40"/>
            </w:pPr>
            <w:r>
              <w:rPr>
                <w:sz w:val="18"/>
              </w:rPr>
              <w:t>Khetri Fort, Bhopalgarh, Baggar</w:t>
            </w:r>
          </w:p>
        </w:tc>
        <w:tc>
          <w:tcPr>
            <w:tcW w:type="dxa" w:w="2880"/>
            <w:shd w:fill="FFFFFF"/>
          </w:tcPr>
          <w:p>
            <w:pPr>
              <w:spacing w:after="40"/>
            </w:pPr>
            <w:r>
              <w:rPr>
                <w:sz w:val="18"/>
              </w:rPr>
              <w:t>Established Khetri as the 2nd wealthiest thikana in Jaipur state.</w:t>
            </w:r>
          </w:p>
        </w:tc>
      </w:tr>
      <w:tr>
        <w:tc>
          <w:tcPr>
            <w:tcW w:type="dxa" w:w="2592"/>
            <w:shd w:fill="F1F5F9"/>
          </w:tcPr>
          <w:p>
            <w:pPr>
              <w:spacing w:after="40"/>
            </w:pPr>
            <w:r>
              <w:rPr>
                <w:sz w:val="18"/>
              </w:rPr>
              <w:t>Thakur Akhey Singh</w:t>
            </w:r>
          </w:p>
        </w:tc>
        <w:tc>
          <w:tcPr>
            <w:tcW w:type="dxa" w:w="2880"/>
            <w:shd w:fill="F1F5F9"/>
          </w:tcPr>
          <w:p>
            <w:pPr>
              <w:spacing w:after="40"/>
            </w:pPr>
            <w:r>
              <w:rPr>
                <w:sz w:val="18"/>
              </w:rPr>
              <w:t>Bissau &amp; Surajgarh</w:t>
            </w:r>
          </w:p>
        </w:tc>
        <w:tc>
          <w:tcPr>
            <w:tcW w:type="dxa" w:w="3600"/>
            <w:shd w:fill="F1F5F9"/>
          </w:tcPr>
          <w:p>
            <w:pPr>
              <w:spacing w:after="40"/>
            </w:pPr>
            <w:r>
              <w:rPr>
                <w:sz w:val="18"/>
              </w:rPr>
              <w:t>Bissau Fort (1746), Surajgarh Fort</w:t>
            </w:r>
          </w:p>
        </w:tc>
        <w:tc>
          <w:tcPr>
            <w:tcW w:type="dxa" w:w="2880"/>
            <w:shd w:fill="F1F5F9"/>
          </w:tcPr>
          <w:p>
            <w:pPr>
              <w:spacing w:after="40"/>
            </w:pPr>
            <w:r>
              <w:rPr>
                <w:sz w:val="18"/>
              </w:rPr>
              <w:t>Defended northern border against Maratha incursions.</w:t>
            </w:r>
          </w:p>
        </w:tc>
      </w:tr>
      <w:tr>
        <w:tc>
          <w:tcPr>
            <w:tcW w:type="dxa" w:w="2592"/>
            <w:shd w:fill="FFFFFF"/>
          </w:tcPr>
          <w:p>
            <w:pPr>
              <w:spacing w:after="40"/>
            </w:pPr>
            <w:r>
              <w:rPr>
                <w:sz w:val="18"/>
              </w:rPr>
              <w:t>Thakur Padam Singh</w:t>
            </w:r>
          </w:p>
        </w:tc>
        <w:tc>
          <w:tcPr>
            <w:tcW w:type="dxa" w:w="2880"/>
            <w:shd w:fill="FFFFFF"/>
          </w:tcPr>
          <w:p>
            <w:pPr>
              <w:spacing w:after="40"/>
            </w:pPr>
            <w:r>
              <w:rPr>
                <w:sz w:val="18"/>
              </w:rPr>
              <w:t>Malsisar &amp; Mandrella</w:t>
            </w:r>
          </w:p>
        </w:tc>
        <w:tc>
          <w:tcPr>
            <w:tcW w:type="dxa" w:w="3600"/>
            <w:shd w:fill="FFFFFF"/>
          </w:tcPr>
          <w:p>
            <w:pPr>
              <w:spacing w:after="40"/>
            </w:pPr>
            <w:r>
              <w:rPr>
                <w:sz w:val="18"/>
              </w:rPr>
              <w:t>Malsisar Fort, Mandrella Fort</w:t>
            </w:r>
          </w:p>
        </w:tc>
        <w:tc>
          <w:tcPr>
            <w:tcW w:type="dxa" w:w="2880"/>
            <w:shd w:fill="FFFFFF"/>
          </w:tcPr>
          <w:p>
            <w:pPr>
              <w:spacing w:after="40"/>
            </w:pPr>
            <w:r>
              <w:rPr>
                <w:sz w:val="18"/>
              </w:rPr>
              <w:t>Strategic guardian of trade routes entering Haryana/Delhi.</w:t>
            </w:r>
          </w:p>
        </w:tc>
      </w:tr>
    </w:tbl>
    <w:p>
      <w:pPr>
        <w:spacing w:after="120"/>
      </w:pPr>
    </w:p>
    <w:p>
      <w:pPr>
        <w:spacing w:before="280" w:after="120"/>
      </w:pPr>
      <w:r>
        <w:rPr>
          <w:rFonts w:ascii="Arial" w:hAnsi="Arial"/>
          <w:b/>
          <w:color w:val="8B0000"/>
          <w:sz w:val="30"/>
        </w:rPr>
        <w:t>3. Feudal Status as Tazimi Sirdars of Jaipur State</w:t>
      </w:r>
    </w:p>
    <w:p>
      <w:pPr>
        <w:spacing w:after="120" w:line="276" w:lineRule="auto"/>
      </w:pPr>
      <w:r>
        <w:rPr>
          <w:i w:val="0"/>
        </w:rPr>
        <w:t>Although independent in local administration, the Shekhawat Thakurs acknowledged the Maharaja of Jaipur as their paramount suzerain. Within the Jaipur Durbar, they held the highest hereditary noble status as 'Tazimi Sirdars'. When entering the Durbar, the Maharaja of Jaipur would stand to receive them ('Tazim'), acknowledging their royal bloodline as co-descendants of Raja Udaikaran.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