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14. Clothing, Costumes and Textiles</w:t>
      </w:r>
    </w:p>
    <w:p>
      <w:pPr>
        <w:spacing w:before="280" w:after="120"/>
      </w:pPr>
      <w:r>
        <w:rPr>
          <w:rFonts w:ascii="Arial" w:hAnsi="Arial"/>
          <w:b/>
          <w:color w:val="8B0000"/>
          <w:sz w:val="30"/>
        </w:rPr>
        <w:t>1. Textile Heritage &amp; Social Identity</w:t>
      </w:r>
    </w:p>
    <w:p>
      <w:pPr>
        <w:spacing w:after="120" w:line="276" w:lineRule="auto"/>
      </w:pPr>
      <w:r>
        <w:rPr>
          <w:i w:val="0"/>
        </w:rPr>
        <w:t>Clothing in Shekhawati historically functioned as an explicit visual communicator of caste identity, marital status, village origin, and seasonal celebration. Bright vibrant colors (yellows, reds, saffron, pinks) were favored to contrast against the stark monotone desert sands.</w:t>
      </w:r>
    </w:p>
    <w:p>
      <w:pPr>
        <w:pStyle w:val="ListBullet"/>
        <w:spacing w:after="80" w:line="276" w:lineRule="auto"/>
      </w:pPr>
      <w:r>
        <w:rPr>
          <w:b/>
          <w:color w:val="1A365D"/>
        </w:rPr>
        <w:t xml:space="preserve">Men's Attire: </w:t>
      </w:r>
      <w:r>
        <w:t>Pagar / Safa (Turban) — A 9-meter cloth wound tightly around the head. Turban styles, colors, and angles denoted specific sub-clans and occasions (Saffron for war/chivalry, Yellow for spring, Pink for weddings, Dark blue/black for mourning).</w:t>
      </w:r>
    </w:p>
    <w:p>
      <w:pPr>
        <w:pStyle w:val="ListBullet"/>
        <w:spacing w:after="80" w:line="276" w:lineRule="auto"/>
      </w:pPr>
      <w:r>
        <w:rPr>
          <w:b/>
          <w:color w:val="1A365D"/>
        </w:rPr>
        <w:t xml:space="preserve">Men's Garments: </w:t>
      </w:r>
      <w:r>
        <w:t>Angarkha — Overlapping cotton tunic tied with strings on the side, paired with loose Dhoti or tight Pyjamas.</w:t>
      </w:r>
    </w:p>
    <w:p>
      <w:pPr>
        <w:pStyle w:val="ListBullet"/>
        <w:spacing w:after="80" w:line="276" w:lineRule="auto"/>
      </w:pPr>
      <w:r>
        <w:rPr>
          <w:b/>
          <w:color w:val="1A365D"/>
        </w:rPr>
        <w:t xml:space="preserve">Women's Attire: </w:t>
      </w:r>
      <w:r>
        <w:t>Ghagra — High-waisted pleated skirt (often using 24 to 80 meters of fabric) decorated with Gota Patti (gold ribbon work).</w:t>
      </w:r>
    </w:p>
    <w:p>
      <w:pPr>
        <w:pStyle w:val="ListBullet"/>
        <w:spacing w:after="80" w:line="276" w:lineRule="auto"/>
      </w:pPr>
      <w:r>
        <w:rPr>
          <w:b/>
          <w:color w:val="1A365D"/>
        </w:rPr>
        <w:t xml:space="preserve">Veil &amp; Dyes: </w:t>
      </w:r>
      <w:r>
        <w:t>Odhni &amp; Bandhani — Head veil dyed using tie-dye techniques. Patterns like 'Pila Pomcha' (yellow central circle with red borders) signify the birth of a son [Source: SHK-S005].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