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A365D"/>
          <w:sz w:val="18"/>
        </w:rPr>
        <w:t>SHEKHAWATI CULTURAL HERITAGE KNOWLEDGE BASE</w:t>
      </w:r>
    </w:p>
    <w:p>
      <w:pPr>
        <w:spacing w:after="280"/>
      </w:pPr>
      <w:r>
        <w:rPr>
          <w:rFonts w:ascii="Arial" w:hAnsi="Arial"/>
          <w:b/>
          <w:color w:val="8B0000"/>
          <w:sz w:val="44"/>
        </w:rPr>
        <w:t>37. Important People Database</w:t>
      </w:r>
    </w:p>
    <w:p>
      <w:pPr>
        <w:spacing w:before="280" w:after="120"/>
      </w:pPr>
      <w:r>
        <w:rPr>
          <w:rFonts w:ascii="Arial" w:hAnsi="Arial"/>
          <w:b/>
          <w:color w:val="8B0000"/>
          <w:sz w:val="30"/>
        </w:rPr>
        <w:t>1. Biographies of Notable Shekhawati Personalities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Entity ID</w:t>
            </w:r>
          </w:p>
        </w:tc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Person Name</w:t>
            </w:r>
          </w:p>
        </w:tc>
        <w:tc>
          <w:tcPr>
            <w:tcW w:type="dxa" w:w="172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Lifespan</w:t>
            </w:r>
          </w:p>
        </w:tc>
        <w:tc>
          <w:tcPr>
            <w:tcW w:type="dxa" w:w="216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403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Connection &amp; Major Contribution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SHK-PP-001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Rao Shekhaji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1433–1488 CE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Ruler / Founder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Founder of Shekhawati &amp; Shekhawat sub-clan; secured clan autonomy.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SHK-PP-002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Thakur Shardul Singh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1681–1742 CE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Ruler / Commander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Conquered Jhunjhunu (1730); established the Panchpana thikana division.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SHK-PP-003</w:t>
            </w:r>
          </w:p>
        </w:tc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Ghanshyam Das Birla</w:t>
            </w:r>
          </w:p>
        </w:tc>
        <w:tc>
          <w:tcPr>
            <w:tcW w:type="dxa" w:w="1728"/>
            <w:shd w:fill="FFFFFF"/>
          </w:tcPr>
          <w:p>
            <w:pPr>
              <w:spacing w:after="40"/>
            </w:pPr>
            <w:r>
              <w:rPr>
                <w:sz w:val="18"/>
              </w:rPr>
              <w:t>1894–1983 CE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Industrialist / Merchant</w:t>
            </w:r>
          </w:p>
        </w:tc>
        <w:tc>
          <w:tcPr>
            <w:tcW w:type="dxa" w:w="4032"/>
            <w:shd w:fill="FFFFFF"/>
          </w:tcPr>
          <w:p>
            <w:pPr>
              <w:spacing w:after="40"/>
            </w:pPr>
            <w:r>
              <w:rPr>
                <w:sz w:val="18"/>
              </w:rPr>
              <w:t>Born in Pilani; legendary industrialist, associate of Mahatma Gandhi, founder of BITS.</w:t>
            </w:r>
          </w:p>
        </w:tc>
      </w:tr>
      <w:tr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SHK-PP-004</w:t>
            </w:r>
          </w:p>
        </w:tc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Raja Ajit Singh of Khetri</w:t>
            </w:r>
          </w:p>
        </w:tc>
        <w:tc>
          <w:tcPr>
            <w:tcW w:type="dxa" w:w="1728"/>
            <w:shd w:fill="F1F5F9"/>
          </w:tcPr>
          <w:p>
            <w:pPr>
              <w:spacing w:after="40"/>
            </w:pPr>
            <w:r>
              <w:rPr>
                <w:sz w:val="18"/>
              </w:rPr>
              <w:t>1861–1901 CE</w:t>
            </w:r>
          </w:p>
        </w:tc>
        <w:tc>
          <w:tcPr>
            <w:tcW w:type="dxa" w:w="2160"/>
            <w:shd w:fill="F1F5F9"/>
          </w:tcPr>
          <w:p>
            <w:pPr>
              <w:spacing w:after="40"/>
            </w:pPr>
            <w:r>
              <w:rPr>
                <w:sz w:val="18"/>
              </w:rPr>
              <w:t>Patron / Ruler</w:t>
            </w:r>
          </w:p>
        </w:tc>
        <w:tc>
          <w:tcPr>
            <w:tcW w:type="dxa" w:w="4032"/>
            <w:shd w:fill="F1F5F9"/>
          </w:tcPr>
          <w:p>
            <w:pPr>
              <w:spacing w:after="40"/>
            </w:pPr>
            <w:r>
              <w:rPr>
                <w:sz w:val="18"/>
              </w:rPr>
              <w:t>Patron of Swami Vivekananda; sponsored Vivekananda's trip to Chicago Parliament of Religions.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