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11: OTHER SCULPTURES, DETACHED ICONS &amp; CARVINGS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Vishnu, Narasimha, Surya, Hanuman, Uma-Maheshwara, Chamunda, and Votive Shiva Lingas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Detached Sculptures &amp; Secondary Pantheons</w:t>
      </w:r>
    </w:p>
    <w:p>
      <w:pPr>
        <w:spacing w:after="100" w:line="276" w:lineRule="auto"/>
      </w:pPr>
      <w:r>
        <w:t>In addition to the immovable rock-cut cliff faces, ASI surveys have documented over 30 detached sandstone sculptures at Unakoti:</w:t>
      </w:r>
    </w:p>
    <w:p>
      <w:pPr>
        <w:spacing w:after="100" w:line="276" w:lineRule="auto"/>
      </w:pPr>
      <w:r>
        <w:t>• Vishnu / Vasudeva Images: Four-armed standing Vishnu holding Shankha (conch), Chakra (discus), Gada (mace), and Padma (lotus), dated stylistically to the 11th–12th century Pal-Sena idiom.</w:t>
        <w:br/>
        <w:t>• Ugra Narasimha: Dramatic sandstone panel depicting the half-lion incarnation tearing the demon Hiranyakashipu across his lap.</w:t>
        <w:br/>
        <w:t>• Chamunda / Mahishasuramardini: Fierce Shakta goddess reliefs with emaciated ribs, holding severed heads and weapons, indicating active medieval Tantric Shakta worship.</w:t>
        <w:br/>
        <w:t>• Mukhalingas &amp; Lingas: Numerous carved Shiva lingas displaying one or four sculpted faces (Chaturmukha Linga).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UNA-DOC-11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