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39: ARCHAEOLOGICAL EXCAVATIONS &amp; SCIENTIFIC FINDINGS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Debris Clearance, Recovery of Detached Sculptures, Brick Plinths, and Stratigraphy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ASI Excavation Chronology</w:t>
      </w:r>
    </w:p>
    <w:p>
      <w:pPr>
        <w:spacing w:after="100" w:line="276" w:lineRule="auto"/>
      </w:pPr>
      <w:r>
        <w:t>Systematic excavations by the Archaeological Survey of India (ASI) since the late 20th century have cleared tons of landslide silt, exposing concealed lower reliefs and 11th-century brick structural basements.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UNA-DOC-39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