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61: MASTER SOURCE &amp; CITATION DATABASE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Authoritative Epigraphic, Academic, and Archival Sources Cataloged from UNA-S001 to UNA-S025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Master Epistemic Source Catalog</w:t>
      </w:r>
    </w:p>
    <w:p>
      <w:pPr>
        <w:spacing w:after="100" w:line="276" w:lineRule="auto"/>
      </w:pPr>
      <w:r>
        <w:t>This database catalogs the primary, secondary, and archaeological sources underpinning the entire Unakoti Cultural Heritage research repository.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15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ID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Author / Editor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Organization / Publisher</w:t>
            </w:r>
          </w:p>
        </w:tc>
        <w:tc>
          <w:tcPr>
            <w:tcW w:type="dxa" w:w="2304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Title / Publication Name</w:t>
            </w:r>
          </w:p>
        </w:tc>
        <w:tc>
          <w:tcPr>
            <w:tcW w:type="dxa" w:w="144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Type</w:t>
            </w:r>
          </w:p>
        </w:tc>
        <w:tc>
          <w:tcPr>
            <w:tcW w:type="dxa" w:w="72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Topics Covered</w:t>
            </w:r>
          </w:p>
        </w:tc>
        <w:tc>
          <w:tcPr>
            <w:tcW w:type="dxa" w:w="129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Reliability Tier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UNA-S001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UNESCO World Heritage Centre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UNESCO / Govt. of India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Rock-cut Relief Sculptures of Unakoti (Tentative List Dossier #6627)</w:t>
            </w:r>
          </w:p>
        </w:tc>
        <w:tc>
          <w:tcPr>
            <w:tcW w:type="dxa" w:w="144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Official Treaty Dossier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2022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OUV, Criteria i, ii, iv, Boundaries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TIER 1 (Authoritative)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Archaeological Survey of India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Govt. of India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Unakoti: Centrally Protected Monument Survey &amp; Conservation Reports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Official Govt Publication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1980–2023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Rock reliefs, chemical conservation, AMASR Act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TIER 1 (Authoritative)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UNA-S003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Mitra, Debala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Archaeological Survey of India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Rock-Cut Sculptures of Unakoti: An Art-Historical Assessment</w:t>
            </w:r>
          </w:p>
        </w:tc>
        <w:tc>
          <w:tcPr>
            <w:tcW w:type="dxa" w:w="144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Academic Monograph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1978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Iconography, style, dating, comparative analysis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TIER 2 (Academic)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UNA-S004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Bhattacharjee, S.B.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Tripura State Cultural Research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 and Archaeology of Tripura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Academic Book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1994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Pilak, Unakoti, Devtamura rock art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TIER 2 (Academic)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UNA-S005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Government of Tripura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Directorate of Tourism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Ashokastami Pilgrimage and Tourism Development at Unakoti</w:t>
            </w:r>
          </w:p>
        </w:tc>
        <w:tc>
          <w:tcPr>
            <w:tcW w:type="dxa" w:w="144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Official State Report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2018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Visitor statistics, festival management, PRASHAD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TIER 1 (Authoritative)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UNA-S006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Intellectual Property India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Geographical Indications Registry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GI Application #821: Tripura Risa Handloom Textile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Statutory GI Register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2024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Risa weaving, community tradition, specifications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TIER 1 (Authoritative)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UNA-S007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Choudhury, A.C.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Agartala University Press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The Indigenous Faiths and Traditions of Tripura: Subrai Cult</w:t>
            </w:r>
          </w:p>
        </w:tc>
        <w:tc>
          <w:tcPr>
            <w:tcW w:type="dxa" w:w="144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Anthropological Study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2005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Subrai, Ochai priesthood, sacred groves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TIER 2 (Academic)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UNA-S008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Sen, Kaliprasanna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Royal Court of Tripura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Sri Rajmala: The Verse Chronicle of the Kings of Tripura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Court Chronicle Translation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1926–1931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Manikya dynastic history, early northern capitals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TIER 2 (Historical)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UNA-S009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Fisher, Captain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Journal of the Asiatic Society of Bengal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Antiquities of Northern Tripura and the Raghunandan Hills</w:t>
            </w:r>
          </w:p>
        </w:tc>
        <w:tc>
          <w:tcPr>
            <w:tcW w:type="dxa" w:w="144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Colonial Survey Report</w:t>
            </w:r>
          </w:p>
        </w:tc>
        <w:tc>
          <w:tcPr>
            <w:tcW w:type="dxa" w:w="72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1840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First modern English description of rock ruins</w:t>
            </w:r>
          </w:p>
        </w:tc>
        <w:tc>
          <w:tcPr>
            <w:tcW w:type="dxa" w:w="129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TIER 4 (Historical Record)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UNA-DOC-61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