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62: CONFLICTING INFORMATION &amp; SCHOLARLY DEBATES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Rigorous Scholarly Resolution of 5 Major Historical, Architectural, and Mythological Controversies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Academic Debates and Resolution Matrix</w:t>
      </w:r>
    </w:p>
    <w:p>
      <w:pPr>
        <w:keepNext/>
        <w:spacing w:before="200" w:after="60"/>
      </w:pPr>
      <w:r>
        <w:rPr>
          <w:rFonts w:ascii="Georgia" w:hAnsi="Georgia"/>
          <w:b/>
          <w:color w:val="2D4132"/>
          <w:sz w:val="25"/>
        </w:rPr>
        <w:t>Chronology and Dating of the Sculptures</w:t>
      </w:r>
    </w:p>
    <w:p>
      <w:pPr>
        <w:spacing w:after="100" w:line="276" w:lineRule="auto"/>
      </w:pPr>
      <w:r>
        <w:rPr>
          <w:b/>
          <w:color w:val="1E3228"/>
        </w:rPr>
        <w:t xml:space="preserve">• Perspective 1: </w:t>
      </w:r>
      <w:r>
        <w:t>Claim A (Early Phase): Carvings date to the 7th–9th century CE during the early post-Gupta Shaivite expansion (Debala Mitra, ASI).</w:t>
      </w:r>
    </w:p>
    <w:p>
      <w:pPr>
        <w:spacing w:after="100" w:line="276" w:lineRule="auto"/>
      </w:pPr>
      <w:r>
        <w:rPr>
          <w:b/>
          <w:color w:val="1E3228"/>
        </w:rPr>
        <w:t xml:space="preserve">• Perspective 2: </w:t>
      </w:r>
      <w:r>
        <w:t>Claim B (Late Phase): Sculptures belong to the 11th–13th century CE Pal-Sena mature horizon based on detached Vishnu icons.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7F3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2D7A55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195037"/>
                <w:sz w:val="19"/>
              </w:rPr>
              <w:t>[SCHOLARLY RESOLUTION &amp; CONFIDENCE]</w:t>
              <w:br/>
            </w:r>
            <w:r>
              <w:rPr>
                <w:color w:val="28372D"/>
                <w:sz w:val="20"/>
              </w:rPr>
              <w:t>Current Consensus: Unakoti is a multi-period sanctuary. The monumental rock reliefs (Shiva, Ganesha) represent an 8th–9th century primary horizon, while detached freestanding sculptures represent 11th–12th century additions. Confidence: HIGH.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Georgia" w:hAnsi="Georgia"/>
          <w:b/>
          <w:color w:val="2D4132"/>
          <w:sz w:val="25"/>
        </w:rPr>
        <w:t>Number of Sculptures: The 99,99,999 Myth vs Reality</w:t>
      </w:r>
    </w:p>
    <w:p>
      <w:pPr>
        <w:spacing w:after="100" w:line="276" w:lineRule="auto"/>
      </w:pPr>
      <w:r>
        <w:rPr>
          <w:b/>
          <w:color w:val="1E3228"/>
        </w:rPr>
        <w:t xml:space="preserve">• Perspective 1: </w:t>
      </w:r>
      <w:r>
        <w:t>Claim A (Mythological Folklore): There are literally 99,99,999 (one less than a crore) rock sculptures scattered across the hills.</w:t>
      </w:r>
    </w:p>
    <w:p>
      <w:pPr>
        <w:spacing w:after="100" w:line="276" w:lineRule="auto"/>
      </w:pPr>
      <w:r>
        <w:rPr>
          <w:b/>
          <w:color w:val="1E3228"/>
        </w:rPr>
        <w:t xml:space="preserve">• Perspective 2: </w:t>
      </w:r>
      <w:r>
        <w:t>Claim B (Archaeological Reality): ASI surveys document several dozen primary rock reliefs and approximately 30 detached stone sculptures.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7F3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2D7A55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195037"/>
                <w:sz w:val="19"/>
              </w:rPr>
              <w:t>[SCHOLARLY RESOLUTION &amp; CONFIDENCE]</w:t>
              <w:br/>
            </w:r>
            <w:r>
              <w:rPr>
                <w:color w:val="28372D"/>
                <w:sz w:val="20"/>
              </w:rPr>
              <w:t>Current Consensus: The figure 99,99,999 is a sacred allegorical hyperbole rooted in Sanskrit numerology and folk mythology. Confidence: HIGH (Archaeologically Verified).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Georgia" w:hAnsi="Georgia"/>
          <w:b/>
          <w:color w:val="2D4132"/>
          <w:sz w:val="25"/>
        </w:rPr>
        <w:t>Identity of the Central Deity</w:t>
      </w:r>
    </w:p>
    <w:p>
      <w:pPr>
        <w:spacing w:after="100" w:line="276" w:lineRule="auto"/>
      </w:pPr>
      <w:r>
        <w:rPr>
          <w:b/>
          <w:color w:val="1E3228"/>
        </w:rPr>
        <w:t xml:space="preserve">• Perspective 1: </w:t>
      </w:r>
      <w:r>
        <w:t>Claim A (Bhairava Cult): The colossal head depicts Kal Bhairava in his fierce, cosmic aspect.</w:t>
      </w:r>
    </w:p>
    <w:p>
      <w:pPr>
        <w:spacing w:after="100" w:line="276" w:lineRule="auto"/>
      </w:pPr>
      <w:r>
        <w:rPr>
          <w:b/>
          <w:color w:val="1E3228"/>
        </w:rPr>
        <w:t xml:space="preserve">• Perspective 2: </w:t>
      </w:r>
      <w:r>
        <w:t>Claim B (Classical Shiva/Pashupata): The head depicts Maheshwara/Sadashiva adorned with Ganga and Durga.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7F3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2D7A55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195037"/>
                <w:sz w:val="19"/>
              </w:rPr>
              <w:t>[SCHOLARLY RESOLUTION &amp; CONFIDENCE]</w:t>
              <w:br/>
            </w:r>
            <w:r>
              <w:rPr>
                <w:color w:val="28372D"/>
                <w:sz w:val="20"/>
              </w:rPr>
              <w:t>Current Consensus: Termed 'Unakotishwara Kal Bhairava' locally, synthesizing gentle Shaiva iconography (trinetra, peaceful smile) with majestic cosmic scale. Confidence: HIGH.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UNA-DOC-62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