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A5E"/>
          <w:sz w:val="40"/>
          <w:szCs w:val="40"/>
        </w:rPr>
        <w:t xml:space="preserve">DisasterLens: Presentation Script &amp; Shot List</w:t>
      </w:r>
    </w:p>
    <w:p>
      <w:pPr>
        <w:spacing w:after="260"/>
      </w:pPr>
      <w:r>
        <w:rPr>
          <w:rFonts w:ascii="Calibri" w:cs="Calibri" w:eastAsia="Calibri" w:hAnsi="Calibri"/>
          <w:i/>
          <w:iCs/>
          <w:color w:val="5B6478"/>
          <w:sz w:val="24"/>
          <w:szCs w:val="24"/>
        </w:rPr>
        <w:t xml:space="preserve">Pre-recorded 5-minute final project presentation, CS6140 Machine Learning</w:t>
      </w:r>
    </w:p>
    <w:p>
      <w:pPr>
        <w:pStyle w:val="Heading1"/>
        <w:spacing w:after="140" w:before="280"/>
        <w:rPr>
          <w:rFonts w:ascii="Calibri" w:cs="Calibri" w:eastAsia="Calibri" w:hAnsi="Calibri"/>
          <w:b/>
          <w:bCs/>
          <w:color w:val="1F2A5E"/>
          <w:sz w:val="30"/>
          <w:szCs w:val="30"/>
        </w:rPr>
      </w:pPr>
      <w:r>
        <w:t xml:space="preserve">How to use this document</w:t>
      </w:r>
    </w:p>
    <w:p>
      <w:pPr>
        <w:spacing w:after="140" w:line="276"/>
      </w:pPr>
      <w:r>
        <w:rPr>
          <w:rFonts w:ascii="Calibri" w:cs="Calibri" w:eastAsia="Calibri" w:hAnsi="Calibri"/>
          <w:sz w:val="22"/>
          <w:szCs w:val="22"/>
        </w:rPr>
        <w:t xml:space="preserve">This is a word-for-word script paired with the slide deck (DisasterLens_Presentation.pptx). Each section below matches one slide: what should be on screen, and exactly what to say while it's up. The same script text is already loaded into each slide's speaker notes in the .pptx, so you can use PowerPoint or Keynote's presenter view as a teleprompter while recording.</w:t>
      </w:r>
    </w:p>
    <w:p>
      <w:pPr>
        <w:spacing w:after="140" w:line="276"/>
      </w:pPr>
      <w:r>
        <w:rPr>
          <w:rFonts w:ascii="Calibri" w:cs="Calibri" w:eastAsia="Calibri" w:hAnsi="Calibri"/>
          <w:sz w:val="22"/>
          <w:szCs w:val="22"/>
        </w:rPr>
        <w:t xml:space="preserve">Total script: 692 words at a conservative 145 words per minute, which lands at about 4:50. The assignment requires 5 ± 1 minute (4:00 to 6:00), so this script has some room for natural pauses, the demo cut, and a slower delivery pace, without going over.</w:t>
      </w:r>
    </w:p>
    <w:p>
      <w:pPr>
        <w:pStyle w:val="Heading1"/>
        <w:spacing w:after="140" w:before="280"/>
        <w:rPr>
          <w:rFonts w:ascii="Calibri" w:cs="Calibri" w:eastAsia="Calibri" w:hAnsi="Calibri"/>
          <w:b/>
          <w:bCs/>
          <w:color w:val="1F2A5E"/>
          <w:sz w:val="30"/>
          <w:szCs w:val="30"/>
        </w:rPr>
      </w:pPr>
      <w:r>
        <w:t xml:space="preserve">Recording checklist</w:t>
      </w:r>
    </w:p>
    <w:p>
      <w:pPr>
        <w:pStyle w:val="ListParagraph"/>
        <w:numPr>
          <w:ilvl w:val="0"/>
          <w:numId w:val="1"/>
        </w:numPr>
        <w:spacing w:after="80" w:line="260"/>
      </w:pPr>
      <w:r>
        <w:rPr>
          <w:rFonts w:ascii="Calibri" w:cs="Calibri" w:eastAsia="Calibri" w:hAnsi="Calibri"/>
          <w:sz w:val="22"/>
          <w:szCs w:val="22"/>
        </w:rPr>
        <w:t xml:space="preserve">Look at the camera lens, not the slides or your notes; that's what reads as eye contact on the recording.</w:t>
      </w:r>
    </w:p>
    <w:p>
      <w:pPr>
        <w:pStyle w:val="ListParagraph"/>
        <w:numPr>
          <w:ilvl w:val="0"/>
          <w:numId w:val="1"/>
        </w:numPr>
        <w:spacing w:after="80" w:line="260"/>
      </w:pPr>
      <w:r>
        <w:rPr>
          <w:rFonts w:ascii="Calibri" w:cs="Calibri" w:eastAsia="Calibri" w:hAnsi="Calibri"/>
          <w:sz w:val="22"/>
          <w:szCs w:val="22"/>
        </w:rPr>
        <w:t xml:space="preserve">Start talking immediately over the title card. Do not say "today we will present" or "first I will talk about."</w:t>
      </w:r>
    </w:p>
    <w:p>
      <w:pPr>
        <w:pStyle w:val="ListParagraph"/>
        <w:numPr>
          <w:ilvl w:val="0"/>
          <w:numId w:val="1"/>
        </w:numPr>
        <w:spacing w:after="80" w:line="260"/>
      </w:pPr>
      <w:r>
        <w:rPr>
          <w:rFonts w:ascii="Calibri" w:cs="Calibri" w:eastAsia="Calibri" w:hAnsi="Calibri"/>
          <w:sz w:val="22"/>
          <w:szCs w:val="22"/>
        </w:rPr>
        <w:t xml:space="preserve">Say the script in your own words rather than reading it verbatim; the wording here is a guide, not a teleprompter transcript to recite robotically.</w:t>
      </w:r>
    </w:p>
    <w:p>
      <w:pPr>
        <w:pStyle w:val="ListParagraph"/>
        <w:numPr>
          <w:ilvl w:val="0"/>
          <w:numId w:val="1"/>
        </w:numPr>
        <w:spacing w:after="80" w:line="260"/>
      </w:pPr>
      <w:r>
        <w:rPr>
          <w:rFonts w:ascii="Calibri" w:cs="Calibri" w:eastAsia="Calibri" w:hAnsi="Calibri"/>
          <w:sz w:val="22"/>
          <w:szCs w:val="22"/>
        </w:rPr>
        <w:t xml:space="preserve">Keep a steady pace between slides. Don't announce transitions ("now let's move on to..."); let the slide change carry the transition.</w:t>
      </w:r>
    </w:p>
    <w:p>
      <w:pPr>
        <w:pStyle w:val="ListParagraph"/>
        <w:numPr>
          <w:ilvl w:val="0"/>
          <w:numId w:val="1"/>
        </w:numPr>
        <w:spacing w:after="80" w:line="260"/>
      </w:pPr>
      <w:r>
        <w:rPr>
          <w:rFonts w:ascii="Calibri" w:cs="Calibri" w:eastAsia="Calibri" w:hAnsi="Calibri"/>
          <w:sz w:val="22"/>
          <w:szCs w:val="22"/>
        </w:rPr>
        <w:t xml:space="preserve">Do the Demo section (Slide 10) as a live screen recording of the running Streamlit app if your setup allows it; the slide's screenshots are a fallback.</w:t>
      </w:r>
    </w:p>
    <w:p>
      <w:pPr>
        <w:pStyle w:val="ListParagraph"/>
        <w:numPr>
          <w:ilvl w:val="0"/>
          <w:numId w:val="1"/>
        </w:numPr>
        <w:spacing w:after="80" w:line="260"/>
      </w:pPr>
      <w:r>
        <w:rPr>
          <w:rFonts w:ascii="Calibri" w:cs="Calibri" w:eastAsia="Calibri" w:hAnsi="Calibri"/>
          <w:sz w:val="22"/>
          <w:szCs w:val="22"/>
        </w:rPr>
        <w:t xml:space="preserve">Record in one continuous take if possible. Do a full timed rehearsal first; the finish-on-time score requires landing within 4:00-6:00.</w:t>
      </w:r>
    </w:p>
    <w:p>
      <w:pPr>
        <w:pStyle w:val="ListParagraph"/>
        <w:numPr>
          <w:ilvl w:val="0"/>
          <w:numId w:val="1"/>
        </w:numPr>
        <w:spacing w:after="80" w:line="260"/>
      </w:pPr>
      <w:r>
        <w:rPr>
          <w:rFonts w:ascii="Calibri" w:cs="Calibri" w:eastAsia="Calibri" w:hAnsi="Calibri"/>
          <w:sz w:val="22"/>
          <w:szCs w:val="22"/>
        </w:rPr>
        <w:t xml:space="preserve">Only one file needs to be submitted per group.</w:t>
      </w:r>
    </w:p>
    <w:p>
      <w:pPr>
        <w:pStyle w:val="Heading1"/>
        <w:spacing w:after="140" w:before="280"/>
        <w:rPr>
          <w:rFonts w:ascii="Calibri" w:cs="Calibri" w:eastAsia="Calibri" w:hAnsi="Calibri"/>
          <w:b/>
          <w:bCs/>
          <w:color w:val="1F2A5E"/>
          <w:sz w:val="30"/>
          <w:szCs w:val="30"/>
        </w:rPr>
      </w:pPr>
      <w:r>
        <w:t xml:space="preserve">Timing plan</w:t>
      </w:r>
    </w:p>
    <w:tbl>
      <w:tblPr>
        <w:tblW w:type="pct" w:w="100%"/>
        <w:tblBorders>
          <w:top w:val="single" w:color="DCE1EE" w:sz="2"/>
          <w:left w:val="single" w:color="DCE1EE" w:sz="2"/>
          <w:bottom w:val="single" w:color="DCE1EE" w:sz="2"/>
          <w:right w:val="single" w:color="DCE1EE" w:sz="2"/>
          <w:insideH w:val="single" w:color="DCE1EE" w:sz="2"/>
          <w:insideV w:val="single" w:color="DCE1EE" w:sz="2"/>
        </w:tblBorders>
      </w:tblPr>
      <w:tblGrid>
        <w:gridCol w:w="100"/>
        <w:gridCol w:w="100"/>
        <w:gridCol w:w="100"/>
        <w:gridCol w:w="100"/>
        <w:gridCol w:w="100"/>
      </w:tblGrid>
      <w:tr>
        <w:trPr>
          <w:tblHeader/>
        </w:trPr>
        <w:tc>
          <w:tcPr>
            <w:tcW w:type="pct" w:w="8%"/>
            <w:shd w:fill="1F2A5E" w:val="clear"/>
            <w:tcMar>
              <w:top w:type="dxa" w:w="100"/>
              <w:left w:type="dxa" w:w="120"/>
              <w:bottom w:type="dxa" w:w="100"/>
              <w:right w:type="dxa" w:w="120"/>
            </w:tcMar>
            <w:vAlign w:val="center"/>
          </w:tcPr>
          <w:p>
            <w:pPr>
              <w:spacing w:after="140" w:line="276"/>
            </w:pPr>
            <w:r>
              <w:rPr>
                <w:rFonts w:ascii="Calibri" w:cs="Calibri" w:eastAsia="Calibri" w:hAnsi="Calibri"/>
                <w:b/>
                <w:bCs/>
                <w:color w:val="FFFFFF"/>
                <w:sz w:val="20"/>
                <w:szCs w:val="20"/>
              </w:rPr>
              <w:t xml:space="preserve">Slide</w:t>
            </w:r>
          </w:p>
        </w:tc>
        <w:tc>
          <w:tcPr>
            <w:tcW w:type="pct" w:w="27%"/>
            <w:shd w:fill="1F2A5E" w:val="clear"/>
            <w:tcMar>
              <w:top w:type="dxa" w:w="100"/>
              <w:left w:type="dxa" w:w="120"/>
              <w:bottom w:type="dxa" w:w="100"/>
              <w:right w:type="dxa" w:w="120"/>
            </w:tcMar>
            <w:vAlign w:val="center"/>
          </w:tcPr>
          <w:p>
            <w:pPr>
              <w:spacing w:after="140" w:line="276"/>
            </w:pPr>
            <w:r>
              <w:rPr>
                <w:rFonts w:ascii="Calibri" w:cs="Calibri" w:eastAsia="Calibri" w:hAnsi="Calibri"/>
                <w:b/>
                <w:bCs/>
                <w:color w:val="FFFFFF"/>
                <w:sz w:val="20"/>
                <w:szCs w:val="20"/>
              </w:rPr>
              <w:t xml:space="preserve">Section</w:t>
            </w:r>
          </w:p>
        </w:tc>
        <w:tc>
          <w:tcPr>
            <w:tcW w:type="pct" w:w="15%"/>
            <w:shd w:fill="1F2A5E" w:val="clear"/>
            <w:tcMar>
              <w:top w:type="dxa" w:w="100"/>
              <w:left w:type="dxa" w:w="120"/>
              <w:bottom w:type="dxa" w:w="100"/>
              <w:right w:type="dxa" w:w="120"/>
            </w:tcMar>
            <w:vAlign w:val="center"/>
          </w:tcPr>
          <w:p>
            <w:pPr>
              <w:spacing w:after="140" w:line="276"/>
            </w:pPr>
            <w:r>
              <w:rPr>
                <w:rFonts w:ascii="Calibri" w:cs="Calibri" w:eastAsia="Calibri" w:hAnsi="Calibri"/>
                <w:b/>
                <w:bCs/>
                <w:color w:val="FFFFFF"/>
                <w:sz w:val="20"/>
                <w:szCs w:val="20"/>
              </w:rPr>
              <w:t xml:space="preserve">Target</w:t>
            </w:r>
          </w:p>
        </w:tc>
        <w:tc>
          <w:tcPr>
            <w:tcW w:type="pct" w:w="20%"/>
            <w:shd w:fill="1F2A5E" w:val="clear"/>
            <w:tcMar>
              <w:top w:type="dxa" w:w="100"/>
              <w:left w:type="dxa" w:w="120"/>
              <w:bottom w:type="dxa" w:w="100"/>
              <w:right w:type="dxa" w:w="120"/>
            </w:tcMar>
            <w:vAlign w:val="center"/>
          </w:tcPr>
          <w:p>
            <w:pPr>
              <w:spacing w:after="140" w:line="276"/>
            </w:pPr>
            <w:r>
              <w:rPr>
                <w:rFonts w:ascii="Calibri" w:cs="Calibri" w:eastAsia="Calibri" w:hAnsi="Calibri"/>
                <w:b/>
                <w:bCs/>
                <w:color w:val="FFFFFF"/>
                <w:sz w:val="20"/>
                <w:szCs w:val="20"/>
              </w:rPr>
              <w:t xml:space="preserve">Cumulative</w:t>
            </w:r>
          </w:p>
        </w:tc>
        <w:tc>
          <w:tcPr>
            <w:tcW w:type="pct" w:w="15%"/>
            <w:shd w:fill="1F2A5E" w:val="clear"/>
            <w:tcMar>
              <w:top w:type="dxa" w:w="100"/>
              <w:left w:type="dxa" w:w="120"/>
              <w:bottom w:type="dxa" w:w="100"/>
              <w:right w:type="dxa" w:w="120"/>
            </w:tcMar>
            <w:vAlign w:val="center"/>
          </w:tcPr>
          <w:p>
            <w:pPr>
              <w:spacing w:after="140" w:line="276"/>
            </w:pPr>
            <w:r>
              <w:rPr>
                <w:rFonts w:ascii="Calibri" w:cs="Calibri" w:eastAsia="Calibri" w:hAnsi="Calibri"/>
                <w:b/>
                <w:bCs/>
                <w:color w:val="FFFFFF"/>
                <w:sz w:val="20"/>
                <w:szCs w:val="20"/>
              </w:rPr>
              <w:t xml:space="preserve">Words</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Title card</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0:04</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n/a</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2</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When disaster strikes, minutes matter</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~41s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0:45</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99</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Two ideas we build directly on</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~24s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1:09</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59</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Two datasets, two heavily imbalanced label spaces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~42s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1:51</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101</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5</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Linear probing on a frozen CLIP encoder</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~23s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2:14</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55</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6</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Two text signals, fused with an explicit policy</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~35s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2:49</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84</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7</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The severity classifier is highly reliable</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~13s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3:02</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32</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8</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An honest negative result, and why we kept two signals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~25s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3:27</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60</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9</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Urgency isn't labeled, so we measured it directly</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~32s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3:59</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78</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10</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DisasterLens, end to end</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~32s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4:31</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78</w:t>
            </w:r>
          </w:p>
        </w:tc>
      </w:tr>
      <w:tr>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11</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Small, independently-trained parts. One clear fusion policy.</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~19s</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4:50</w:t>
            </w:r>
          </w:p>
        </w:tc>
        <w:tc>
          <w:tcPr>
            <w:tcMar>
              <w:top w:type="dxa" w:w="100"/>
              <w:left w:type="dxa" w:w="120"/>
              <w:bottom w:type="dxa" w:w="100"/>
              <w:right w:type="dxa" w:w="120"/>
            </w:tcMar>
            <w:vAlign w:val="center"/>
          </w:tcPr>
          <w:p>
            <w:pPr>
              <w:spacing w:after="140" w:line="276"/>
            </w:pPr>
            <w:r>
              <w:rPr>
                <w:rFonts w:ascii="Calibri" w:cs="Calibri" w:eastAsia="Calibri" w:hAnsi="Calibri"/>
                <w:sz w:val="20"/>
                <w:szCs w:val="20"/>
              </w:rPr>
              <w:t xml:space="preserve">46</w:t>
            </w:r>
          </w:p>
        </w:tc>
      </w:tr>
    </w:tbl>
    <w:p>
      <w:pPr>
        <w:pStyle w:val="Heading1"/>
        <w:spacing w:after="140" w:before="280"/>
        <w:rPr>
          <w:rFonts w:ascii="Calibri" w:cs="Calibri" w:eastAsia="Calibri" w:hAnsi="Calibri"/>
          <w:b/>
          <w:bCs/>
          <w:color w:val="1F2A5E"/>
          <w:sz w:val="30"/>
          <w:szCs w:val="30"/>
        </w:rPr>
      </w:pPr>
      <w:r>
        <w:t xml:space="preserve">Full script, slide by slide</w:t>
      </w:r>
    </w:p>
    <w:p>
      <w:pPr>
        <w:pStyle w:val="Heading2"/>
        <w:spacing w:after="60" w:before="320"/>
      </w:pPr>
      <w:r>
        <w:rPr>
          <w:rFonts w:ascii="Calibri" w:cs="Calibri" w:eastAsia="Calibri" w:hAnsi="Calibri"/>
          <w:b/>
          <w:bCs/>
          <w:color w:val="1F2A5E"/>
          <w:sz w:val="24"/>
          <w:szCs w:val="24"/>
        </w:rPr>
        <w:t xml:space="preserve">Slide 1. </w:t>
      </w:r>
      <w:r>
        <w:rPr>
          <w:rFonts w:ascii="Calibri" w:cs="Calibri" w:eastAsia="Calibri" w:hAnsi="Calibri"/>
          <w:b/>
          <w:bCs/>
          <w:color w:val="1F2A5E"/>
          <w:sz w:val="24"/>
          <w:szCs w:val="24"/>
        </w:rPr>
        <w:t xml:space="preserve">Title card</w:t>
      </w:r>
    </w:p>
    <w:p>
      <w:pPr>
        <w:spacing w:after="100"/>
      </w:pPr>
      <w:r>
        <w:rPr>
          <w:rFonts w:ascii="Calibri" w:cs="Calibri" w:eastAsia="Calibri" w:hAnsi="Calibri"/>
          <w:b/>
          <w:bCs/>
          <w:color w:val="C0392B"/>
          <w:sz w:val="17"/>
          <w:szCs w:val="17"/>
        </w:rPr>
        <w:t xml:space="preserve">OPENING</w:t>
      </w:r>
      <w:r>
        <w:rPr>
          <w:rFonts w:ascii="Calibri" w:cs="Calibri" w:eastAsia="Calibri" w:hAnsi="Calibri"/>
          <w:b/>
          <w:bCs/>
          <w:color w:val="5B6478"/>
          <w:sz w:val="17"/>
          <w:szCs w:val="17"/>
        </w:rPr>
        <w:t xml:space="preserve">    target ~4s</w:t>
      </w:r>
      <w:r>
        <w:rPr>
          <w:rFonts w:ascii="Calibri" w:cs="Calibri" w:eastAsia="Calibri" w:hAnsi="Calibri"/>
          <w:color w:val="5B6478"/>
          <w:sz w:val="17"/>
          <w:szCs w:val="17"/>
        </w:rPr>
        <w:t xml:space="preserve">   (running total 0:04)</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Dark navy title card: "DisasterLens", the subtitle "AI-Assisted Multimodal Triage for Disaster Relief", and both names.</w:t>
      </w:r>
    </w:p>
    <w:p>
      <w:pPr>
        <w:spacing w:after="60"/>
      </w:pPr>
      <w:r>
        <w:rPr>
          <w:rFonts w:ascii="Calibri" w:cs="Calibri" w:eastAsia="Calibri" w:hAnsi="Calibri"/>
          <w:b/>
          <w:bCs/>
          <w:color w:val="C0392B"/>
          <w:sz w:val="20"/>
          <w:szCs w:val="20"/>
        </w:rPr>
        <w:t xml:space="preserve">Cue:  </w:t>
      </w:r>
      <w:r>
        <w:rPr>
          <w:rFonts w:ascii="Calibri" w:cs="Calibri" w:eastAsia="Calibri" w:hAnsi="Calibri"/>
          <w:i/>
          <w:iCs/>
          <w:color w:val="5B6478"/>
          <w:sz w:val="21"/>
          <w:szCs w:val="21"/>
        </w:rPr>
        <w:t xml:space="preserve">Do not narrate this card and do not say "today I will present...". Start recording, and begin talking immediately with the first line of Slide 2 while this card is still on screen for a second or two, then advance.</w:t>
      </w:r>
    </w:p>
    <w:p>
      <w:pPr>
        <w:pStyle w:val="Heading2"/>
        <w:spacing w:after="60" w:before="320"/>
      </w:pPr>
      <w:r>
        <w:rPr>
          <w:rFonts w:ascii="Calibri" w:cs="Calibri" w:eastAsia="Calibri" w:hAnsi="Calibri"/>
          <w:b/>
          <w:bCs/>
          <w:color w:val="1F2A5E"/>
          <w:sz w:val="24"/>
          <w:szCs w:val="24"/>
        </w:rPr>
        <w:t xml:space="preserve">Slide 2. </w:t>
      </w:r>
      <w:r>
        <w:rPr>
          <w:rFonts w:ascii="Calibri" w:cs="Calibri" w:eastAsia="Calibri" w:hAnsi="Calibri"/>
          <w:b/>
          <w:bCs/>
          <w:color w:val="1F2A5E"/>
          <w:sz w:val="24"/>
          <w:szCs w:val="24"/>
        </w:rPr>
        <w:t xml:space="preserve">When disaster strikes, minutes matter</w:t>
      </w:r>
    </w:p>
    <w:p>
      <w:pPr>
        <w:spacing w:after="100"/>
      </w:pPr>
      <w:r>
        <w:rPr>
          <w:rFonts w:ascii="Calibri" w:cs="Calibri" w:eastAsia="Calibri" w:hAnsi="Calibri"/>
          <w:b/>
          <w:bCs/>
          <w:color w:val="C0392B"/>
          <w:sz w:val="17"/>
          <w:szCs w:val="17"/>
        </w:rPr>
        <w:t xml:space="preserve">INTRODUCTION</w:t>
      </w:r>
      <w:r>
        <w:rPr>
          <w:rFonts w:ascii="Calibri" w:cs="Calibri" w:eastAsia="Calibri" w:hAnsi="Calibri"/>
          <w:b/>
          <w:bCs/>
          <w:color w:val="5B6478"/>
          <w:sz w:val="17"/>
          <w:szCs w:val="17"/>
        </w:rPr>
        <w:t xml:space="preserve">    target ~41s</w:t>
      </w:r>
      <w:r>
        <w:rPr>
          <w:rFonts w:ascii="Calibri" w:cs="Calibri" w:eastAsia="Calibri" w:hAnsi="Calibri"/>
          <w:color w:val="5B6478"/>
          <w:sz w:val="17"/>
          <w:szCs w:val="17"/>
        </w:rPr>
        <w:t xml:space="preserve">   (running total 0:45)</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Left: the problem statement and a card reading "Today, this triage is still done by hand" plus what DisasterLens does. Right: an image icon and a text icon converging into an alert icon, labeled "Priority triage in seconds".</w:t>
      </w:r>
    </w:p>
    <w:p>
      <w:pPr>
        <w:pBdr>
          <w:left w:val="single" w:color="1F2A5E" w:sz="12" w:space="8"/>
        </w:pBdr>
        <w:spacing w:after="60"/>
        <w:ind w:left="360"/>
      </w:pPr>
      <w:r>
        <w:rPr>
          <w:rFonts w:ascii="Calibri" w:cs="Calibri" w:eastAsia="Calibri" w:hAnsi="Calibri"/>
          <w:color w:val="111111"/>
          <w:sz w:val="23"/>
          <w:szCs w:val="23"/>
        </w:rPr>
        <w:t xml:space="preserve">“When a major earthquake or flood hits, relief teams are flooded with hundreds of photos and text reports from the field and social media, all at once. Aid workers have minutes, not hours, to figure out which reports describe collapsed buildings and trapped people, and which are routine commentary. Today, that triage is still done by hand. DisasterLens is a multimodal system that reads an image and a text report together, estimates severity and specific resource needs like food, water, shelter, and medical care, and plots it on a map, so responders can prioritize where to send help first.”</w:t>
      </w:r>
    </w:p>
    <w:p>
      <w:pPr>
        <w:pStyle w:val="Heading2"/>
        <w:spacing w:after="60" w:before="320"/>
      </w:pPr>
      <w:r>
        <w:rPr>
          <w:rFonts w:ascii="Calibri" w:cs="Calibri" w:eastAsia="Calibri" w:hAnsi="Calibri"/>
          <w:b/>
          <w:bCs/>
          <w:color w:val="1F2A5E"/>
          <w:sz w:val="24"/>
          <w:szCs w:val="24"/>
        </w:rPr>
        <w:t xml:space="preserve">Slide 3. </w:t>
      </w:r>
      <w:r>
        <w:rPr>
          <w:rFonts w:ascii="Calibri" w:cs="Calibri" w:eastAsia="Calibri" w:hAnsi="Calibri"/>
          <w:b/>
          <w:bCs/>
          <w:color w:val="1F2A5E"/>
          <w:sz w:val="24"/>
          <w:szCs w:val="24"/>
        </w:rPr>
        <w:t xml:space="preserve">Two ideas we build directly on</w:t>
      </w:r>
    </w:p>
    <w:p>
      <w:pPr>
        <w:spacing w:after="100"/>
      </w:pPr>
      <w:r>
        <w:rPr>
          <w:rFonts w:ascii="Calibri" w:cs="Calibri" w:eastAsia="Calibri" w:hAnsi="Calibri"/>
          <w:b/>
          <w:bCs/>
          <w:color w:val="C0392B"/>
          <w:sz w:val="17"/>
          <w:szCs w:val="17"/>
        </w:rPr>
        <w:t xml:space="preserve">RELATED WORK</w:t>
      </w:r>
      <w:r>
        <w:rPr>
          <w:rFonts w:ascii="Calibri" w:cs="Calibri" w:eastAsia="Calibri" w:hAnsi="Calibri"/>
          <w:b/>
          <w:bCs/>
          <w:color w:val="5B6478"/>
          <w:sz w:val="17"/>
          <w:szCs w:val="17"/>
        </w:rPr>
        <w:t xml:space="preserve">    target ~24s</w:t>
      </w:r>
      <w:r>
        <w:rPr>
          <w:rFonts w:ascii="Calibri" w:cs="Calibri" w:eastAsia="Calibri" w:hAnsi="Calibri"/>
          <w:color w:val="5B6478"/>
          <w:sz w:val="17"/>
          <w:szCs w:val="17"/>
        </w:rPr>
        <w:t xml:space="preserve">   (running total 1:09)</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Two side-by-side cards: AIDER (Kyrkou &amp; Theocharides, 2019) and CrisisMMD (Alam, Ofli &amp; Imran, 2018), each with a one-line takeaway.</w:t>
      </w:r>
    </w:p>
    <w:p>
      <w:pPr>
        <w:pBdr>
          <w:left w:val="single" w:color="1F2A5E" w:sz="12" w:space="8"/>
        </w:pBdr>
        <w:spacing w:after="60"/>
        <w:ind w:left="360"/>
      </w:pPr>
      <w:r>
        <w:rPr>
          <w:rFonts w:ascii="Calibri" w:cs="Calibri" w:eastAsia="Calibri" w:hAnsi="Calibri"/>
          <w:color w:val="111111"/>
          <w:sz w:val="23"/>
          <w:szCs w:val="23"/>
        </w:rPr>
        <w:t xml:space="preserve">“Our approach builds on two lines of work: AIDER, which showed that a lightweight CNN can classify aerial disaster imagery into damage categories in real time for drone-based response, and CrisisMMD, which established that tweets posted during disasters carry independently useful image and text signals. We combine both ideas: image-based severity and text-based resource extraction, fused into one decision.”</w:t>
      </w:r>
    </w:p>
    <w:p>
      <w:pPr>
        <w:pStyle w:val="Heading2"/>
        <w:spacing w:after="60" w:before="320"/>
      </w:pPr>
      <w:r>
        <w:rPr>
          <w:rFonts w:ascii="Calibri" w:cs="Calibri" w:eastAsia="Calibri" w:hAnsi="Calibri"/>
          <w:b/>
          <w:bCs/>
          <w:color w:val="1F2A5E"/>
          <w:sz w:val="24"/>
          <w:szCs w:val="24"/>
        </w:rPr>
        <w:t xml:space="preserve">Slide 4. </w:t>
      </w:r>
      <w:r>
        <w:rPr>
          <w:rFonts w:ascii="Calibri" w:cs="Calibri" w:eastAsia="Calibri" w:hAnsi="Calibri"/>
          <w:b/>
          <w:bCs/>
          <w:color w:val="1F2A5E"/>
          <w:sz w:val="24"/>
          <w:szCs w:val="24"/>
        </w:rPr>
        <w:t xml:space="preserve">Two datasets, two heavily imbalanced label spaces</w:t>
      </w:r>
    </w:p>
    <w:p>
      <w:pPr>
        <w:spacing w:after="100"/>
      </w:pPr>
      <w:r>
        <w:rPr>
          <w:rFonts w:ascii="Calibri" w:cs="Calibri" w:eastAsia="Calibri" w:hAnsi="Calibri"/>
          <w:b/>
          <w:bCs/>
          <w:color w:val="C0392B"/>
          <w:sz w:val="17"/>
          <w:szCs w:val="17"/>
        </w:rPr>
        <w:t xml:space="preserve">DATA &amp; FEATURES</w:t>
      </w:r>
      <w:r>
        <w:rPr>
          <w:rFonts w:ascii="Calibri" w:cs="Calibri" w:eastAsia="Calibri" w:hAnsi="Calibri"/>
          <w:b/>
          <w:bCs/>
          <w:color w:val="5B6478"/>
          <w:sz w:val="17"/>
          <w:szCs w:val="17"/>
        </w:rPr>
        <w:t xml:space="preserve">    target ~42s</w:t>
      </w:r>
      <w:r>
        <w:rPr>
          <w:rFonts w:ascii="Calibri" w:cs="Calibri" w:eastAsia="Calibri" w:hAnsi="Calibri"/>
          <w:color w:val="5B6478"/>
          <w:sz w:val="17"/>
          <w:szCs w:val="17"/>
        </w:rPr>
        <w:t xml:space="preserve">   (running total 1:51)</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Full-width three-panel chart (AIDER severity classes, CrisisMMD fine categories, contract-facing resource labels), three stat pills (6,433 images / 16,058 tweets / 500-row conflict fixture), and a train/val/test split table.</w:t>
      </w:r>
    </w:p>
    <w:p>
      <w:pPr>
        <w:pBdr>
          <w:left w:val="single" w:color="1F2A5E" w:sz="12" w:space="8"/>
        </w:pBdr>
        <w:spacing w:after="60"/>
        <w:ind w:left="360"/>
      </w:pPr>
      <w:r>
        <w:rPr>
          <w:rFonts w:ascii="Calibri" w:cs="Calibri" w:eastAsia="Calibri" w:hAnsi="Calibri"/>
          <w:color w:val="111111"/>
          <w:sz w:val="23"/>
          <w:szCs w:val="23"/>
        </w:rPr>
        <w:t xml:space="preserve">“We used two public datasets. AIDER contributes 6,433 aerial images, remapped from damage categories into four severity levels: none, mild, moderate, and severe. CrisisMMD contributes over sixteen thousand tweets across seven disasters, labeled into eight humanitarian categories, which we map onto four resource needs. Both datasets are heavily imbalanced, so we used macro-averaged metrics and class-weighted loss rather than trusting raw accuracy. Each dataset was split into deterministic 80/10/10 train, validation, and test partitions, shown here, and we built a five-hundred-row conflict fixture with real cases where the image and text disagree, to test how fusion behaves when signals don't match.”</w:t>
      </w:r>
    </w:p>
    <w:p>
      <w:pPr>
        <w:pStyle w:val="Heading2"/>
        <w:spacing w:after="60" w:before="320"/>
      </w:pPr>
      <w:r>
        <w:rPr>
          <w:rFonts w:ascii="Calibri" w:cs="Calibri" w:eastAsia="Calibri" w:hAnsi="Calibri"/>
          <w:b/>
          <w:bCs/>
          <w:color w:val="1F2A5E"/>
          <w:sz w:val="24"/>
          <w:szCs w:val="24"/>
        </w:rPr>
        <w:t xml:space="preserve">Slide 5. </w:t>
      </w:r>
      <w:r>
        <w:rPr>
          <w:rFonts w:ascii="Calibri" w:cs="Calibri" w:eastAsia="Calibri" w:hAnsi="Calibri"/>
          <w:b/>
          <w:bCs/>
          <w:color w:val="1F2A5E"/>
          <w:sz w:val="24"/>
          <w:szCs w:val="24"/>
        </w:rPr>
        <w:t xml:space="preserve">Linear probing on a frozen CLIP encoder</w:t>
      </w:r>
    </w:p>
    <w:p>
      <w:pPr>
        <w:spacing w:after="100"/>
      </w:pPr>
      <w:r>
        <w:rPr>
          <w:rFonts w:ascii="Calibri" w:cs="Calibri" w:eastAsia="Calibri" w:hAnsi="Calibri"/>
          <w:b/>
          <w:bCs/>
          <w:color w:val="C0392B"/>
          <w:sz w:val="17"/>
          <w:szCs w:val="17"/>
        </w:rPr>
        <w:t xml:space="preserve">METHODS, VISION</w:t>
      </w:r>
      <w:r>
        <w:rPr>
          <w:rFonts w:ascii="Calibri" w:cs="Calibri" w:eastAsia="Calibri" w:hAnsi="Calibri"/>
          <w:b/>
          <w:bCs/>
          <w:color w:val="5B6478"/>
          <w:sz w:val="17"/>
          <w:szCs w:val="17"/>
        </w:rPr>
        <w:t xml:space="preserve">    target ~23s</w:t>
      </w:r>
      <w:r>
        <w:rPr>
          <w:rFonts w:ascii="Calibri" w:cs="Calibri" w:eastAsia="Calibri" w:hAnsi="Calibri"/>
          <w:color w:val="5B6478"/>
          <w:sz w:val="17"/>
          <w:szCs w:val="17"/>
        </w:rPr>
        <w:t xml:space="preserve">   (running total 2:14)</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A left-to-right flow diagram: Aerial image -&gt; Frozen CLIP encoder (lock icon) -&gt; Trainable linear head (chart icon) -&gt; Severity, 4 classes. A caption card explains the 512-128-4 head.</w:t>
      </w:r>
    </w:p>
    <w:p>
      <w:pPr>
        <w:pBdr>
          <w:left w:val="single" w:color="1F2A5E" w:sz="12" w:space="8"/>
        </w:pBdr>
        <w:spacing w:after="60"/>
        <w:ind w:left="360"/>
      </w:pPr>
      <w:r>
        <w:rPr>
          <w:rFonts w:ascii="Calibri" w:cs="Calibri" w:eastAsia="Calibri" w:hAnsi="Calibri"/>
          <w:color w:val="111111"/>
          <w:sz w:val="23"/>
          <w:szCs w:val="23"/>
        </w:rPr>
        <w:t xml:space="preserve">“For vision, we froze a pretrained CLIP image encoder and trained only a small linear classification head on top, mapping its 512-dimensional embedding to our four severity classes. Freezing the backbone kept training cheap and appropriate for AIDER's comparatively small size, while still leveraging CLIP's broad visual pretraining rather than learning image features from scratch.”</w:t>
      </w:r>
    </w:p>
    <w:p>
      <w:pPr>
        <w:pStyle w:val="Heading2"/>
        <w:spacing w:after="60" w:before="320"/>
      </w:pPr>
      <w:r>
        <w:rPr>
          <w:rFonts w:ascii="Calibri" w:cs="Calibri" w:eastAsia="Calibri" w:hAnsi="Calibri"/>
          <w:b/>
          <w:bCs/>
          <w:color w:val="1F2A5E"/>
          <w:sz w:val="24"/>
          <w:szCs w:val="24"/>
        </w:rPr>
        <w:t xml:space="preserve">Slide 6. </w:t>
      </w:r>
      <w:r>
        <w:rPr>
          <w:rFonts w:ascii="Calibri" w:cs="Calibri" w:eastAsia="Calibri" w:hAnsi="Calibri"/>
          <w:b/>
          <w:bCs/>
          <w:color w:val="1F2A5E"/>
          <w:sz w:val="24"/>
          <w:szCs w:val="24"/>
        </w:rPr>
        <w:t xml:space="preserve">Two text signals, fused with an explicit policy</w:t>
      </w:r>
    </w:p>
    <w:p>
      <w:pPr>
        <w:spacing w:after="100"/>
      </w:pPr>
      <w:r>
        <w:rPr>
          <w:rFonts w:ascii="Calibri" w:cs="Calibri" w:eastAsia="Calibri" w:hAnsi="Calibri"/>
          <w:b/>
          <w:bCs/>
          <w:color w:val="C0392B"/>
          <w:sz w:val="17"/>
          <w:szCs w:val="17"/>
        </w:rPr>
        <w:t xml:space="preserve">METHODS, TEXT &amp; FUSION</w:t>
      </w:r>
      <w:r>
        <w:rPr>
          <w:rFonts w:ascii="Calibri" w:cs="Calibri" w:eastAsia="Calibri" w:hAnsi="Calibri"/>
          <w:b/>
          <w:bCs/>
          <w:color w:val="5B6478"/>
          <w:sz w:val="17"/>
          <w:szCs w:val="17"/>
        </w:rPr>
        <w:t xml:space="preserve">    target ~35s</w:t>
      </w:r>
      <w:r>
        <w:rPr>
          <w:rFonts w:ascii="Calibri" w:cs="Calibri" w:eastAsia="Calibri" w:hAnsi="Calibri"/>
          <w:color w:val="5B6478"/>
          <w:sz w:val="17"/>
          <w:szCs w:val="17"/>
        </w:rPr>
        <w:t xml:space="preserve">   (running total 2:49)</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Three boxes (RoBERTa, LLM Extractor, Vision) merge down into a Fusion layer node, which outputs "Final severity + resource vector + summary". A gold callout states the conflict policy.</w:t>
      </w:r>
    </w:p>
    <w:p>
      <w:pPr>
        <w:pBdr>
          <w:left w:val="single" w:color="1F2A5E" w:sz="12" w:space="8"/>
        </w:pBdr>
        <w:spacing w:after="60"/>
        <w:ind w:left="360"/>
      </w:pPr>
      <w:r>
        <w:rPr>
          <w:rFonts w:ascii="Calibri" w:cs="Calibri" w:eastAsia="Calibri" w:hAnsi="Calibri"/>
          <w:color w:val="111111"/>
          <w:sz w:val="23"/>
          <w:szCs w:val="23"/>
        </w:rPr>
        <w:t xml:space="preserve">“For text, we run two signals side by side: a RoBERTa classifier fine-tuned with class-weighted loss on CrisisMMD's eight categories, and a general-purpose LLM that extracts population estimates, resource needs, and locations directly from free text. A fusion layer combines the vision severity with both text signals into a final severity, a resource-need vector, and a plain-language summary. When signals disagree, say a moderate image paired with an urgent report, the policy explicitly favors whichever signal indicates greater urgency, rather than averaging them away.”</w:t>
      </w:r>
    </w:p>
    <w:p>
      <w:pPr>
        <w:pStyle w:val="Heading2"/>
        <w:spacing w:after="60" w:before="320"/>
      </w:pPr>
      <w:r>
        <w:rPr>
          <w:rFonts w:ascii="Calibri" w:cs="Calibri" w:eastAsia="Calibri" w:hAnsi="Calibri"/>
          <w:b/>
          <w:bCs/>
          <w:color w:val="1F2A5E"/>
          <w:sz w:val="24"/>
          <w:szCs w:val="24"/>
        </w:rPr>
        <w:t xml:space="preserve">Slide 7. </w:t>
      </w:r>
      <w:r>
        <w:rPr>
          <w:rFonts w:ascii="Calibri" w:cs="Calibri" w:eastAsia="Calibri" w:hAnsi="Calibri"/>
          <w:b/>
          <w:bCs/>
          <w:color w:val="1F2A5E"/>
          <w:sz w:val="24"/>
          <w:szCs w:val="24"/>
        </w:rPr>
        <w:t xml:space="preserve">The severity classifier is highly reliable</w:t>
      </w:r>
    </w:p>
    <w:p>
      <w:pPr>
        <w:spacing w:after="100"/>
      </w:pPr>
      <w:r>
        <w:rPr>
          <w:rFonts w:ascii="Calibri" w:cs="Calibri" w:eastAsia="Calibri" w:hAnsi="Calibri"/>
          <w:b/>
          <w:bCs/>
          <w:color w:val="C0392B"/>
          <w:sz w:val="17"/>
          <w:szCs w:val="17"/>
        </w:rPr>
        <w:t xml:space="preserve">RESULTS, VISION</w:t>
      </w:r>
      <w:r>
        <w:rPr>
          <w:rFonts w:ascii="Calibri" w:cs="Calibri" w:eastAsia="Calibri" w:hAnsi="Calibri"/>
          <w:b/>
          <w:bCs/>
          <w:color w:val="5B6478"/>
          <w:sz w:val="17"/>
          <w:szCs w:val="17"/>
        </w:rPr>
        <w:t xml:space="preserve">    target ~13s</w:t>
      </w:r>
      <w:r>
        <w:rPr>
          <w:rFonts w:ascii="Calibri" w:cs="Calibri" w:eastAsia="Calibri" w:hAnsi="Calibri"/>
          <w:color w:val="5B6478"/>
          <w:sz w:val="17"/>
          <w:szCs w:val="17"/>
        </w:rPr>
        <w:t xml:space="preserve">   (running total 3:02)</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Confusion matrix image on the left. Two big stat callouts (98.15% accuracy, 0.969 macro-F1) and a per-class precision/recall/F1 table on the right, plus a one-line takeaway.</w:t>
      </w:r>
    </w:p>
    <w:p>
      <w:pPr>
        <w:pBdr>
          <w:left w:val="single" w:color="1F2A5E" w:sz="12" w:space="8"/>
        </w:pBdr>
        <w:spacing w:after="60"/>
        <w:ind w:left="360"/>
      </w:pPr>
      <w:r>
        <w:rPr>
          <w:rFonts w:ascii="Calibri" w:cs="Calibri" w:eastAsia="Calibri" w:hAnsi="Calibri"/>
          <w:color w:val="111111"/>
          <w:sz w:val="23"/>
          <w:szCs w:val="23"/>
        </w:rPr>
        <w:t xml:space="preserve">“On the vision side, the CLIP classifier reached 98.15% accuracy and a 0.97 macro-F1 on 647 held-out AIDER images, with almost every confusion limited to neighboring severity levels rather than random errors.”</w:t>
      </w:r>
    </w:p>
    <w:p>
      <w:pPr>
        <w:pStyle w:val="Heading2"/>
        <w:spacing w:after="60" w:before="320"/>
      </w:pPr>
      <w:r>
        <w:rPr>
          <w:rFonts w:ascii="Calibri" w:cs="Calibri" w:eastAsia="Calibri" w:hAnsi="Calibri"/>
          <w:b/>
          <w:bCs/>
          <w:color w:val="1F2A5E"/>
          <w:sz w:val="24"/>
          <w:szCs w:val="24"/>
        </w:rPr>
        <w:t xml:space="preserve">Slide 8. </w:t>
      </w:r>
      <w:r>
        <w:rPr>
          <w:rFonts w:ascii="Calibri" w:cs="Calibri" w:eastAsia="Calibri" w:hAnsi="Calibri"/>
          <w:b/>
          <w:bCs/>
          <w:color w:val="1F2A5E"/>
          <w:sz w:val="24"/>
          <w:szCs w:val="24"/>
        </w:rPr>
        <w:t xml:space="preserve">An honest negative result, and why we kept two signals</w:t>
      </w:r>
    </w:p>
    <w:p>
      <w:pPr>
        <w:spacing w:after="100"/>
      </w:pPr>
      <w:r>
        <w:rPr>
          <w:rFonts w:ascii="Calibri" w:cs="Calibri" w:eastAsia="Calibri" w:hAnsi="Calibri"/>
          <w:b/>
          <w:bCs/>
          <w:color w:val="C0392B"/>
          <w:sz w:val="17"/>
          <w:szCs w:val="17"/>
        </w:rPr>
        <w:t xml:space="preserve">RESULTS, TEXT</w:t>
      </w:r>
      <w:r>
        <w:rPr>
          <w:rFonts w:ascii="Calibri" w:cs="Calibri" w:eastAsia="Calibri" w:hAnsi="Calibri"/>
          <w:b/>
          <w:bCs/>
          <w:color w:val="5B6478"/>
          <w:sz w:val="17"/>
          <w:szCs w:val="17"/>
        </w:rPr>
        <w:t xml:space="preserve">    target ~25s</w:t>
      </w:r>
      <w:r>
        <w:rPr>
          <w:rFonts w:ascii="Calibri" w:cs="Calibri" w:eastAsia="Calibri" w:hAnsi="Calibri"/>
          <w:color w:val="5B6478"/>
          <w:sz w:val="17"/>
          <w:szCs w:val="17"/>
        </w:rPr>
        <w:t xml:space="preserve">   (running total 3:27)</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Two big stat callouts (52.74% accuracy, 0.275 macro-F1), a per-resource F1 table (food, water, medical, shelter), and a navy-bordered card titled "Why it's not fatal" explaining the taxonomy mismatch and the food-mention example.</w:t>
      </w:r>
    </w:p>
    <w:p>
      <w:pPr>
        <w:pBdr>
          <w:left w:val="single" w:color="1F2A5E" w:sz="12" w:space="8"/>
        </w:pBdr>
        <w:spacing w:after="60"/>
        <w:ind w:left="360"/>
      </w:pPr>
      <w:r>
        <w:rPr>
          <w:rFonts w:ascii="Calibri" w:cs="Calibri" w:eastAsia="Calibri" w:hAnsi="Calibri"/>
          <w:color w:val="111111"/>
          <w:sz w:val="23"/>
          <w:szCs w:val="23"/>
        </w:rPr>
        <w:t xml:space="preserve">“Text told a more honest story. RoBERTa reached only 52.74% accuracy and a macro-F1 of just 0.275 on the rarest categories, because CrisisMMD's labels don't map cleanly onto our four resource needs. That's exactly why we kept a second, LLM-based text signal: on a report explicitly asking for food, RoBERTa missed it entirely, while the LLM extractor caught it correctly.”</w:t>
      </w:r>
    </w:p>
    <w:p>
      <w:pPr>
        <w:pStyle w:val="Heading2"/>
        <w:spacing w:after="60" w:before="320"/>
      </w:pPr>
      <w:r>
        <w:rPr>
          <w:rFonts w:ascii="Calibri" w:cs="Calibri" w:eastAsia="Calibri" w:hAnsi="Calibri"/>
          <w:b/>
          <w:bCs/>
          <w:color w:val="1F2A5E"/>
          <w:sz w:val="24"/>
          <w:szCs w:val="24"/>
        </w:rPr>
        <w:t xml:space="preserve">Slide 9. </w:t>
      </w:r>
      <w:r>
        <w:rPr>
          <w:rFonts w:ascii="Calibri" w:cs="Calibri" w:eastAsia="Calibri" w:hAnsi="Calibri"/>
          <w:b/>
          <w:bCs/>
          <w:color w:val="1F2A5E"/>
          <w:sz w:val="24"/>
          <w:szCs w:val="24"/>
        </w:rPr>
        <w:t xml:space="preserve">Urgency isn't labeled, so we measured it directly</w:t>
      </w:r>
    </w:p>
    <w:p>
      <w:pPr>
        <w:spacing w:after="100"/>
      </w:pPr>
      <w:r>
        <w:rPr>
          <w:rFonts w:ascii="Calibri" w:cs="Calibri" w:eastAsia="Calibri" w:hAnsi="Calibri"/>
          <w:b/>
          <w:bCs/>
          <w:color w:val="C0392B"/>
          <w:sz w:val="17"/>
          <w:szCs w:val="17"/>
        </w:rPr>
        <w:t xml:space="preserve">RESULTS, HUMAN AGREEMENT</w:t>
      </w:r>
      <w:r>
        <w:rPr>
          <w:rFonts w:ascii="Calibri" w:cs="Calibri" w:eastAsia="Calibri" w:hAnsi="Calibri"/>
          <w:b/>
          <w:bCs/>
          <w:color w:val="5B6478"/>
          <w:sz w:val="17"/>
          <w:szCs w:val="17"/>
        </w:rPr>
        <w:t xml:space="preserve">    target ~32s</w:t>
      </w:r>
      <w:r>
        <w:rPr>
          <w:rFonts w:ascii="Calibri" w:cs="Calibri" w:eastAsia="Calibri" w:hAnsi="Calibri"/>
          <w:color w:val="5B6478"/>
          <w:sz w:val="17"/>
          <w:szCs w:val="17"/>
        </w:rPr>
        <w:t xml:space="preserve">   (running total 3:59)</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Two stacked stat rows: human-human agreement (92.31%, kappa 0.881) and proxy-rubric-vs-human agreement (58.97% / 56.41%). A dark card on the right states the takeaway in one sentence.</w:t>
      </w:r>
    </w:p>
    <w:p>
      <w:pPr>
        <w:pBdr>
          <w:left w:val="single" w:color="1F2A5E" w:sz="12" w:space="8"/>
        </w:pBdr>
        <w:spacing w:after="60"/>
        <w:ind w:left="360"/>
      </w:pPr>
      <w:r>
        <w:rPr>
          <w:rFonts w:ascii="Calibri" w:cs="Calibri" w:eastAsia="Calibri" w:hAnsi="Calibri"/>
          <w:color w:val="111111"/>
          <w:sz w:val="23"/>
          <w:szCs w:val="23"/>
        </w:rPr>
        <w:t xml:space="preserve">“We also had to evaluate urgency itself, which isn't directly labeled in either dataset. So we built a deterministic proxy rubric, then had both of us independently rate the same 39-tweet sample. We agreed with each other on over 92% of examples, a Cohen's kappa of 0.88, confirming we share a consistent sense of urgency. But the deterministic rubric only matched each of us around 58% of the time, showing it's a useful approximation, not a ground truth.”</w:t>
      </w:r>
    </w:p>
    <w:p>
      <w:pPr>
        <w:pStyle w:val="Heading2"/>
        <w:spacing w:after="60" w:before="320"/>
      </w:pPr>
      <w:r>
        <w:rPr>
          <w:rFonts w:ascii="Calibri" w:cs="Calibri" w:eastAsia="Calibri" w:hAnsi="Calibri"/>
          <w:b/>
          <w:bCs/>
          <w:color w:val="1F2A5E"/>
          <w:sz w:val="24"/>
          <w:szCs w:val="24"/>
        </w:rPr>
        <w:t xml:space="preserve">Slide 10. </w:t>
      </w:r>
      <w:r>
        <w:rPr>
          <w:rFonts w:ascii="Calibri" w:cs="Calibri" w:eastAsia="Calibri" w:hAnsi="Calibri"/>
          <w:b/>
          <w:bCs/>
          <w:color w:val="1F2A5E"/>
          <w:sz w:val="24"/>
          <w:szCs w:val="24"/>
        </w:rPr>
        <w:t xml:space="preserve">DisasterLens, end to end</w:t>
      </w:r>
    </w:p>
    <w:p>
      <w:pPr>
        <w:spacing w:after="100"/>
      </w:pPr>
      <w:r>
        <w:rPr>
          <w:rFonts w:ascii="Calibri" w:cs="Calibri" w:eastAsia="Calibri" w:hAnsi="Calibri"/>
          <w:b/>
          <w:bCs/>
          <w:color w:val="C0392B"/>
          <w:sz w:val="17"/>
          <w:szCs w:val="17"/>
        </w:rPr>
        <w:t xml:space="preserve">DEMO</w:t>
      </w:r>
      <w:r>
        <w:rPr>
          <w:rFonts w:ascii="Calibri" w:cs="Calibri" w:eastAsia="Calibri" w:hAnsi="Calibri"/>
          <w:b/>
          <w:bCs/>
          <w:color w:val="5B6478"/>
          <w:sz w:val="17"/>
          <w:szCs w:val="17"/>
        </w:rPr>
        <w:t xml:space="preserve">    target ~32s</w:t>
      </w:r>
      <w:r>
        <w:rPr>
          <w:rFonts w:ascii="Calibri" w:cs="Calibri" w:eastAsia="Calibri" w:hAnsi="Calibri"/>
          <w:color w:val="5B6478"/>
          <w:sz w:val="17"/>
          <w:szCs w:val="17"/>
        </w:rPr>
        <w:t xml:space="preserve">   (running total 4:31)</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Left: the input panel (aerial image + text report). Right, large: the vision / LLM extractor / RoBERTa signal panels plus the fusion result chart and summary. Below the input: a callout on the geocoded map marker.</w:t>
      </w:r>
    </w:p>
    <w:p>
      <w:pPr>
        <w:pBdr>
          <w:left w:val="single" w:color="1F2A5E" w:sz="12" w:space="8"/>
        </w:pBdr>
        <w:spacing w:after="100"/>
        <w:ind w:left="360"/>
      </w:pPr>
      <w:r>
        <w:rPr>
          <w:rFonts w:ascii="Calibri" w:cs="Calibri" w:eastAsia="Calibri" w:hAnsi="Calibri"/>
          <w:color w:val="111111"/>
          <w:sz w:val="23"/>
          <w:szCs w:val="23"/>
        </w:rPr>
        <w:t xml:space="preserve">“Here's DisasterLens running end to end. We feed in an aerial image of a collapsed building alongside a text report describing trapped residents. Vision flags severe. The LLM extractor picks up the medical and shelter mentions and the affected location. RoBERTa independently flags food and water. The fusion layer combines all three into a final severe rating, a resource chart prioritizing medical care first, a plain-language summary, and a geocoded map marker showing responders exactly where to go.”</w:t>
      </w:r>
    </w:p>
    <w:p>
      <w:pPr>
        <w:spacing w:after="60"/>
      </w:pPr>
      <w:r>
        <w:rPr>
          <w:rFonts w:ascii="Calibri" w:cs="Calibri" w:eastAsia="Calibri" w:hAnsi="Calibri"/>
          <w:b/>
          <w:bCs/>
          <w:color w:val="C0392B"/>
          <w:sz w:val="20"/>
          <w:szCs w:val="20"/>
        </w:rPr>
        <w:t xml:space="preserve">Cue:  </w:t>
      </w:r>
      <w:r>
        <w:rPr>
          <w:rFonts w:ascii="Calibri" w:cs="Calibri" w:eastAsia="Calibri" w:hAnsi="Calibri"/>
          <w:i/>
          <w:iCs/>
          <w:color w:val="5B6478"/>
          <w:sz w:val="21"/>
          <w:szCs w:val="21"/>
        </w:rPr>
        <w:t xml:space="preserve">If your setup allows it, cut to a live screen recording of the running Streamlit app for this section instead of the static slide, then cut back to the deck for Slide 11. The slide is a solid fallback if a live cut isn't practical.</w:t>
      </w:r>
    </w:p>
    <w:p>
      <w:pPr>
        <w:pStyle w:val="Heading2"/>
        <w:spacing w:after="60" w:before="320"/>
      </w:pPr>
      <w:r>
        <w:rPr>
          <w:rFonts w:ascii="Calibri" w:cs="Calibri" w:eastAsia="Calibri" w:hAnsi="Calibri"/>
          <w:b/>
          <w:bCs/>
          <w:color w:val="1F2A5E"/>
          <w:sz w:val="24"/>
          <w:szCs w:val="24"/>
        </w:rPr>
        <w:t xml:space="preserve">Slide 11. </w:t>
      </w:r>
      <w:r>
        <w:rPr>
          <w:rFonts w:ascii="Calibri" w:cs="Calibri" w:eastAsia="Calibri" w:hAnsi="Calibri"/>
          <w:b/>
          <w:bCs/>
          <w:color w:val="1F2A5E"/>
          <w:sz w:val="24"/>
          <w:szCs w:val="24"/>
        </w:rPr>
        <w:t xml:space="preserve">Small, independently-trained parts. One clear fusion policy.</w:t>
      </w:r>
    </w:p>
    <w:p>
      <w:pPr>
        <w:spacing w:after="100"/>
      </w:pPr>
      <w:r>
        <w:rPr>
          <w:rFonts w:ascii="Calibri" w:cs="Calibri" w:eastAsia="Calibri" w:hAnsi="Calibri"/>
          <w:b/>
          <w:bCs/>
          <w:color w:val="C0392B"/>
          <w:sz w:val="17"/>
          <w:szCs w:val="17"/>
        </w:rPr>
        <w:t xml:space="preserve">CONCLUSION</w:t>
      </w:r>
      <w:r>
        <w:rPr>
          <w:rFonts w:ascii="Calibri" w:cs="Calibri" w:eastAsia="Calibri" w:hAnsi="Calibri"/>
          <w:b/>
          <w:bCs/>
          <w:color w:val="5B6478"/>
          <w:sz w:val="17"/>
          <w:szCs w:val="17"/>
        </w:rPr>
        <w:t xml:space="preserve">    target ~19s</w:t>
      </w:r>
      <w:r>
        <w:rPr>
          <w:rFonts w:ascii="Calibri" w:cs="Calibri" w:eastAsia="Calibri" w:hAnsi="Calibri"/>
          <w:color w:val="5B6478"/>
          <w:sz w:val="17"/>
          <w:szCs w:val="17"/>
        </w:rPr>
        <w:t xml:space="preserve">   (running total 4:50)</w:t>
      </w:r>
    </w:p>
    <w:p>
      <w:pPr>
        <w:spacing w:after="100"/>
      </w:pPr>
      <w:r>
        <w:rPr>
          <w:rFonts w:ascii="Calibri" w:cs="Calibri" w:eastAsia="Calibri" w:hAnsi="Calibri"/>
          <w:b/>
          <w:bCs/>
          <w:color w:val="1F2A5E"/>
          <w:sz w:val="20"/>
          <w:szCs w:val="20"/>
        </w:rPr>
        <w:t xml:space="preserve">On screen:  </w:t>
      </w:r>
      <w:r>
        <w:rPr>
          <w:rFonts w:ascii="Calibri" w:cs="Calibri" w:eastAsia="Calibri" w:hAnsi="Calibri"/>
          <w:i/>
          <w:iCs/>
          <w:color w:val="333333"/>
          <w:sz w:val="22"/>
          <w:szCs w:val="22"/>
        </w:rPr>
        <w:t xml:space="preserve">Dark navy closing card (bookends the title card) with three bullet takeaways and a "Thank you" line with the repo link.</w:t>
      </w:r>
    </w:p>
    <w:p>
      <w:pPr>
        <w:pBdr>
          <w:left w:val="single" w:color="1F2A5E" w:sz="12" w:space="8"/>
        </w:pBdr>
        <w:spacing w:after="60"/>
        <w:ind w:left="360"/>
      </w:pPr>
      <w:r>
        <w:rPr>
          <w:rFonts w:ascii="Calibri" w:cs="Calibri" w:eastAsia="Calibri" w:hAnsi="Calibri"/>
          <w:color w:val="111111"/>
          <w:sz w:val="23"/>
          <w:szCs w:val="23"/>
        </w:rPr>
        <w:t xml:space="preserve">“DisasterLens shows that a fast, working relief-triage pipeline doesn't require training one giant multimodal model. It can be assembled from a small fine-tuned vision classifier, a fine-tuned text classifier, and a general-purpose LLM, fused with an explicit, defensible policy for when those signals disagree. Thank you.”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2026-07-26T19:21:32.265Z</dcterms:created>
  <dcterms:modified xsi:type="dcterms:W3CDTF">2026-07-26T19:21:32.273Z</dcterms:modified>
</cp:coreProperties>
</file>

<file path=docProps/custom.xml><?xml version="1.0" encoding="utf-8"?>
<Properties xmlns="http://schemas.openxmlformats.org/officeDocument/2006/custom-properties" xmlns:vt="http://schemas.openxmlformats.org/officeDocument/2006/docPropsVTypes"/>
</file>