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87" w:rsidRDefault="005B6687"/>
    <w:p w:rsidR="005B6687" w:rsidRDefault="005B6687">
      <w:r>
        <w:t>Module</w:t>
      </w:r>
      <w:proofErr w:type="gramStart"/>
      <w:r>
        <w:t>:4</w:t>
      </w:r>
      <w:proofErr w:type="gramEnd"/>
      <w:r>
        <w:t>-Hierarchical Clustering</w:t>
      </w:r>
    </w:p>
    <w:p w:rsidR="005B6687" w:rsidRDefault="005B66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198.5pt">
            <v:imagedata r:id="rId4" o:title="Screenshot (177)"/>
          </v:shape>
        </w:pict>
      </w:r>
    </w:p>
    <w:p w:rsidR="005B6687" w:rsidRDefault="005B6687"/>
    <w:p w:rsidR="00F47E1E" w:rsidRDefault="005B6687">
      <w:r>
        <w:rPr>
          <w:noProof/>
        </w:rPr>
        <w:drawing>
          <wp:inline distT="0" distB="0" distL="0" distR="0">
            <wp:extent cx="5943049" cy="3033906"/>
            <wp:effectExtent l="19050" t="0" r="551" b="0"/>
            <wp:docPr id="13" name="Picture 13" descr="C:\Users\mahek\AppData\Local\Microsoft\Windows\INetCache\Content.Word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ek\AppData\Local\Microsoft\Windows\INetCache\Content.Word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87" w:rsidRDefault="005B6687"/>
    <w:p w:rsidR="005B6687" w:rsidRPr="005B6687" w:rsidRDefault="005B66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68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 maximum distance between two samples for one to be considered as in the neighborhood of the other.</w:t>
      </w:r>
      <w:proofErr w:type="gramEnd"/>
      <w:r w:rsidRPr="005B668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This is not a maximum bound on the distances of points within a cluster. This is the most important DBSCAN parameter to choose appropriately for your data set and distance function.</w:t>
      </w:r>
    </w:p>
    <w:sectPr w:rsidR="005B6687" w:rsidRPr="005B6687" w:rsidSect="00F47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6687"/>
    <w:rsid w:val="005B6687"/>
    <w:rsid w:val="00F4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>HP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2020-05-27T14:48:00Z</dcterms:created>
  <dcterms:modified xsi:type="dcterms:W3CDTF">2020-05-27T14:55:00Z</dcterms:modified>
</cp:coreProperties>
</file>