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5A0C7346" w:rsidR="00E370AF" w:rsidRDefault="00BC7916">
            <w:r>
              <w:t>30</w:t>
            </w:r>
            <w:r w:rsidR="00267921" w:rsidRPr="00267921">
              <w:t xml:space="preserve"> </w:t>
            </w:r>
            <w:r w:rsidR="00E97B2B"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532EC457" w:rsidR="00E370AF" w:rsidRDefault="00BC7916">
            <w:r w:rsidRPr="007F4248">
              <w:rPr>
                <w:bCs/>
                <w:spacing w:val="-2"/>
              </w:rPr>
              <w:t>LTVIP2025TMID37458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7C5A1BCB" w:rsidR="00E370AF" w:rsidRDefault="00E97B2B">
            <w:r>
              <w:t>HealthAI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2482"/>
        <w:gridCol w:w="4667"/>
      </w:tblGrid>
      <w:tr w:rsidR="00E97B2B" w:rsidRPr="00E97B2B" w14:paraId="2DE39B21" w14:textId="77777777" w:rsidTr="00E97B2B">
        <w:tc>
          <w:tcPr>
            <w:tcW w:w="0" w:type="auto"/>
            <w:vAlign w:val="center"/>
            <w:hideMark/>
          </w:tcPr>
          <w:p w14:paraId="0FD7E790" w14:textId="77777777" w:rsidR="00E97B2B" w:rsidRPr="00E97B2B" w:rsidRDefault="00E97B2B" w:rsidP="00E97B2B">
            <w:pPr>
              <w:spacing w:after="160" w:line="259" w:lineRule="auto"/>
              <w:rPr>
                <w:b/>
                <w:bCs/>
              </w:rPr>
            </w:pPr>
            <w:r w:rsidRPr="00E97B2B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8DB2D8B" w14:textId="77777777" w:rsidR="00E97B2B" w:rsidRPr="00E97B2B" w:rsidRDefault="00E97B2B" w:rsidP="00E97B2B">
            <w:pPr>
              <w:spacing w:after="160" w:line="259" w:lineRule="auto"/>
              <w:rPr>
                <w:b/>
                <w:bCs/>
              </w:rPr>
            </w:pPr>
            <w:r w:rsidRPr="00E97B2B">
              <w:rPr>
                <w:b/>
                <w:bCs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14:paraId="3B6F0A1C" w14:textId="77777777" w:rsidR="00E97B2B" w:rsidRPr="00E97B2B" w:rsidRDefault="00E97B2B" w:rsidP="00E97B2B">
            <w:pPr>
              <w:spacing w:after="160" w:line="259" w:lineRule="auto"/>
              <w:rPr>
                <w:b/>
                <w:bCs/>
              </w:rPr>
            </w:pPr>
            <w:r w:rsidRPr="00E97B2B">
              <w:rPr>
                <w:b/>
                <w:bCs/>
              </w:rPr>
              <w:t>Purpose</w:t>
            </w:r>
          </w:p>
        </w:tc>
      </w:tr>
      <w:tr w:rsidR="00E97B2B" w:rsidRPr="00E97B2B" w14:paraId="35C49329" w14:textId="77777777" w:rsidTr="00E97B2B">
        <w:tc>
          <w:tcPr>
            <w:tcW w:w="0" w:type="auto"/>
            <w:vAlign w:val="center"/>
            <w:hideMark/>
          </w:tcPr>
          <w:p w14:paraId="0FC31B5B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Frontend UI</w:t>
            </w:r>
          </w:p>
        </w:tc>
        <w:tc>
          <w:tcPr>
            <w:tcW w:w="0" w:type="auto"/>
            <w:vAlign w:val="center"/>
            <w:hideMark/>
          </w:tcPr>
          <w:p w14:paraId="4AFD27C8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Streamlit</w:t>
            </w:r>
          </w:p>
        </w:tc>
        <w:tc>
          <w:tcPr>
            <w:tcW w:w="0" w:type="auto"/>
            <w:vAlign w:val="center"/>
            <w:hideMark/>
          </w:tcPr>
          <w:p w14:paraId="6CEC068F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Provides user interface for chat, predictions, treatment plans, and analytics</w:t>
            </w:r>
          </w:p>
        </w:tc>
      </w:tr>
      <w:tr w:rsidR="00E97B2B" w:rsidRPr="00E97B2B" w14:paraId="48F2D776" w14:textId="77777777" w:rsidTr="00E97B2B">
        <w:tc>
          <w:tcPr>
            <w:tcW w:w="0" w:type="auto"/>
            <w:vAlign w:val="center"/>
            <w:hideMark/>
          </w:tcPr>
          <w:p w14:paraId="514E656F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AI Integration</w:t>
            </w:r>
          </w:p>
        </w:tc>
        <w:tc>
          <w:tcPr>
            <w:tcW w:w="0" w:type="auto"/>
            <w:vAlign w:val="center"/>
            <w:hideMark/>
          </w:tcPr>
          <w:p w14:paraId="47962F7C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IBM Watson Granite 13B, Google Gemini</w:t>
            </w:r>
          </w:p>
        </w:tc>
        <w:tc>
          <w:tcPr>
            <w:tcW w:w="0" w:type="auto"/>
            <w:vAlign w:val="center"/>
            <w:hideMark/>
          </w:tcPr>
          <w:p w14:paraId="67A891EB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Enables natural language understanding, condition prediction, and treatment generation</w:t>
            </w:r>
          </w:p>
        </w:tc>
      </w:tr>
      <w:tr w:rsidR="00E97B2B" w:rsidRPr="00E97B2B" w14:paraId="0484D637" w14:textId="77777777" w:rsidTr="00E97B2B">
        <w:tc>
          <w:tcPr>
            <w:tcW w:w="0" w:type="auto"/>
            <w:vAlign w:val="center"/>
            <w:hideMark/>
          </w:tcPr>
          <w:p w14:paraId="2740A3B5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Data Visualization</w:t>
            </w:r>
          </w:p>
        </w:tc>
        <w:tc>
          <w:tcPr>
            <w:tcW w:w="0" w:type="auto"/>
            <w:vAlign w:val="center"/>
            <w:hideMark/>
          </w:tcPr>
          <w:p w14:paraId="75D5286C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Plotly, Altair, Matplotlib</w:t>
            </w:r>
          </w:p>
        </w:tc>
        <w:tc>
          <w:tcPr>
            <w:tcW w:w="0" w:type="auto"/>
            <w:vAlign w:val="center"/>
            <w:hideMark/>
          </w:tcPr>
          <w:p w14:paraId="0D7CB6F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Renders heart rate, blood pressure, glucose trends, and symptom distribution</w:t>
            </w:r>
          </w:p>
        </w:tc>
      </w:tr>
      <w:tr w:rsidR="00E97B2B" w:rsidRPr="00E97B2B" w14:paraId="62E62D7E" w14:textId="77777777" w:rsidTr="00E97B2B">
        <w:tc>
          <w:tcPr>
            <w:tcW w:w="0" w:type="auto"/>
            <w:vAlign w:val="center"/>
            <w:hideMark/>
          </w:tcPr>
          <w:p w14:paraId="771AA856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54B8D976" w14:textId="1A05B0E5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14:paraId="527B6533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Processes user inputs, communicates with AI, and serves predictions</w:t>
            </w:r>
          </w:p>
        </w:tc>
      </w:tr>
      <w:tr w:rsidR="00E97B2B" w:rsidRPr="00E97B2B" w14:paraId="405AC437" w14:textId="77777777" w:rsidTr="00E97B2B">
        <w:tc>
          <w:tcPr>
            <w:tcW w:w="0" w:type="auto"/>
            <w:vAlign w:val="center"/>
            <w:hideMark/>
          </w:tcPr>
          <w:p w14:paraId="336C1E0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55C9CC69" w14:textId="189863C5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SQLite / PostgreSQL</w:t>
            </w:r>
          </w:p>
        </w:tc>
        <w:tc>
          <w:tcPr>
            <w:tcW w:w="0" w:type="auto"/>
            <w:vAlign w:val="center"/>
            <w:hideMark/>
          </w:tcPr>
          <w:p w14:paraId="39B3C35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Stores user inputs, predictions, and historical data</w:t>
            </w:r>
          </w:p>
        </w:tc>
      </w:tr>
      <w:tr w:rsidR="00E97B2B" w:rsidRPr="00E97B2B" w14:paraId="51616D98" w14:textId="77777777" w:rsidTr="00E97B2B">
        <w:tc>
          <w:tcPr>
            <w:tcW w:w="0" w:type="auto"/>
            <w:vAlign w:val="center"/>
            <w:hideMark/>
          </w:tcPr>
          <w:p w14:paraId="75264E5D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59994490" w14:textId="4334F398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Firebase Auth</w:t>
            </w:r>
          </w:p>
        </w:tc>
        <w:tc>
          <w:tcPr>
            <w:tcW w:w="0" w:type="auto"/>
            <w:vAlign w:val="center"/>
            <w:hideMark/>
          </w:tcPr>
          <w:p w14:paraId="67E82F09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Secures access and supports user sessions (if needed)</w:t>
            </w:r>
          </w:p>
        </w:tc>
      </w:tr>
      <w:tr w:rsidR="00E97B2B" w:rsidRPr="00E97B2B" w14:paraId="4A8F2B05" w14:textId="77777777" w:rsidTr="00E97B2B">
        <w:tc>
          <w:tcPr>
            <w:tcW w:w="0" w:type="auto"/>
            <w:vAlign w:val="center"/>
            <w:hideMark/>
          </w:tcPr>
          <w:p w14:paraId="21B64DB1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Environment Config</w:t>
            </w:r>
          </w:p>
        </w:tc>
        <w:tc>
          <w:tcPr>
            <w:tcW w:w="0" w:type="auto"/>
            <w:vAlign w:val="center"/>
            <w:hideMark/>
          </w:tcPr>
          <w:p w14:paraId="69CF413C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.env via dotenv</w:t>
            </w:r>
          </w:p>
        </w:tc>
        <w:tc>
          <w:tcPr>
            <w:tcW w:w="0" w:type="auto"/>
            <w:vAlign w:val="center"/>
            <w:hideMark/>
          </w:tcPr>
          <w:p w14:paraId="4F069501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Manages API credentials securely</w:t>
            </w:r>
          </w:p>
        </w:tc>
      </w:tr>
      <w:tr w:rsidR="00E97B2B" w:rsidRPr="00E97B2B" w14:paraId="1A588B7E" w14:textId="77777777" w:rsidTr="00E97B2B">
        <w:tc>
          <w:tcPr>
            <w:tcW w:w="0" w:type="auto"/>
            <w:vAlign w:val="center"/>
            <w:hideMark/>
          </w:tcPr>
          <w:p w14:paraId="7172289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Logging &amp; Monitoring</w:t>
            </w:r>
          </w:p>
        </w:tc>
        <w:tc>
          <w:tcPr>
            <w:tcW w:w="0" w:type="auto"/>
            <w:vAlign w:val="center"/>
            <w:hideMark/>
          </w:tcPr>
          <w:p w14:paraId="438D3261" w14:textId="691D0010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Streamlit logs</w:t>
            </w:r>
          </w:p>
        </w:tc>
        <w:tc>
          <w:tcPr>
            <w:tcW w:w="0" w:type="auto"/>
            <w:vAlign w:val="center"/>
            <w:hideMark/>
          </w:tcPr>
          <w:p w14:paraId="1AD28C2E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Tracks usage and debug information for performance tracking</w:t>
            </w:r>
          </w:p>
        </w:tc>
      </w:tr>
      <w:tr w:rsidR="00E97B2B" w:rsidRPr="00E97B2B" w14:paraId="64B01DA4" w14:textId="77777777" w:rsidTr="00E97B2B">
        <w:tc>
          <w:tcPr>
            <w:tcW w:w="0" w:type="auto"/>
            <w:vAlign w:val="center"/>
            <w:hideMark/>
          </w:tcPr>
          <w:p w14:paraId="51EC1EE3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  <w:bCs/>
              </w:rPr>
              <w:t>Deployment Options</w:t>
            </w:r>
          </w:p>
        </w:tc>
        <w:tc>
          <w:tcPr>
            <w:tcW w:w="0" w:type="auto"/>
            <w:vAlign w:val="center"/>
            <w:hideMark/>
          </w:tcPr>
          <w:p w14:paraId="6A69DA8E" w14:textId="67600141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 xml:space="preserve">Streamlit Cloud </w:t>
            </w:r>
          </w:p>
        </w:tc>
        <w:tc>
          <w:tcPr>
            <w:tcW w:w="0" w:type="auto"/>
            <w:vAlign w:val="center"/>
            <w:hideMark/>
          </w:tcPr>
          <w:p w14:paraId="79F26F98" w14:textId="77777777" w:rsidR="00E97B2B" w:rsidRPr="00E97B2B" w:rsidRDefault="00E97B2B" w:rsidP="00E97B2B">
            <w:pPr>
              <w:spacing w:after="160" w:line="259" w:lineRule="auto"/>
              <w:rPr>
                <w:b/>
              </w:rPr>
            </w:pPr>
            <w:r w:rsidRPr="00E97B2B">
              <w:rPr>
                <w:b/>
              </w:rPr>
              <w:t>For public hosting or scalable cloud deployment</w:t>
            </w:r>
          </w:p>
        </w:tc>
      </w:tr>
    </w:tbl>
    <w:p w14:paraId="5056DFCC" w14:textId="77777777" w:rsidR="00E370AF" w:rsidRDefault="00E370AF">
      <w:pPr>
        <w:rPr>
          <w:b/>
        </w:rPr>
      </w:pPr>
    </w:p>
    <w:p w14:paraId="7DFBF4DB" w14:textId="542A81CF" w:rsidR="00005C76" w:rsidRDefault="00005C76">
      <w:pPr>
        <w:rPr>
          <w:b/>
        </w:rPr>
      </w:pPr>
      <w:r>
        <w:rPr>
          <w:b/>
        </w:rPr>
        <w:t>Architecture Diagram:</w:t>
      </w:r>
      <w:r w:rsidRPr="00005C76">
        <w:rPr>
          <w:noProof/>
        </w:rPr>
        <w:t xml:space="preserve"> </w:t>
      </w:r>
    </w:p>
    <w:p w14:paraId="712B8C94" w14:textId="2EBD0566" w:rsidR="00005C76" w:rsidRDefault="00005C76" w:rsidP="00005C76">
      <w:pPr>
        <w:jc w:val="center"/>
        <w:rPr>
          <w:b/>
        </w:rPr>
      </w:pPr>
      <w:r>
        <w:rPr>
          <w:noProof/>
        </w:rPr>
        <w:drawing>
          <wp:inline distT="0" distB="0" distL="0" distR="0" wp14:anchorId="07E838E6" wp14:editId="7975C818">
            <wp:extent cx="3724275" cy="2030286"/>
            <wp:effectExtent l="0" t="0" r="0" b="8255"/>
            <wp:docPr id="553312971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383" cy="20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5C7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7F14993-A711-4420-BBA2-15491E34CA0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E530181-17CF-4972-B64F-6E54B743595A}"/>
    <w:embedBold r:id="rId3" w:fontKey="{4643095B-0BD5-49CD-BD75-7783A47D43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3186D30-BFC1-405A-9DAB-0A9A706E702F}"/>
    <w:embedItalic r:id="rId5" w:fontKey="{610FBB68-ABFA-4B28-981C-4888D81B27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4B2881E-126F-46DA-AB54-3CC70A19DC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05C76"/>
    <w:rsid w:val="00267921"/>
    <w:rsid w:val="00341A6B"/>
    <w:rsid w:val="00561AFD"/>
    <w:rsid w:val="00862077"/>
    <w:rsid w:val="00BC7916"/>
    <w:rsid w:val="00E370AF"/>
    <w:rsid w:val="00E9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Gangireddy Mahendra Reddy</cp:lastModifiedBy>
  <cp:revision>4</cp:revision>
  <dcterms:created xsi:type="dcterms:W3CDTF">2022-10-03T08:27:00Z</dcterms:created>
  <dcterms:modified xsi:type="dcterms:W3CDTF">2025-07-01T05:55:00Z</dcterms:modified>
</cp:coreProperties>
</file>