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C2AAD" w14:textId="2812F34A" w:rsidR="00671B84" w:rsidRDefault="00DE3C98">
      <w:r>
        <w:t>This document contains keyword Lexi</w:t>
      </w:r>
    </w:p>
    <w:sectPr w:rsidR="00671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C98"/>
    <w:rsid w:val="002C05E1"/>
    <w:rsid w:val="00535581"/>
    <w:rsid w:val="00671B84"/>
    <w:rsid w:val="00B231F9"/>
    <w:rsid w:val="00DE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D4CA0"/>
  <w15:chartTrackingRefBased/>
  <w15:docId w15:val="{E626B2CC-733C-4E16-A636-339C9D021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C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C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C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C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C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C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C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C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C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C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C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C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C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C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C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C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C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C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C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C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C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C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C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>Trellix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Vasuki Ramapriyan</dc:creator>
  <cp:keywords/>
  <dc:description/>
  <cp:lastModifiedBy>Vasuki Ramapriyan</cp:lastModifiedBy>
  <cp:revision>1</cp:revision>
  <dcterms:created xsi:type="dcterms:W3CDTF">2025-03-06T23:06:00Z</dcterms:created>
  <dcterms:modified xsi:type="dcterms:W3CDTF">2025-03-06T23:06:00Z</dcterms:modified>
</cp:coreProperties>
</file>