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699F" w14:textId="77777777" w:rsidR="007E33A9" w:rsidRDefault="00000000">
      <w:pPr>
        <w:pStyle w:val="Heading1"/>
      </w:pPr>
      <w:bookmarkStart w:id="0" w:name="agent-1-changes"/>
      <w:r>
        <w:t>Agent 1 Changes</w:t>
      </w:r>
    </w:p>
    <w:p w14:paraId="2AC4D4DA" w14:textId="48B13130" w:rsidR="007E33A9" w:rsidRDefault="00000000">
      <w:pPr>
        <w:pStyle w:val="FirstParagraph"/>
      </w:pPr>
      <w:r>
        <w:t xml:space="preserve">This is the </w:t>
      </w:r>
      <w:proofErr w:type="gramStart"/>
      <w:r>
        <w:t>running change</w:t>
      </w:r>
      <w:proofErr w:type="gramEnd"/>
      <w:r>
        <w:t xml:space="preserve"> record for Agent 1, the Data Foundation Agent. </w:t>
      </w:r>
    </w:p>
    <w:p w14:paraId="5C266BBC" w14:textId="77777777" w:rsidR="007E33A9" w:rsidRDefault="00000000">
      <w:pPr>
        <w:pStyle w:val="Heading2"/>
      </w:pPr>
      <w:bookmarkStart w:id="1" w:name="data-quality-utility-hardening"/>
      <w:r>
        <w:t>2026-07-16 - Data-quality utility hardening</w:t>
      </w:r>
    </w:p>
    <w:p w14:paraId="49000282" w14:textId="77777777" w:rsidR="007E33A9" w:rsidRDefault="00000000">
      <w:pPr>
        <w:pStyle w:val="Heading3"/>
      </w:pPr>
      <w:bookmarkStart w:id="2" w:name="objective"/>
      <w:r>
        <w:t>Objective</w:t>
      </w:r>
    </w:p>
    <w:p w14:paraId="206D0EB1" w14:textId="77777777" w:rsidR="007E33A9" w:rsidRDefault="00000000">
      <w:pPr>
        <w:pStyle w:val="FirstParagraph"/>
      </w:pPr>
      <w:r>
        <w:t>Close the main gaps between the Data Foundation MVP and the developer roadmap without introducing LLM-driven or independently deployed utility agents. The new components are deterministic utilities owned and orchestrated by Agent 1.</w:t>
      </w:r>
    </w:p>
    <w:p w14:paraId="12D9717F" w14:textId="77777777" w:rsidR="007E33A9" w:rsidRDefault="00000000">
      <w:pPr>
        <w:pStyle w:val="Heading3"/>
      </w:pPr>
      <w:bookmarkStart w:id="3" w:name="utility-structure"/>
      <w:bookmarkEnd w:id="2"/>
      <w:r>
        <w:t>Utility structure</w:t>
      </w:r>
    </w:p>
    <w:p w14:paraId="3AE3DCC5" w14:textId="77777777" w:rsidR="007E33A9" w:rsidRDefault="00000000">
      <w:pPr>
        <w:pStyle w:val="FirstParagraph"/>
      </w:pPr>
      <w:r>
        <w:t>Agent 1 now coordinates these utility responsibilities:</w:t>
      </w:r>
    </w:p>
    <w:p w14:paraId="52993DEB" w14:textId="77777777" w:rsidR="007E33A9" w:rsidRDefault="00000000">
      <w:pPr>
        <w:pStyle w:val="Compact"/>
        <w:numPr>
          <w:ilvl w:val="0"/>
          <w:numId w:val="2"/>
        </w:numPr>
      </w:pPr>
      <w:r>
        <w:t xml:space="preserve">Schema parsing through </w:t>
      </w:r>
      <w:r>
        <w:rPr>
          <w:rStyle w:val="VerbatimChar"/>
        </w:rPr>
        <w:t>BearingSignalFact</w:t>
      </w:r>
      <w:r>
        <w:t>.</w:t>
      </w:r>
    </w:p>
    <w:p w14:paraId="5BE93DBB" w14:textId="77777777" w:rsidR="007E33A9" w:rsidRDefault="00000000">
      <w:pPr>
        <w:pStyle w:val="Compact"/>
        <w:numPr>
          <w:ilvl w:val="0"/>
          <w:numId w:val="2"/>
        </w:numPr>
      </w:pPr>
      <w:r>
        <w:t xml:space="preserve">Field and unit normalization through </w:t>
      </w:r>
      <w:r>
        <w:rPr>
          <w:rStyle w:val="VerbatimChar"/>
        </w:rPr>
        <w:t>normalize_record</w:t>
      </w:r>
      <w:r>
        <w:t>.</w:t>
      </w:r>
    </w:p>
    <w:p w14:paraId="1DF21537" w14:textId="77777777" w:rsidR="007E33A9" w:rsidRDefault="00000000">
      <w:pPr>
        <w:pStyle w:val="Compact"/>
        <w:numPr>
          <w:ilvl w:val="0"/>
          <w:numId w:val="2"/>
        </w:numPr>
      </w:pPr>
      <w:r>
        <w:t xml:space="preserve">Timestamp syntax, timezone, future-time, and live freshness validation through </w:t>
      </w:r>
      <w:r>
        <w:rPr>
          <w:rStyle w:val="VerbatimChar"/>
        </w:rPr>
        <w:t>validate_timestamp</w:t>
      </w:r>
      <w:r>
        <w:t>.</w:t>
      </w:r>
    </w:p>
    <w:p w14:paraId="6B249022" w14:textId="77777777" w:rsidR="007E33A9" w:rsidRDefault="00000000">
      <w:pPr>
        <w:pStyle w:val="Compact"/>
        <w:numPr>
          <w:ilvl w:val="0"/>
          <w:numId w:val="2"/>
        </w:numPr>
      </w:pPr>
      <w:r>
        <w:t>Asset, bearing, and channel mapping through the existing validators.</w:t>
      </w:r>
    </w:p>
    <w:p w14:paraId="74BA482F" w14:textId="77777777" w:rsidR="007E33A9" w:rsidRDefault="00000000">
      <w:pPr>
        <w:pStyle w:val="Compact"/>
        <w:numPr>
          <w:ilvl w:val="0"/>
          <w:numId w:val="2"/>
        </w:numPr>
      </w:pPr>
      <w:r>
        <w:t xml:space="preserve">Full asset-to-bearing ownership validation through </w:t>
      </w:r>
      <w:r>
        <w:rPr>
          <w:rStyle w:val="VerbatimChar"/>
        </w:rPr>
        <w:t>validate_asset_bearing_relationship</w:t>
      </w:r>
      <w:r>
        <w:t>.</w:t>
      </w:r>
    </w:p>
    <w:p w14:paraId="29701934" w14:textId="77777777" w:rsidR="007E33A9" w:rsidRDefault="00000000">
      <w:pPr>
        <w:pStyle w:val="Compact"/>
        <w:numPr>
          <w:ilvl w:val="0"/>
          <w:numId w:val="2"/>
        </w:numPr>
      </w:pPr>
      <w:r>
        <w:t>Existing range, completeness, accuracy, and consistency validation.</w:t>
      </w:r>
    </w:p>
    <w:p w14:paraId="4C83A98B" w14:textId="77777777" w:rsidR="007E33A9" w:rsidRDefault="00000000">
      <w:pPr>
        <w:pStyle w:val="Compact"/>
        <w:numPr>
          <w:ilvl w:val="0"/>
          <w:numId w:val="2"/>
        </w:numPr>
      </w:pPr>
      <w:r>
        <w:t>Existing asset and bearing context enrichment.</w:t>
      </w:r>
    </w:p>
    <w:p w14:paraId="720C2889" w14:textId="77777777" w:rsidR="007E33A9" w:rsidRDefault="00000000">
      <w:pPr>
        <w:pStyle w:val="Compact"/>
        <w:numPr>
          <w:ilvl w:val="0"/>
          <w:numId w:val="2"/>
        </w:numPr>
      </w:pPr>
      <w:r>
        <w:t xml:space="preserve">Explicit downstream routing through </w:t>
      </w:r>
      <w:r>
        <w:rPr>
          <w:rStyle w:val="VerbatimChar"/>
        </w:rPr>
        <w:t>evaluate_routing</w:t>
      </w:r>
      <w:r>
        <w:t>.</w:t>
      </w:r>
    </w:p>
    <w:p w14:paraId="577C1750" w14:textId="77777777" w:rsidR="007E33A9" w:rsidRDefault="00000000">
      <w:pPr>
        <w:pStyle w:val="FirstParagraph"/>
      </w:pPr>
      <w:r>
        <w:t xml:space="preserve">The added utilities live in </w:t>
      </w:r>
      <w:r>
        <w:rPr>
          <w:rStyle w:val="VerbatimChar"/>
        </w:rPr>
        <w:t>src/tools/data_foundation_utilities.py</w:t>
      </w:r>
      <w:r>
        <w:t>. They are pure or deterministic functions and are not separate autonomous agents.</w:t>
      </w:r>
    </w:p>
    <w:p w14:paraId="4E974888" w14:textId="77777777" w:rsidR="007E33A9" w:rsidRDefault="00000000">
      <w:pPr>
        <w:pStyle w:val="Heading3"/>
      </w:pPr>
      <w:bookmarkStart w:id="4" w:name="timestamp-and-freshness-behavior"/>
      <w:bookmarkEnd w:id="3"/>
      <w:r>
        <w:t>Timestamp and freshness behavior</w:t>
      </w:r>
    </w:p>
    <w:p w14:paraId="1CC65589" w14:textId="77777777" w:rsidR="007E33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timestamp_utc</w:t>
      </w:r>
      <w:r>
        <w:t xml:space="preserve"> must be valid ISO-8601.</w:t>
      </w:r>
    </w:p>
    <w:p w14:paraId="7FCC3139" w14:textId="77777777" w:rsidR="007E33A9" w:rsidRDefault="00000000">
      <w:pPr>
        <w:pStyle w:val="Compact"/>
        <w:numPr>
          <w:ilvl w:val="0"/>
          <w:numId w:val="3"/>
        </w:numPr>
      </w:pPr>
      <w:r>
        <w:t>A timezone is required by default.</w:t>
      </w:r>
    </w:p>
    <w:p w14:paraId="57894A59" w14:textId="77777777" w:rsidR="007E33A9" w:rsidRDefault="00000000">
      <w:pPr>
        <w:pStyle w:val="Compact"/>
        <w:numPr>
          <w:ilvl w:val="0"/>
          <w:numId w:val="3"/>
        </w:numPr>
      </w:pPr>
      <w:r>
        <w:t>Timestamps beyond the configured future tolerance are flagged.</w:t>
      </w:r>
    </w:p>
    <w:p w14:paraId="48F60EE0" w14:textId="77777777" w:rsidR="007E33A9" w:rsidRDefault="00000000">
      <w:pPr>
        <w:pStyle w:val="Compact"/>
        <w:numPr>
          <w:ilvl w:val="0"/>
          <w:numId w:val="3"/>
        </w:numPr>
      </w:pPr>
      <w:r>
        <w:t>Maximum age is enforced only for configured live sources.</w:t>
      </w:r>
    </w:p>
    <w:p w14:paraId="22A57959" w14:textId="77777777" w:rsidR="007E33A9" w:rsidRDefault="00000000">
      <w:pPr>
        <w:pStyle w:val="Compact"/>
        <w:numPr>
          <w:ilvl w:val="0"/>
          <w:numId w:val="3"/>
        </w:numPr>
      </w:pPr>
      <w:r>
        <w:t>Historical test/historian records are syntax-checked but do not fail merely because they are old.</w:t>
      </w:r>
    </w:p>
    <w:p w14:paraId="412D1A3B" w14:textId="77777777" w:rsidR="007E33A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record_age_seconds</w:t>
      </w:r>
      <w:r>
        <w:t xml:space="preserve"> is included in the output for audit.</w:t>
      </w:r>
    </w:p>
    <w:p w14:paraId="7A542D89" w14:textId="77777777" w:rsidR="007E33A9" w:rsidRDefault="00000000">
      <w:pPr>
        <w:pStyle w:val="Compact"/>
        <w:numPr>
          <w:ilvl w:val="0"/>
          <w:numId w:val="3"/>
        </w:numPr>
      </w:pPr>
      <w:r>
        <w:t xml:space="preserve">A clock function can be injected into </w:t>
      </w:r>
      <w:r>
        <w:rPr>
          <w:rStyle w:val="VerbatimChar"/>
        </w:rPr>
        <w:t>DataFoundationAgent</w:t>
      </w:r>
      <w:r>
        <w:t xml:space="preserve"> for deterministic tests.</w:t>
      </w:r>
    </w:p>
    <w:p w14:paraId="0A63D463" w14:textId="77777777" w:rsidR="007E33A9" w:rsidRDefault="00000000">
      <w:pPr>
        <w:pStyle w:val="FirstParagraph"/>
      </w:pPr>
      <w:r>
        <w:t xml:space="preserve">Configuration was added under </w:t>
      </w:r>
      <w:r>
        <w:rPr>
          <w:rStyle w:val="VerbatimChar"/>
        </w:rPr>
        <w:t>freshness</w:t>
      </w:r>
      <w:r>
        <w:t xml:space="preserve"> in </w:t>
      </w:r>
      <w:r>
        <w:rPr>
          <w:rStyle w:val="VerbatimChar"/>
        </w:rPr>
        <w:t>config/dfa_config.json</w:t>
      </w:r>
      <w:r>
        <w:t>:</w:t>
      </w:r>
    </w:p>
    <w:p w14:paraId="32D797EF" w14:textId="77777777" w:rsidR="007E33A9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"require_timezone"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"max_future_seconds"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"max_age_seconds"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"live_sources"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"live"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"stream"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"event_hub"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3EC679F" w14:textId="77777777" w:rsidR="007E33A9" w:rsidRDefault="00000000">
      <w:pPr>
        <w:pStyle w:val="Heading3"/>
      </w:pPr>
      <w:bookmarkStart w:id="5" w:name="normalization-behavior"/>
      <w:bookmarkEnd w:id="4"/>
      <w:r>
        <w:t>Normalization behavior</w:t>
      </w:r>
    </w:p>
    <w:p w14:paraId="6F4FF049" w14:textId="5F241856" w:rsidR="007E33A9" w:rsidRDefault="008274E6" w:rsidP="008274E6">
      <w:pPr>
        <w:pStyle w:val="FirstParagraph"/>
        <w:jc w:val="both"/>
      </w:pPr>
      <w:r w:rsidRPr="008274E6">
        <w:t>Normalization is optional compatibility behavior at Agent 1’s ingestion boundary. Canonical payloads pass through unchanged. In production, it may move into source-specific connectors while the BearingSignalFact contract remains stable.</w:t>
      </w:r>
      <w:r>
        <w:t xml:space="preserve"> </w:t>
      </w:r>
      <w:r w:rsidR="00000000">
        <w:t>Input normalization occurs on a copy of the incoming dictionary. Agent 1 does not mutate the caller’s data.</w:t>
      </w:r>
    </w:p>
    <w:p w14:paraId="68C22331" w14:textId="77777777" w:rsidR="007E33A9" w:rsidRDefault="00000000">
      <w:pPr>
        <w:pStyle w:val="BodyText"/>
      </w:pPr>
      <w:r>
        <w:t>Configured aliases:</w:t>
      </w:r>
    </w:p>
    <w:p w14:paraId="7ACD069C" w14:textId="77777777" w:rsidR="007E33A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vibration_rms</w:t>
      </w:r>
      <w:r>
        <w:t xml:space="preserve"> -&gt; </w:t>
      </w:r>
      <w:r>
        <w:rPr>
          <w:rStyle w:val="VerbatimChar"/>
        </w:rPr>
        <w:t>vib_rms_mm_s</w:t>
      </w:r>
    </w:p>
    <w:p w14:paraId="26837986" w14:textId="77777777" w:rsidR="007E33A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temperature_c</w:t>
      </w:r>
      <w:r>
        <w:t xml:space="preserve"> -&gt; </w:t>
      </w:r>
      <w:r>
        <w:rPr>
          <w:rStyle w:val="VerbatimChar"/>
        </w:rPr>
        <w:t>temp_c</w:t>
      </w:r>
    </w:p>
    <w:p w14:paraId="1CD9BE0F" w14:textId="77777777" w:rsidR="007E33A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speed_rpm</w:t>
      </w:r>
      <w:r>
        <w:t xml:space="preserve"> -&gt; </w:t>
      </w:r>
      <w:r>
        <w:rPr>
          <w:rStyle w:val="VerbatimChar"/>
        </w:rPr>
        <w:t>rpm</w:t>
      </w:r>
    </w:p>
    <w:p w14:paraId="685CF7A6" w14:textId="77777777" w:rsidR="007E33A9" w:rsidRDefault="00000000">
      <w:pPr>
        <w:pStyle w:val="FirstParagraph"/>
      </w:pPr>
      <w:r>
        <w:t>Configured unit conversions:</w:t>
      </w:r>
    </w:p>
    <w:p w14:paraId="51958FF8" w14:textId="77777777" w:rsidR="007E33A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temperature_f</w:t>
      </w:r>
      <w:r>
        <w:t xml:space="preserve"> -&gt; </w:t>
      </w:r>
      <w:r>
        <w:rPr>
          <w:rStyle w:val="VerbatimChar"/>
        </w:rPr>
        <w:t>temp_c</w:t>
      </w:r>
    </w:p>
    <w:p w14:paraId="71C0EFD0" w14:textId="77777777" w:rsidR="007E33A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speed_rps</w:t>
      </w:r>
      <w:r>
        <w:t xml:space="preserve"> -&gt; </w:t>
      </w:r>
      <w:r>
        <w:rPr>
          <w:rStyle w:val="VerbatimChar"/>
        </w:rPr>
        <w:t>rpm</w:t>
      </w:r>
    </w:p>
    <w:p w14:paraId="11BCECC9" w14:textId="77777777" w:rsidR="007E33A9" w:rsidRDefault="00000000">
      <w:pPr>
        <w:pStyle w:val="FirstParagraph"/>
      </w:pPr>
      <w:r>
        <w:t>If both an alias/source field and its canonical target exist, the canonical field wins. The unused source field is reported as unknown instead of silently overwriting canonical data.</w:t>
      </w:r>
    </w:p>
    <w:p w14:paraId="17D495FE" w14:textId="77777777" w:rsidR="007E33A9" w:rsidRDefault="00000000">
      <w:pPr>
        <w:pStyle w:val="BodyText"/>
      </w:pPr>
      <w:r>
        <w:t xml:space="preserve">Every applied conversion is returned in </w:t>
      </w:r>
      <w:r>
        <w:rPr>
          <w:rStyle w:val="VerbatimChar"/>
        </w:rPr>
        <w:t>normalization_actions</w:t>
      </w:r>
      <w:r>
        <w:t xml:space="preserve">. Fields that remain outside the canonical schema are returned in </w:t>
      </w:r>
      <w:r>
        <w:rPr>
          <w:rStyle w:val="VerbatimChar"/>
        </w:rPr>
        <w:t>unknown_fields</w:t>
      </w:r>
      <w:r>
        <w:t>, allowing schema drift to be observed without breaking ingestion.</w:t>
      </w:r>
    </w:p>
    <w:p w14:paraId="518AE2E0" w14:textId="77777777" w:rsidR="007E33A9" w:rsidRDefault="00000000">
      <w:pPr>
        <w:pStyle w:val="Heading3"/>
      </w:pPr>
      <w:bookmarkStart w:id="6" w:name="context-integrity-behavior"/>
      <w:bookmarkEnd w:id="5"/>
      <w:r>
        <w:t>Context integrity behavior</w:t>
      </w:r>
    </w:p>
    <w:p w14:paraId="582E8EA7" w14:textId="77777777" w:rsidR="007E33A9" w:rsidRDefault="00000000">
      <w:pPr>
        <w:pStyle w:val="FirstParagraph"/>
      </w:pPr>
      <w:r>
        <w:t xml:space="preserve">The previous implementation verified that </w:t>
      </w:r>
      <w:r>
        <w:rPr>
          <w:rStyle w:val="VerbatimChar"/>
        </w:rPr>
        <w:t>bearing_id</w:t>
      </w:r>
      <w:r>
        <w:t xml:space="preserve"> and </w:t>
      </w:r>
      <w:r>
        <w:rPr>
          <w:rStyle w:val="VerbatimChar"/>
        </w:rPr>
        <w:t>channel_id</w:t>
      </w:r>
      <w:r>
        <w:t xml:space="preserve"> resolved to the same bearing. Agent 1 now also verifies that the resolved bearing belongs to the supplied </w:t>
      </w:r>
      <w:r>
        <w:rPr>
          <w:rStyle w:val="VerbatimChar"/>
        </w:rPr>
        <w:t>asset_id</w:t>
      </w:r>
      <w:r>
        <w:t>.</w:t>
      </w:r>
    </w:p>
    <w:p w14:paraId="0D23905C" w14:textId="77777777" w:rsidR="007E33A9" w:rsidRDefault="00000000">
      <w:pPr>
        <w:pStyle w:val="BodyText"/>
      </w:pPr>
      <w:r>
        <w:t>The complete identity relationship is therefore:</w:t>
      </w:r>
    </w:p>
    <w:p w14:paraId="2865DE48" w14:textId="77777777" w:rsidR="007E33A9" w:rsidRDefault="00000000">
      <w:pPr>
        <w:pStyle w:val="SourceCode"/>
      </w:pPr>
      <w:r>
        <w:rPr>
          <w:rStyle w:val="VerbatimChar"/>
        </w:rPr>
        <w:t>asset_id -&gt; bearing_id -&gt; channel_id</w:t>
      </w:r>
    </w:p>
    <w:p w14:paraId="670D4739" w14:textId="77777777" w:rsidR="007E33A9" w:rsidRDefault="00000000">
      <w:pPr>
        <w:pStyle w:val="FirstParagraph"/>
      </w:pPr>
      <w:r>
        <w:t xml:space="preserve">An ownership mismatch is </w:t>
      </w:r>
      <w:r>
        <w:rPr>
          <w:rStyle w:val="VerbatimChar"/>
        </w:rPr>
        <w:t>REJECTED</w:t>
      </w:r>
      <w:r>
        <w:t xml:space="preserve"> and routed to </w:t>
      </w:r>
      <w:r>
        <w:rPr>
          <w:rStyle w:val="VerbatimChar"/>
        </w:rPr>
        <w:t>stop</w:t>
      </w:r>
      <w:r>
        <w:t>.</w:t>
      </w:r>
    </w:p>
    <w:p w14:paraId="03723219" w14:textId="77777777" w:rsidR="007E33A9" w:rsidRDefault="00000000">
      <w:pPr>
        <w:pStyle w:val="Heading3"/>
      </w:pPr>
      <w:bookmarkStart w:id="7" w:name="explicit-downstream-routing"/>
      <w:bookmarkEnd w:id="6"/>
      <w:r>
        <w:t>Explicit downstream routing</w:t>
      </w:r>
    </w:p>
    <w:p w14:paraId="4EF89B22" w14:textId="77777777" w:rsidR="007E33A9" w:rsidRDefault="00000000">
      <w:pPr>
        <w:pStyle w:val="FirstParagraph"/>
      </w:pPr>
      <w:r>
        <w:t xml:space="preserve">Routing is configured in </w:t>
      </w:r>
      <w:r>
        <w:rPr>
          <w:rStyle w:val="VerbatimChar"/>
        </w:rPr>
        <w:t>config/dfa_config.json</w:t>
      </w:r>
      <w:r>
        <w:t>:</w:t>
      </w:r>
    </w:p>
    <w:p w14:paraId="32644E14" w14:textId="77777777" w:rsidR="007E33A9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"FLAGGED"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"data_review"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"REJECTED"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br/>
      </w:r>
      <w:r>
        <w:rPr>
          <w:rStyle w:val="FunctionTok"/>
        </w:rPr>
        <w:t>}</w:t>
      </w:r>
    </w:p>
    <w:p w14:paraId="4D14303A" w14:textId="77777777" w:rsidR="007E33A9" w:rsidRDefault="00000000">
      <w:pPr>
        <w:pStyle w:val="FirstParagraph"/>
      </w:pPr>
      <w:r>
        <w:t>Agent 1 output now includes:</w:t>
      </w:r>
    </w:p>
    <w:p w14:paraId="1A8B0E8B" w14:textId="77777777" w:rsidR="007E33A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downstream_eligible</w:t>
      </w:r>
    </w:p>
    <w:p w14:paraId="63B9AC6E" w14:textId="77777777" w:rsidR="007E33A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next_route</w:t>
      </w:r>
    </w:p>
    <w:p w14:paraId="6518F22B" w14:textId="77777777" w:rsidR="007E33A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routing_reason</w:t>
      </w:r>
    </w:p>
    <w:p w14:paraId="090F3F48" w14:textId="77777777" w:rsidR="007E33A9" w:rsidRDefault="00000000">
      <w:pPr>
        <w:pStyle w:val="FirstParagraph"/>
      </w:pPr>
      <w:r>
        <w:rPr>
          <w:rStyle w:val="VerbatimChar"/>
        </w:rPr>
        <w:t>TrustedBearingSignal.is_processable</w:t>
      </w:r>
      <w:r>
        <w:t xml:space="preserve"> now reflects </w:t>
      </w:r>
      <w:r>
        <w:rPr>
          <w:rStyle w:val="VerbatimChar"/>
        </w:rPr>
        <w:t>downstream_eligible</w:t>
      </w:r>
      <w:r>
        <w:t xml:space="preserve">. Consequently, a </w:t>
      </w:r>
      <w:r>
        <w:rPr>
          <w:rStyle w:val="VerbatimChar"/>
        </w:rPr>
        <w:t>FLAGGED</w:t>
      </w:r>
      <w:r>
        <w:t xml:space="preserve"> record no longer flows directly to Monitoring. It must first be reviewed or remediated. The LangGraph foundation routing also checks this field.</w:t>
      </w:r>
    </w:p>
    <w:p w14:paraId="28FB5099" w14:textId="77777777" w:rsidR="007E33A9" w:rsidRDefault="00000000">
      <w:pPr>
        <w:pStyle w:val="Heading3"/>
      </w:pPr>
      <w:bookmarkStart w:id="8" w:name="output-contract-additions"/>
      <w:bookmarkEnd w:id="7"/>
      <w:r>
        <w:t>Output contract additions</w:t>
      </w:r>
    </w:p>
    <w:p w14:paraId="4C4FD433" w14:textId="77777777" w:rsidR="007E33A9" w:rsidRDefault="00000000">
      <w:pPr>
        <w:pStyle w:val="FirstParagraph"/>
      </w:pPr>
      <w:r>
        <w:rPr>
          <w:rStyle w:val="VerbatimChar"/>
        </w:rPr>
        <w:t>TrustedBearingSignal</w:t>
      </w:r>
      <w:r>
        <w:t xml:space="preserve"> gained these additive fields:</w:t>
      </w:r>
    </w:p>
    <w:p w14:paraId="2D8C8178" w14:textId="77777777" w:rsidR="007E33A9" w:rsidRDefault="00000000">
      <w:pPr>
        <w:pStyle w:val="SourceCode"/>
      </w:pPr>
      <w:r>
        <w:rPr>
          <w:rStyle w:val="VerbatimChar"/>
        </w:rPr>
        <w:t>normalization_actions: list[str]</w:t>
      </w:r>
      <w:r>
        <w:br/>
      </w:r>
      <w:r>
        <w:rPr>
          <w:rStyle w:val="VerbatimChar"/>
        </w:rPr>
        <w:t>unknown_fields: list[str]</w:t>
      </w:r>
      <w:r>
        <w:br/>
      </w:r>
      <w:r>
        <w:rPr>
          <w:rStyle w:val="VerbatimChar"/>
        </w:rPr>
        <w:t>record_age_seconds: float | null</w:t>
      </w:r>
      <w:r>
        <w:br/>
      </w:r>
      <w:r>
        <w:rPr>
          <w:rStyle w:val="VerbatimChar"/>
        </w:rPr>
        <w:t>downstream_eligible: bool</w:t>
      </w:r>
      <w:r>
        <w:br/>
      </w:r>
      <w:r>
        <w:rPr>
          <w:rStyle w:val="VerbatimChar"/>
        </w:rPr>
        <w:t>next_route: str</w:t>
      </w:r>
      <w:r>
        <w:br/>
      </w:r>
      <w:r>
        <w:rPr>
          <w:rStyle w:val="VerbatimChar"/>
        </w:rPr>
        <w:t>routing_reason: str</w:t>
      </w:r>
    </w:p>
    <w:p w14:paraId="024FA360" w14:textId="77777777" w:rsidR="007E33A9" w:rsidRDefault="00000000">
      <w:pPr>
        <w:pStyle w:val="FirstParagraph"/>
      </w:pPr>
      <w:r>
        <w:rPr>
          <w:rStyle w:val="VerbatimChar"/>
        </w:rPr>
        <w:t>ValidationDetail</w:t>
      </w:r>
      <w:r>
        <w:t xml:space="preserve"> gained:</w:t>
      </w:r>
    </w:p>
    <w:p w14:paraId="443B57FE" w14:textId="77777777" w:rsidR="007E33A9" w:rsidRDefault="00000000">
      <w:pPr>
        <w:pStyle w:val="SourceCode"/>
      </w:pPr>
      <w:r>
        <w:rPr>
          <w:rStyle w:val="VerbatimChar"/>
        </w:rPr>
        <w:t>freshness_valid: bool</w:t>
      </w:r>
    </w:p>
    <w:p w14:paraId="33AB7502" w14:textId="77777777" w:rsidR="007E33A9" w:rsidRDefault="00000000">
      <w:pPr>
        <w:pStyle w:val="FirstParagraph"/>
      </w:pPr>
      <w:r>
        <w:t xml:space="preserve">All fields are included by </w:t>
      </w:r>
      <w:r>
        <w:rPr>
          <w:rStyle w:val="VerbatimChar"/>
        </w:rPr>
        <w:t>TrustedBearingSignal.to_dict()</w:t>
      </w:r>
      <w:r>
        <w:t>.</w:t>
      </w:r>
    </w:p>
    <w:p w14:paraId="53B48E04" w14:textId="77777777" w:rsidR="007E33A9" w:rsidRDefault="00000000">
      <w:pPr>
        <w:pStyle w:val="Heading3"/>
      </w:pPr>
      <w:bookmarkStart w:id="9" w:name="tests-added"/>
      <w:bookmarkEnd w:id="8"/>
      <w:r>
        <w:t>Tests added</w:t>
      </w:r>
    </w:p>
    <w:p w14:paraId="50B90372" w14:textId="77777777" w:rsidR="007E33A9" w:rsidRDefault="00000000">
      <w:pPr>
        <w:pStyle w:val="FirstParagraph"/>
      </w:pPr>
      <w:r>
        <w:t>The Agent 1 pytest suite increased from 30 to 47 tests. Added coverage includes:</w:t>
      </w:r>
    </w:p>
    <w:p w14:paraId="64C61E01" w14:textId="77777777" w:rsidR="007E33A9" w:rsidRDefault="00000000">
      <w:pPr>
        <w:pStyle w:val="Compact"/>
        <w:numPr>
          <w:ilvl w:val="0"/>
          <w:numId w:val="7"/>
        </w:numPr>
      </w:pPr>
      <w:r>
        <w:t>Valid timestamp audit information.</w:t>
      </w:r>
    </w:p>
    <w:p w14:paraId="1F79F44B" w14:textId="77777777" w:rsidR="007E33A9" w:rsidRDefault="00000000">
      <w:pPr>
        <w:pStyle w:val="Compact"/>
        <w:numPr>
          <w:ilvl w:val="0"/>
          <w:numId w:val="7"/>
        </w:numPr>
      </w:pPr>
      <w:r>
        <w:t>Invalid ISO-8601 timestamp.</w:t>
      </w:r>
    </w:p>
    <w:p w14:paraId="249D9240" w14:textId="77777777" w:rsidR="007E33A9" w:rsidRDefault="00000000">
      <w:pPr>
        <w:pStyle w:val="Compact"/>
        <w:numPr>
          <w:ilvl w:val="0"/>
          <w:numId w:val="7"/>
        </w:numPr>
      </w:pPr>
      <w:r>
        <w:t>Missing timezone.</w:t>
      </w:r>
    </w:p>
    <w:p w14:paraId="4C007325" w14:textId="77777777" w:rsidR="007E33A9" w:rsidRDefault="00000000">
      <w:pPr>
        <w:pStyle w:val="Compact"/>
        <w:numPr>
          <w:ilvl w:val="0"/>
          <w:numId w:val="7"/>
        </w:numPr>
      </w:pPr>
      <w:r>
        <w:t>Stale live record.</w:t>
      </w:r>
    </w:p>
    <w:p w14:paraId="484E40BC" w14:textId="77777777" w:rsidR="007E33A9" w:rsidRDefault="00000000">
      <w:pPr>
        <w:pStyle w:val="Compact"/>
        <w:numPr>
          <w:ilvl w:val="0"/>
          <w:numId w:val="7"/>
        </w:numPr>
      </w:pPr>
      <w:r>
        <w:t>Fresh live record.</w:t>
      </w:r>
    </w:p>
    <w:p w14:paraId="7D165485" w14:textId="77777777" w:rsidR="007E33A9" w:rsidRDefault="00000000">
      <w:pPr>
        <w:pStyle w:val="Compact"/>
        <w:numPr>
          <w:ilvl w:val="0"/>
          <w:numId w:val="7"/>
        </w:numPr>
      </w:pPr>
      <w:r>
        <w:t>Historical record age bypass.</w:t>
      </w:r>
    </w:p>
    <w:p w14:paraId="5CB5658E" w14:textId="77777777" w:rsidR="007E33A9" w:rsidRDefault="00000000">
      <w:pPr>
        <w:pStyle w:val="Compact"/>
        <w:numPr>
          <w:ilvl w:val="0"/>
          <w:numId w:val="7"/>
        </w:numPr>
      </w:pPr>
      <w:r>
        <w:t>Future timestamp.</w:t>
      </w:r>
    </w:p>
    <w:p w14:paraId="3605E083" w14:textId="77777777" w:rsidR="007E33A9" w:rsidRDefault="00000000">
      <w:pPr>
        <w:pStyle w:val="Compact"/>
        <w:numPr>
          <w:ilvl w:val="0"/>
          <w:numId w:val="7"/>
        </w:numPr>
      </w:pPr>
      <w:r>
        <w:t>Field alias normalization.</w:t>
      </w:r>
    </w:p>
    <w:p w14:paraId="1A82D8F5" w14:textId="77777777" w:rsidR="007E33A9" w:rsidRDefault="00000000">
      <w:pPr>
        <w:pStyle w:val="Compact"/>
        <w:numPr>
          <w:ilvl w:val="0"/>
          <w:numId w:val="7"/>
        </w:numPr>
      </w:pPr>
      <w:r>
        <w:t>Fahrenheit-to-Celsius conversion.</w:t>
      </w:r>
    </w:p>
    <w:p w14:paraId="28CA00E7" w14:textId="77777777" w:rsidR="007E33A9" w:rsidRDefault="00000000">
      <w:pPr>
        <w:pStyle w:val="Compact"/>
        <w:numPr>
          <w:ilvl w:val="0"/>
          <w:numId w:val="7"/>
        </w:numPr>
      </w:pPr>
      <w:r>
        <w:t>RPS-to-RPM conversion.</w:t>
      </w:r>
    </w:p>
    <w:p w14:paraId="689165D9" w14:textId="77777777" w:rsidR="007E33A9" w:rsidRDefault="00000000">
      <w:pPr>
        <w:pStyle w:val="Compact"/>
        <w:numPr>
          <w:ilvl w:val="0"/>
          <w:numId w:val="7"/>
        </w:numPr>
      </w:pPr>
      <w:r>
        <w:lastRenderedPageBreak/>
        <w:t>Canonical-field precedence.</w:t>
      </w:r>
    </w:p>
    <w:p w14:paraId="2CFD1E0F" w14:textId="77777777" w:rsidR="007E33A9" w:rsidRDefault="00000000">
      <w:pPr>
        <w:pStyle w:val="Compact"/>
        <w:numPr>
          <w:ilvl w:val="0"/>
          <w:numId w:val="7"/>
        </w:numPr>
      </w:pPr>
      <w:r>
        <w:t>Input dictionary immutability.</w:t>
      </w:r>
    </w:p>
    <w:p w14:paraId="0576F254" w14:textId="77777777" w:rsidR="007E33A9" w:rsidRDefault="00000000">
      <w:pPr>
        <w:pStyle w:val="Compact"/>
        <w:numPr>
          <w:ilvl w:val="0"/>
          <w:numId w:val="7"/>
        </w:numPr>
      </w:pPr>
      <w:r>
        <w:t>Unknown-field reporting.</w:t>
      </w:r>
    </w:p>
    <w:p w14:paraId="3F3B41EE" w14:textId="77777777" w:rsidR="007E33A9" w:rsidRDefault="00000000">
      <w:pPr>
        <w:pStyle w:val="Compact"/>
        <w:numPr>
          <w:ilvl w:val="0"/>
          <w:numId w:val="7"/>
        </w:numPr>
      </w:pPr>
      <w:r>
        <w:t>Asset/bearing ownership mismatch.</w:t>
      </w:r>
    </w:p>
    <w:p w14:paraId="5F5D10E4" w14:textId="77777777" w:rsidR="007E33A9" w:rsidRDefault="00000000">
      <w:pPr>
        <w:pStyle w:val="Compact"/>
        <w:numPr>
          <w:ilvl w:val="0"/>
          <w:numId w:val="7"/>
        </w:numPr>
      </w:pPr>
      <w:r>
        <w:t>Explicit routes for valid, flagged, and rejected records.</w:t>
      </w:r>
    </w:p>
    <w:p w14:paraId="105DD4F8" w14:textId="77777777" w:rsidR="007E33A9" w:rsidRDefault="00000000">
      <w:pPr>
        <w:pStyle w:val="Compact"/>
        <w:numPr>
          <w:ilvl w:val="0"/>
          <w:numId w:val="7"/>
        </w:numPr>
      </w:pPr>
      <w:r>
        <w:t>Serialization of all new audit fields.</w:t>
      </w:r>
    </w:p>
    <w:p w14:paraId="7ABFF546" w14:textId="77777777" w:rsidR="007E33A9" w:rsidRDefault="00000000">
      <w:pPr>
        <w:pStyle w:val="Heading3"/>
      </w:pPr>
      <w:bookmarkStart w:id="10" w:name="test-results"/>
      <w:bookmarkEnd w:id="9"/>
      <w:r>
        <w:t>Test results</w:t>
      </w:r>
    </w:p>
    <w:p w14:paraId="31316DB3" w14:textId="77777777" w:rsidR="007E33A9" w:rsidRDefault="00000000">
      <w:pPr>
        <w:pStyle w:val="FirstParagraph"/>
      </w:pPr>
      <w:r>
        <w:t>Agent 1 suite:</w:t>
      </w:r>
    </w:p>
    <w:p w14:paraId="504A3BD3" w14:textId="77777777" w:rsidR="007E33A9" w:rsidRDefault="00000000">
      <w:pPr>
        <w:pStyle w:val="SourceCode"/>
      </w:pPr>
      <w:r>
        <w:rPr>
          <w:rStyle w:val="VerbatimChar"/>
        </w:rPr>
        <w:t>47 passed</w:t>
      </w:r>
    </w:p>
    <w:p w14:paraId="4AE5F8A6" w14:textId="77777777" w:rsidR="007E33A9" w:rsidRDefault="00000000">
      <w:pPr>
        <w:pStyle w:val="FirstParagraph"/>
      </w:pPr>
      <w:r>
        <w:t>Full repository regression suite:</w:t>
      </w:r>
    </w:p>
    <w:p w14:paraId="7380E0D4" w14:textId="77777777" w:rsidR="007E33A9" w:rsidRDefault="00000000">
      <w:pPr>
        <w:pStyle w:val="SourceCode"/>
      </w:pPr>
      <w:r>
        <w:rPr>
          <w:rStyle w:val="VerbatimChar"/>
        </w:rPr>
        <w:t>142 passed, 3 failed, 2 skipped</w:t>
      </w:r>
    </w:p>
    <w:p w14:paraId="323E0DC4" w14:textId="77777777" w:rsidR="007E33A9" w:rsidRDefault="00000000">
      <w:pPr>
        <w:pStyle w:val="FirstParagraph"/>
      </w:pPr>
      <w:r>
        <w:t>The three failures existed before this Agent 1 work and are unrelated:</w:t>
      </w:r>
    </w:p>
    <w:p w14:paraId="11A2EFA6" w14:textId="77777777" w:rsidR="007E33A9" w:rsidRDefault="00000000">
      <w:pPr>
        <w:pStyle w:val="Compact"/>
        <w:numPr>
          <w:ilvl w:val="0"/>
          <w:numId w:val="8"/>
        </w:numPr>
      </w:pPr>
      <w:r>
        <w:t xml:space="preserve">Two Failure Intelligence tests expect </w:t>
      </w:r>
      <w:r>
        <w:rPr>
          <w:rStyle w:val="VerbatimChar"/>
        </w:rPr>
        <w:t>outer_race_fault</w:t>
      </w:r>
      <w:r>
        <w:t xml:space="preserve"> for the gearbox scenario while the active taxonomy returns </w:t>
      </w:r>
      <w:r>
        <w:rPr>
          <w:rStyle w:val="VerbatimChar"/>
        </w:rPr>
        <w:t>gearbox_fault</w:t>
      </w:r>
      <w:r>
        <w:t>.</w:t>
      </w:r>
    </w:p>
    <w:p w14:paraId="32D065CF" w14:textId="77777777" w:rsidR="007E33A9" w:rsidRDefault="00000000">
      <w:pPr>
        <w:pStyle w:val="Compact"/>
        <w:numPr>
          <w:ilvl w:val="0"/>
          <w:numId w:val="8"/>
        </w:numPr>
      </w:pPr>
      <w:r>
        <w:t>One Predictive Risk test expects a 7-day gearbox RUL while the active taxonomy/configuration returns 10 days.</w:t>
      </w:r>
    </w:p>
    <w:p w14:paraId="7FDE7A01" w14:textId="77777777" w:rsidR="007E33A9" w:rsidRDefault="00000000">
      <w:pPr>
        <w:pStyle w:val="FirstParagraph"/>
      </w:pPr>
      <w:r>
        <w:t>No new full-suite regression was introduced by the Agent 1 changes.</w:t>
      </w:r>
    </w:p>
    <w:p w14:paraId="14FB8754" w14:textId="77777777" w:rsidR="007E33A9" w:rsidRDefault="00000000">
      <w:pPr>
        <w:pStyle w:val="Heading3"/>
      </w:pPr>
      <w:bookmarkStart w:id="11" w:name="deferred-at-the-end-of-the-first-pass"/>
      <w:bookmarkEnd w:id="10"/>
      <w:r>
        <w:t>Deferred at the end of the first pass</w:t>
      </w:r>
    </w:p>
    <w:p w14:paraId="10836AE0" w14:textId="77777777" w:rsidR="007E33A9" w:rsidRDefault="00000000">
      <w:pPr>
        <w:pStyle w:val="FirstParagraph"/>
      </w:pPr>
      <w:r>
        <w:t>These items were identified for the completion pass documented immediately below:</w:t>
      </w:r>
    </w:p>
    <w:p w14:paraId="1CA7C02F" w14:textId="77777777" w:rsidR="007E33A9" w:rsidRDefault="00000000">
      <w:pPr>
        <w:pStyle w:val="Compact"/>
        <w:numPr>
          <w:ilvl w:val="0"/>
          <w:numId w:val="9"/>
        </w:numPr>
      </w:pPr>
      <w:r>
        <w:t>Trusted-signal repository interface and PostgreSQL persistence.</w:t>
      </w:r>
    </w:p>
    <w:p w14:paraId="6A849660" w14:textId="77777777" w:rsidR="007E33A9" w:rsidRDefault="00000000">
      <w:pPr>
        <w:pStyle w:val="Compact"/>
        <w:numPr>
          <w:ilvl w:val="0"/>
          <w:numId w:val="9"/>
        </w:numPr>
      </w:pPr>
      <w:r>
        <w:t>Duplicate telemetry/idempotency checks.</w:t>
      </w:r>
    </w:p>
    <w:p w14:paraId="7B89CFC4" w14:textId="77777777" w:rsidR="007E33A9" w:rsidRDefault="00000000">
      <w:pPr>
        <w:pStyle w:val="Compact"/>
        <w:numPr>
          <w:ilvl w:val="0"/>
          <w:numId w:val="9"/>
        </w:numPr>
      </w:pPr>
      <w:r>
        <w:t>Out-of-order event detection across records.</w:t>
      </w:r>
    </w:p>
    <w:p w14:paraId="70F48BCF" w14:textId="77777777" w:rsidR="007E33A9" w:rsidRDefault="00000000">
      <w:pPr>
        <w:pStyle w:val="Compact"/>
        <w:numPr>
          <w:ilvl w:val="0"/>
          <w:numId w:val="9"/>
        </w:numPr>
      </w:pPr>
      <w:r>
        <w:t>Configuration and master-data version identifiers in every result.</w:t>
      </w:r>
    </w:p>
    <w:p w14:paraId="70A47CE8" w14:textId="77777777" w:rsidR="007E33A9" w:rsidRDefault="00000000">
      <w:pPr>
        <w:pStyle w:val="Compact"/>
        <w:numPr>
          <w:ilvl w:val="0"/>
          <w:numId w:val="9"/>
        </w:numPr>
      </w:pPr>
      <w:r>
        <w:t>Source-specific normalization profiles for real historian/OPC-UA/Event Hub payloads.</w:t>
      </w:r>
    </w:p>
    <w:p w14:paraId="7158C218" w14:textId="77777777" w:rsidR="007E33A9" w:rsidRDefault="00000000">
      <w:pPr>
        <w:pStyle w:val="Compact"/>
        <w:numPr>
          <w:ilvl w:val="0"/>
          <w:numId w:val="9"/>
        </w:numPr>
      </w:pPr>
      <w:r>
        <w:t>A separate Data Remediation Agent was considered but was not required. The existing deterministic remediation utility is the completed MVP design.</w:t>
      </w:r>
    </w:p>
    <w:p w14:paraId="751B0F9F" w14:textId="77777777" w:rsidR="007E33A9" w:rsidRDefault="00000000">
      <w:pPr>
        <w:pStyle w:val="Heading2"/>
      </w:pPr>
      <w:bookmarkStart w:id="12" w:name="deferred-scope-completed"/>
      <w:bookmarkEnd w:id="1"/>
      <w:bookmarkEnd w:id="11"/>
      <w:r>
        <w:t>2026-07-16 - Deferred scope completed</w:t>
      </w:r>
    </w:p>
    <w:p w14:paraId="2A333F2C" w14:textId="77777777" w:rsidR="007E33A9" w:rsidRDefault="00000000">
      <w:pPr>
        <w:pStyle w:val="Heading3"/>
      </w:pPr>
      <w:bookmarkStart w:id="13" w:name="durable-trusted-signal-repository"/>
      <w:r>
        <w:t>Durable trusted-signal repository</w:t>
      </w:r>
    </w:p>
    <w:p w14:paraId="0B0B50EE" w14:textId="77777777" w:rsidR="007E33A9" w:rsidRDefault="00000000">
      <w:pPr>
        <w:pStyle w:val="FirstParagraph"/>
      </w:pPr>
      <w:r>
        <w:t xml:space="preserve">Added </w:t>
      </w:r>
      <w:r>
        <w:rPr>
          <w:rStyle w:val="VerbatimChar"/>
        </w:rPr>
        <w:t>SQLiteTrustedSignalRepository</w:t>
      </w:r>
      <w:r>
        <w:t xml:space="preserve"> in </w:t>
      </w:r>
      <w:r>
        <w:rPr>
          <w:rStyle w:val="VerbatimChar"/>
        </w:rPr>
        <w:t>src/tools/trusted_signal_repository.py</w:t>
      </w:r>
      <w:r>
        <w:t>. It provides the development/pilot persistence boundary required by Agent 1:</w:t>
      </w:r>
    </w:p>
    <w:p w14:paraId="4C2C7B0C" w14:textId="77777777" w:rsidR="007E33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exists(telemetry_id)</w:t>
      </w:r>
    </w:p>
    <w:p w14:paraId="61796B3A" w14:textId="77777777" w:rsidR="007E33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latest_event_epoch(bearing_id)</w:t>
      </w:r>
    </w:p>
    <w:p w14:paraId="0A13712E" w14:textId="77777777" w:rsidR="007E33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save(trusted_signal, event_epoch)</w:t>
      </w:r>
    </w:p>
    <w:p w14:paraId="26E9B4C6" w14:textId="77777777" w:rsidR="007E33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get(telemetry_id)</w:t>
      </w:r>
    </w:p>
    <w:p w14:paraId="6EC8D935" w14:textId="77777777" w:rsidR="007E33A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count()</w:t>
      </w:r>
    </w:p>
    <w:p w14:paraId="2A41B8D2" w14:textId="77777777" w:rsidR="007E33A9" w:rsidRDefault="00000000" w:rsidP="008274E6">
      <w:pPr>
        <w:pStyle w:val="FirstParagraph"/>
        <w:jc w:val="both"/>
      </w:pPr>
      <w:r>
        <w:t xml:space="preserve">The database path is configurable under </w:t>
      </w:r>
      <w:r>
        <w:rPr>
          <w:rStyle w:val="VerbatimChar"/>
        </w:rPr>
        <w:t>repository.sqlite_path</w:t>
      </w:r>
      <w:r>
        <w:t xml:space="preserve">. The default is </w:t>
      </w:r>
      <w:r>
        <w:rPr>
          <w:rStyle w:val="VerbatimChar"/>
        </w:rPr>
        <w:t>data/trusted_signals.db</w:t>
      </w:r>
      <w:r>
        <w:t>, which is ignored by Git. The repository stores the complete serialized Agent 1 decision, including rejected records, so ingestion and data-quality failures remain auditable.</w:t>
      </w:r>
    </w:p>
    <w:p w14:paraId="365C1FCA" w14:textId="77777777" w:rsidR="007E33A9" w:rsidRDefault="00000000" w:rsidP="008274E6">
      <w:pPr>
        <w:pStyle w:val="BodyText"/>
        <w:jc w:val="both"/>
      </w:pPr>
      <w:r>
        <w:rPr>
          <w:rStyle w:val="VerbatimChar"/>
        </w:rPr>
        <w:t>process()</w:t>
      </w:r>
      <w:r>
        <w:t xml:space="preserve"> remains a stateless validation operation. </w:t>
      </w:r>
      <w:r>
        <w:rPr>
          <w:rStyle w:val="VerbatimChar"/>
        </w:rPr>
        <w:t>process_and_store()</w:t>
      </w:r>
      <w:r>
        <w:t xml:space="preserve"> is the durable ingestion operation. This separation keeps unit checks repeatable while making production-style ingestion explicit.</w:t>
      </w:r>
    </w:p>
    <w:p w14:paraId="073C5783" w14:textId="77777777" w:rsidR="007E33A9" w:rsidRDefault="00000000">
      <w:pPr>
        <w:pStyle w:val="BodyText"/>
      </w:pPr>
      <w:r>
        <w:t>Factories:</w:t>
      </w:r>
    </w:p>
    <w:p w14:paraId="30F5E8E0" w14:textId="77777777" w:rsidR="007E33A9" w:rsidRDefault="00000000">
      <w:pPr>
        <w:pStyle w:val="SourceCode"/>
      </w:pPr>
      <w:r>
        <w:rPr>
          <w:rStyle w:val="NormalTok"/>
        </w:rPr>
        <w:t>DataFoundationAgent.from_data_files(repository</w:t>
      </w:r>
      <w:r>
        <w:rPr>
          <w:rStyle w:val="OperatorTok"/>
        </w:rPr>
        <w:t>=</w:t>
      </w:r>
      <w:r>
        <w:rPr>
          <w:rStyle w:val="NormalTok"/>
        </w:rPr>
        <w:t>my_repository)</w:t>
      </w:r>
      <w:r>
        <w:br/>
      </w:r>
      <w:r>
        <w:rPr>
          <w:rStyle w:val="NormalTok"/>
        </w:rPr>
        <w:t>DataFoundationAgent.with_sqlite_repository(</w:t>
      </w:r>
      <w:r>
        <w:rPr>
          <w:rStyle w:val="StringTok"/>
        </w:rPr>
        <w:t>"data/trusted_signals.db"</w:t>
      </w:r>
      <w:r>
        <w:rPr>
          <w:rStyle w:val="NormalTok"/>
        </w:rPr>
        <w:t>)</w:t>
      </w:r>
    </w:p>
    <w:p w14:paraId="64F39A43" w14:textId="77777777" w:rsidR="007E33A9" w:rsidRDefault="00000000">
      <w:pPr>
        <w:pStyle w:val="FirstParagraph"/>
      </w:pPr>
      <w:r>
        <w:t>The repository is behind a narrow interface, so a PostgreSQL implementation can replace SQLite without changing Agent 1 validation logic or its output contract.</w:t>
      </w:r>
    </w:p>
    <w:p w14:paraId="7071E1B7" w14:textId="77777777" w:rsidR="007E33A9" w:rsidRDefault="00000000">
      <w:pPr>
        <w:pStyle w:val="Heading3"/>
      </w:pPr>
      <w:bookmarkStart w:id="14" w:name="idempotency"/>
      <w:bookmarkEnd w:id="13"/>
      <w:r>
        <w:t>Idempotency</w:t>
      </w:r>
    </w:p>
    <w:p w14:paraId="5BED2077" w14:textId="77777777" w:rsidR="007E33A9" w:rsidRDefault="00000000">
      <w:pPr>
        <w:pStyle w:val="FirstParagraph"/>
      </w:pPr>
      <w:r>
        <w:t xml:space="preserve">When durable ingestion is used, </w:t>
      </w:r>
      <w:r>
        <w:rPr>
          <w:rStyle w:val="VerbatimChar"/>
        </w:rPr>
        <w:t>telemetry_id</w:t>
      </w:r>
      <w:r>
        <w:t xml:space="preserve"> is the idempotency key.</w:t>
      </w:r>
    </w:p>
    <w:p w14:paraId="33036027" w14:textId="77777777" w:rsidR="007E33A9" w:rsidRDefault="00000000">
      <w:pPr>
        <w:pStyle w:val="Compact"/>
        <w:numPr>
          <w:ilvl w:val="0"/>
          <w:numId w:val="11"/>
        </w:numPr>
      </w:pPr>
      <w:r>
        <w:t>First occurrence: stored normally.</w:t>
      </w:r>
    </w:p>
    <w:p w14:paraId="238C99BA" w14:textId="77777777" w:rsidR="007E33A9" w:rsidRDefault="00000000">
      <w:pPr>
        <w:pStyle w:val="Compact"/>
        <w:numPr>
          <w:ilvl w:val="0"/>
          <w:numId w:val="11"/>
        </w:numPr>
      </w:pPr>
      <w:r>
        <w:t>Repeated occurrence: not stored again.</w:t>
      </w:r>
    </w:p>
    <w:p w14:paraId="63F23B13" w14:textId="77777777" w:rsidR="007E33A9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duplicate_detected=true</w:t>
      </w:r>
      <w:r>
        <w:t>.</w:t>
      </w:r>
    </w:p>
    <w:p w14:paraId="5ED1452E" w14:textId="77777777" w:rsidR="007E33A9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persistence_status="duplicate_not_stored"</w:t>
      </w:r>
      <w:r>
        <w:t>.</w:t>
      </w:r>
    </w:p>
    <w:p w14:paraId="1D57EA87" w14:textId="77777777" w:rsidR="007E33A9" w:rsidRDefault="00000000">
      <w:pPr>
        <w:pStyle w:val="Compact"/>
        <w:numPr>
          <w:ilvl w:val="0"/>
          <w:numId w:val="11"/>
        </w:numPr>
      </w:pPr>
      <w:r>
        <w:t xml:space="preserve">Route is </w:t>
      </w:r>
      <w:r>
        <w:rPr>
          <w:rStyle w:val="VerbatimChar"/>
        </w:rPr>
        <w:t>stop</w:t>
      </w:r>
      <w:r>
        <w:t xml:space="preserve"> because the original event has already been processed.</w:t>
      </w:r>
    </w:p>
    <w:p w14:paraId="50CCF756" w14:textId="77777777" w:rsidR="007E33A9" w:rsidRDefault="00000000">
      <w:pPr>
        <w:pStyle w:val="Heading3"/>
      </w:pPr>
      <w:bookmarkStart w:id="15" w:name="cross-record-event-ordering"/>
      <w:bookmarkEnd w:id="14"/>
      <w:r>
        <w:t>Cross-record event ordering</w:t>
      </w:r>
    </w:p>
    <w:p w14:paraId="62398438" w14:textId="77777777" w:rsidR="007E33A9" w:rsidRDefault="00000000">
      <w:pPr>
        <w:pStyle w:val="FirstParagraph"/>
      </w:pPr>
      <w:r>
        <w:t xml:space="preserve">The repository tracks the latest timestamp for each </w:t>
      </w:r>
      <w:r>
        <w:rPr>
          <w:rStyle w:val="VerbatimChar"/>
        </w:rPr>
        <w:t>bearing_id</w:t>
      </w:r>
      <w:r>
        <w:t>.</w:t>
      </w:r>
    </w:p>
    <w:p w14:paraId="53923A59" w14:textId="77777777" w:rsidR="007E33A9" w:rsidRDefault="00000000">
      <w:pPr>
        <w:pStyle w:val="Compact"/>
        <w:numPr>
          <w:ilvl w:val="0"/>
          <w:numId w:val="12"/>
        </w:numPr>
      </w:pPr>
      <w:r>
        <w:t>In-order events remain eligible for Monitoring.</w:t>
      </w:r>
    </w:p>
    <w:p w14:paraId="2BD558A7" w14:textId="77777777" w:rsidR="007E33A9" w:rsidRDefault="00000000">
      <w:pPr>
        <w:pStyle w:val="Compact"/>
        <w:numPr>
          <w:ilvl w:val="0"/>
          <w:numId w:val="12"/>
        </w:numPr>
      </w:pPr>
      <w:r>
        <w:t xml:space="preserve">A unique event older than the latest persisted event is still stored for audit, but is marked </w:t>
      </w:r>
      <w:r>
        <w:rPr>
          <w:rStyle w:val="VerbatimChar"/>
        </w:rPr>
        <w:t>out_of_order=true</w:t>
      </w:r>
      <w:r>
        <w:t xml:space="preserve">, changed to </w:t>
      </w:r>
      <w:r>
        <w:rPr>
          <w:rStyle w:val="VerbatimChar"/>
        </w:rPr>
        <w:t>FLAGGED</w:t>
      </w:r>
      <w:r>
        <w:t xml:space="preserve">, and routed to </w:t>
      </w:r>
      <w:r>
        <w:rPr>
          <w:rStyle w:val="VerbatimChar"/>
        </w:rPr>
        <w:t>data_review</w:t>
      </w:r>
      <w:r>
        <w:t>.</w:t>
      </w:r>
    </w:p>
    <w:p w14:paraId="32B6BCDC" w14:textId="77777777" w:rsidR="007E33A9" w:rsidRDefault="00000000">
      <w:pPr>
        <w:pStyle w:val="Compact"/>
        <w:numPr>
          <w:ilvl w:val="0"/>
          <w:numId w:val="12"/>
        </w:numPr>
      </w:pPr>
      <w:r>
        <w:t xml:space="preserve">Equal timestamps with different telemetry IDs are allowed. Duplicate identity is controlled by </w:t>
      </w:r>
      <w:r>
        <w:rPr>
          <w:rStyle w:val="VerbatimChar"/>
        </w:rPr>
        <w:t>telemetry_id</w:t>
      </w:r>
      <w:r>
        <w:t>, not timestamp alone.</w:t>
      </w:r>
    </w:p>
    <w:p w14:paraId="2778149F" w14:textId="77777777" w:rsidR="007E33A9" w:rsidRDefault="00000000">
      <w:pPr>
        <w:pStyle w:val="Heading3"/>
      </w:pPr>
      <w:bookmarkStart w:id="16" w:name="configuration-and-master-data-provenance"/>
      <w:bookmarkEnd w:id="15"/>
      <w:r>
        <w:t>Configuration and master-data provenance</w:t>
      </w:r>
    </w:p>
    <w:p w14:paraId="44BBE34A" w14:textId="77777777" w:rsidR="007E33A9" w:rsidRDefault="00000000">
      <w:pPr>
        <w:pStyle w:val="FirstParagraph"/>
      </w:pPr>
      <w:r>
        <w:t>Every Agent 1 output now includes:</w:t>
      </w:r>
    </w:p>
    <w:p w14:paraId="770B6B51" w14:textId="77777777" w:rsidR="007E33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schema_version</w:t>
      </w:r>
      <w:r>
        <w:t xml:space="preserve"> - current contract version (</w:t>
      </w:r>
      <w:r>
        <w:rPr>
          <w:rStyle w:val="VerbatimChar"/>
        </w:rPr>
        <w:t>1.2</w:t>
      </w:r>
      <w:r>
        <w:t>).</w:t>
      </w:r>
    </w:p>
    <w:p w14:paraId="0C20EFAD" w14:textId="77777777" w:rsidR="007E33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lastRenderedPageBreak/>
        <w:t>config_version</w:t>
      </w:r>
      <w:r>
        <w:t xml:space="preserve"> - stable SHA-256-derived identifier for effective DFA config.</w:t>
      </w:r>
    </w:p>
    <w:p w14:paraId="66976D07" w14:textId="77777777" w:rsidR="007E33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master_data_version</w:t>
      </w:r>
      <w:r>
        <w:t xml:space="preserve"> - stable SHA-256-derived identifier for loaded asset and bearing masters.</w:t>
      </w:r>
    </w:p>
    <w:p w14:paraId="5A3E93B0" w14:textId="77777777" w:rsidR="007E33A9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source_profile</w:t>
      </w:r>
      <w:r>
        <w:t xml:space="preserve"> - selected source normalization profile or </w:t>
      </w:r>
      <w:r>
        <w:rPr>
          <w:rStyle w:val="VerbatimChar"/>
        </w:rPr>
        <w:t>default</w:t>
      </w:r>
      <w:r>
        <w:t>.</w:t>
      </w:r>
    </w:p>
    <w:p w14:paraId="2DB4A13A" w14:textId="77777777" w:rsidR="007E33A9" w:rsidRDefault="00000000">
      <w:pPr>
        <w:pStyle w:val="FirstParagraph"/>
      </w:pPr>
      <w:r>
        <w:t>These identifiers allow an output to be traced to the rules and reference data that produced it.</w:t>
      </w:r>
    </w:p>
    <w:p w14:paraId="059A0331" w14:textId="77777777" w:rsidR="007E33A9" w:rsidRDefault="00000000">
      <w:pPr>
        <w:pStyle w:val="Heading3"/>
      </w:pPr>
      <w:bookmarkStart w:id="17" w:name="source-specific-normalization-profiles"/>
      <w:bookmarkEnd w:id="16"/>
      <w:r>
        <w:t>Source-specific normalization profiles</w:t>
      </w:r>
    </w:p>
    <w:p w14:paraId="00792F78" w14:textId="77777777" w:rsidR="007E33A9" w:rsidRDefault="00000000">
      <w:pPr>
        <w:pStyle w:val="FirstParagraph"/>
      </w:pPr>
      <w:r>
        <w:rPr>
          <w:rStyle w:val="VerbatimChar"/>
        </w:rPr>
        <w:t>dfa_config.json</w:t>
      </w:r>
      <w:r>
        <w:t xml:space="preserve"> now supports source-specific aliases and conversions in addition to global normalization.</w:t>
      </w:r>
    </w:p>
    <w:p w14:paraId="441EB8B4" w14:textId="77777777" w:rsidR="007E33A9" w:rsidRDefault="00000000">
      <w:pPr>
        <w:pStyle w:val="BodyText"/>
      </w:pPr>
      <w:r>
        <w:t>Included profiles:</w:t>
      </w:r>
    </w:p>
    <w:p w14:paraId="69A0AE60" w14:textId="77777777" w:rsidR="007E33A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opcua</w:t>
      </w:r>
      <w:r>
        <w:t xml:space="preserve">: maps </w:t>
      </w:r>
      <w:r>
        <w:rPr>
          <w:rStyle w:val="VerbatimChar"/>
        </w:rPr>
        <w:t>MotorSpeed</w:t>
      </w:r>
      <w:r>
        <w:t xml:space="preserve">, </w:t>
      </w:r>
      <w:r>
        <w:rPr>
          <w:rStyle w:val="VerbatimChar"/>
        </w:rPr>
        <w:t>BearingTemp</w:t>
      </w:r>
      <w:r>
        <w:t xml:space="preserve">, and </w:t>
      </w:r>
      <w:r>
        <w:rPr>
          <w:rStyle w:val="VerbatimChar"/>
        </w:rPr>
        <w:t>VibrationRMS</w:t>
      </w:r>
      <w:r>
        <w:t>.</w:t>
      </w:r>
    </w:p>
    <w:p w14:paraId="544E8E23" w14:textId="77777777" w:rsidR="007E33A9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event_hub</w:t>
      </w:r>
      <w:r>
        <w:t xml:space="preserve">: maps </w:t>
      </w:r>
      <w:r>
        <w:rPr>
          <w:rStyle w:val="VerbatimChar"/>
        </w:rPr>
        <w:t>assetId</w:t>
      </w:r>
      <w:r>
        <w:t xml:space="preserve">, </w:t>
      </w:r>
      <w:r>
        <w:rPr>
          <w:rStyle w:val="VerbatimChar"/>
        </w:rPr>
        <w:t>bearingId</w:t>
      </w:r>
      <w:r>
        <w:t xml:space="preserve">, </w:t>
      </w:r>
      <w:r>
        <w:rPr>
          <w:rStyle w:val="VerbatimChar"/>
        </w:rPr>
        <w:t>channelId</w:t>
      </w:r>
      <w:r>
        <w:t xml:space="preserve">, and </w:t>
      </w:r>
      <w:r>
        <w:rPr>
          <w:rStyle w:val="VerbatimChar"/>
        </w:rPr>
        <w:t>eventTime</w:t>
      </w:r>
      <w:r>
        <w:t>.</w:t>
      </w:r>
    </w:p>
    <w:p w14:paraId="64AFB8D1" w14:textId="77777777" w:rsidR="007E33A9" w:rsidRDefault="00000000">
      <w:pPr>
        <w:pStyle w:val="FirstParagraph"/>
      </w:pPr>
      <w:r>
        <w:t>Source-specific mappings override global mappings only for that source. The canonical field still wins if both source and canonical fields are supplied.</w:t>
      </w:r>
    </w:p>
    <w:p w14:paraId="44521D8A" w14:textId="77777777" w:rsidR="007E33A9" w:rsidRDefault="00000000">
      <w:pPr>
        <w:pStyle w:val="Heading3"/>
      </w:pPr>
      <w:bookmarkStart w:id="18" w:name="persistence-failure-behavior"/>
      <w:bookmarkEnd w:id="17"/>
      <w:r>
        <w:t>Persistence failure behavior</w:t>
      </w:r>
    </w:p>
    <w:p w14:paraId="1D441B64" w14:textId="77777777" w:rsidR="007E33A9" w:rsidRDefault="00000000">
      <w:pPr>
        <w:pStyle w:val="FirstParagraph"/>
      </w:pPr>
      <w:r>
        <w:t>Repository failures never disappear silently and never permit downstream analysis:</w:t>
      </w:r>
    </w:p>
    <w:p w14:paraId="58DB8027" w14:textId="77777777" w:rsidR="007E33A9" w:rsidRDefault="00000000">
      <w:pPr>
        <w:pStyle w:val="SourceCode"/>
      </w:pPr>
      <w:r>
        <w:rPr>
          <w:rStyle w:val="VerbatimChar"/>
        </w:rPr>
        <w:t>persistence_status = failed</w:t>
      </w:r>
      <w:r>
        <w:br/>
      </w:r>
      <w:r>
        <w:rPr>
          <w:rStyle w:val="VerbatimChar"/>
        </w:rPr>
        <w:t>downstream_eligible = false</w:t>
      </w:r>
      <w:r>
        <w:br/>
      </w:r>
      <w:r>
        <w:rPr>
          <w:rStyle w:val="VerbatimChar"/>
        </w:rPr>
        <w:t>next_route = data_review</w:t>
      </w:r>
      <w:r>
        <w:br/>
      </w:r>
      <w:r>
        <w:rPr>
          <w:rStyle w:val="VerbatimChar"/>
        </w:rPr>
        <w:t>routing_reason = persistence error detail</w:t>
      </w:r>
    </w:p>
    <w:p w14:paraId="77D0342D" w14:textId="77777777" w:rsidR="007E33A9" w:rsidRDefault="00000000">
      <w:pPr>
        <w:pStyle w:val="Heading3"/>
      </w:pPr>
      <w:bookmarkStart w:id="19" w:name="additional-tests"/>
      <w:bookmarkEnd w:id="18"/>
      <w:r>
        <w:t>Additional tests</w:t>
      </w:r>
    </w:p>
    <w:p w14:paraId="096EA4A7" w14:textId="77777777" w:rsidR="007E33A9" w:rsidRDefault="00000000">
      <w:pPr>
        <w:pStyle w:val="FirstParagraph"/>
      </w:pPr>
      <w:r>
        <w:t>Agent 1 coverage increased from 47 to 60 tests. New tests cover:</w:t>
      </w:r>
    </w:p>
    <w:p w14:paraId="74AF4958" w14:textId="77777777" w:rsidR="007E33A9" w:rsidRDefault="00000000">
      <w:pPr>
        <w:pStyle w:val="Compact"/>
        <w:numPr>
          <w:ilvl w:val="0"/>
          <w:numId w:val="15"/>
        </w:numPr>
      </w:pPr>
      <w:r>
        <w:t>Provenance values are populated and stable.</w:t>
      </w:r>
    </w:p>
    <w:p w14:paraId="039DBB65" w14:textId="77777777" w:rsidR="007E33A9" w:rsidRDefault="00000000">
      <w:pPr>
        <w:pStyle w:val="Compact"/>
        <w:numPr>
          <w:ilvl w:val="0"/>
          <w:numId w:val="15"/>
        </w:numPr>
      </w:pPr>
      <w:r>
        <w:t>Master-data changes produce a different master version.</w:t>
      </w:r>
    </w:p>
    <w:p w14:paraId="552AC012" w14:textId="77777777" w:rsidR="007E33A9" w:rsidRDefault="00000000">
      <w:pPr>
        <w:pStyle w:val="Compact"/>
        <w:numPr>
          <w:ilvl w:val="0"/>
          <w:numId w:val="15"/>
        </w:numPr>
      </w:pPr>
      <w:r>
        <w:t>OPC-UA normalization profile.</w:t>
      </w:r>
    </w:p>
    <w:p w14:paraId="64175D16" w14:textId="77777777" w:rsidR="007E33A9" w:rsidRDefault="00000000">
      <w:pPr>
        <w:pStyle w:val="Compact"/>
        <w:numPr>
          <w:ilvl w:val="0"/>
          <w:numId w:val="15"/>
        </w:numPr>
      </w:pPr>
      <w:r>
        <w:t>Event Hub normalization profile.</w:t>
      </w:r>
    </w:p>
    <w:p w14:paraId="6F5AFA11" w14:textId="77777777" w:rsidR="007E33A9" w:rsidRDefault="00000000">
      <w:pPr>
        <w:pStyle w:val="Compact"/>
        <w:numPr>
          <w:ilvl w:val="0"/>
          <w:numId w:val="15"/>
        </w:numPr>
      </w:pPr>
      <w:r>
        <w:t>Missing repository error for durable ingestion.</w:t>
      </w:r>
    </w:p>
    <w:p w14:paraId="10385FA8" w14:textId="77777777" w:rsidR="007E33A9" w:rsidRDefault="00000000">
      <w:pPr>
        <w:pStyle w:val="Compact"/>
        <w:numPr>
          <w:ilvl w:val="0"/>
          <w:numId w:val="15"/>
        </w:numPr>
      </w:pPr>
      <w:r>
        <w:t>Successful SQLite persistence and retrieval.</w:t>
      </w:r>
    </w:p>
    <w:p w14:paraId="5DBA5EB6" w14:textId="77777777" w:rsidR="007E33A9" w:rsidRDefault="00000000">
      <w:pPr>
        <w:pStyle w:val="Compact"/>
        <w:numPr>
          <w:ilvl w:val="0"/>
          <w:numId w:val="15"/>
        </w:numPr>
      </w:pPr>
      <w:r>
        <w:t>Duplicate telemetry rejection and single-row persistence.</w:t>
      </w:r>
    </w:p>
    <w:p w14:paraId="51D04C2D" w14:textId="77777777" w:rsidR="007E33A9" w:rsidRDefault="00000000">
      <w:pPr>
        <w:pStyle w:val="Compact"/>
        <w:numPr>
          <w:ilvl w:val="0"/>
          <w:numId w:val="15"/>
        </w:numPr>
      </w:pPr>
      <w:r>
        <w:t>Out-of-order event storage and review routing.</w:t>
      </w:r>
    </w:p>
    <w:p w14:paraId="3F072EF1" w14:textId="77777777" w:rsidR="007E33A9" w:rsidRDefault="00000000">
      <w:pPr>
        <w:pStyle w:val="Compact"/>
        <w:numPr>
          <w:ilvl w:val="0"/>
          <w:numId w:val="15"/>
        </w:numPr>
      </w:pPr>
      <w:r>
        <w:t>In-order event eligibility.</w:t>
      </w:r>
    </w:p>
    <w:p w14:paraId="11A0B02A" w14:textId="77777777" w:rsidR="007E33A9" w:rsidRDefault="00000000">
      <w:pPr>
        <w:pStyle w:val="Compact"/>
        <w:numPr>
          <w:ilvl w:val="0"/>
          <w:numId w:val="15"/>
        </w:numPr>
      </w:pPr>
      <w:r>
        <w:t>Rejected-record audit persistence.</w:t>
      </w:r>
    </w:p>
    <w:p w14:paraId="5C930237" w14:textId="77777777" w:rsidR="007E33A9" w:rsidRDefault="00000000">
      <w:pPr>
        <w:pStyle w:val="Compact"/>
        <w:numPr>
          <w:ilvl w:val="0"/>
          <w:numId w:val="15"/>
        </w:numPr>
      </w:pPr>
      <w:r>
        <w:t>Repository failure handling.</w:t>
      </w:r>
    </w:p>
    <w:p w14:paraId="0EC8D259" w14:textId="77777777" w:rsidR="007E33A9" w:rsidRDefault="00000000">
      <w:pPr>
        <w:pStyle w:val="Compact"/>
        <w:numPr>
          <w:ilvl w:val="0"/>
          <w:numId w:val="15"/>
        </w:numPr>
      </w:pPr>
      <w:r>
        <w:t>Durable batch ingestion.</w:t>
      </w:r>
    </w:p>
    <w:p w14:paraId="493A560E" w14:textId="77777777" w:rsidR="007E33A9" w:rsidRDefault="00000000">
      <w:pPr>
        <w:pStyle w:val="FirstParagraph"/>
      </w:pPr>
      <w:r>
        <w:lastRenderedPageBreak/>
        <w:t>Current Agent 1 result:</w:t>
      </w:r>
    </w:p>
    <w:p w14:paraId="5E0439FD" w14:textId="77777777" w:rsidR="007E33A9" w:rsidRDefault="00000000">
      <w:pPr>
        <w:pStyle w:val="SourceCode"/>
      </w:pPr>
      <w:r>
        <w:rPr>
          <w:rStyle w:val="VerbatimChar"/>
        </w:rPr>
        <w:t>60 passed</w:t>
      </w:r>
    </w:p>
    <w:p w14:paraId="6331961F" w14:textId="77777777" w:rsidR="007E33A9" w:rsidRDefault="00000000">
      <w:pPr>
        <w:pStyle w:val="FirstParagraph"/>
      </w:pPr>
      <w:r>
        <w:t>Full repository regression after the completion pass:</w:t>
      </w:r>
    </w:p>
    <w:p w14:paraId="0058FCBB" w14:textId="77777777" w:rsidR="007E33A9" w:rsidRDefault="00000000">
      <w:pPr>
        <w:pStyle w:val="SourceCode"/>
      </w:pPr>
      <w:r>
        <w:rPr>
          <w:rStyle w:val="VerbatimChar"/>
        </w:rPr>
        <w:t>155 passed, 3 failed, 2 skipped</w:t>
      </w:r>
    </w:p>
    <w:p w14:paraId="70E440C3" w14:textId="77777777" w:rsidR="007E33A9" w:rsidRDefault="00000000">
      <w:pPr>
        <w:pStyle w:val="FirstParagraph"/>
      </w:pPr>
      <w:r>
        <w:t>The same three pre-existing gearbox taxonomy/RUL expectation failures remain; there are no Agent 1 regressions.</w:t>
      </w:r>
    </w:p>
    <w:p w14:paraId="7F9566D5" w14:textId="77777777" w:rsidR="007E33A9" w:rsidRDefault="00000000">
      <w:pPr>
        <w:pStyle w:val="Heading2"/>
      </w:pPr>
      <w:bookmarkStart w:id="20" w:name="expected-input"/>
      <w:bookmarkEnd w:id="12"/>
      <w:bookmarkEnd w:id="19"/>
      <w:r>
        <w:t>Expected Input</w:t>
      </w:r>
    </w:p>
    <w:p w14:paraId="2196FA7C" w14:textId="77777777" w:rsidR="007E33A9" w:rsidRDefault="00000000">
      <w:pPr>
        <w:pStyle w:val="FirstParagraph"/>
      </w:pPr>
      <w:r>
        <w:t>Agent 1 accepts one Python dictionary/JSON object per telemetry event.</w:t>
      </w:r>
    </w:p>
    <w:p w14:paraId="38141953" w14:textId="77777777" w:rsidR="007E33A9" w:rsidRDefault="00000000">
      <w:pPr>
        <w:pStyle w:val="Heading3"/>
      </w:pPr>
      <w:bookmarkStart w:id="21" w:name="required-canonical-fields"/>
      <w:r>
        <w:t>Required canonical fields</w:t>
      </w:r>
    </w:p>
    <w:p w14:paraId="761C5A6B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"telemetry_id"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"2026-07-16T10:00:00Z"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"AST_MTR_002"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"bearing_id"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"BRG_003"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"CH_003"</w:t>
      </w:r>
      <w:r>
        <w:br/>
      </w:r>
      <w:r>
        <w:rPr>
          <w:rStyle w:val="FunctionTok"/>
        </w:rPr>
        <w:t>}</w:t>
      </w:r>
    </w:p>
    <w:p w14:paraId="38C5AFD6" w14:textId="77777777" w:rsidR="007E33A9" w:rsidRDefault="00000000">
      <w:pPr>
        <w:pStyle w:val="Heading3"/>
      </w:pPr>
      <w:bookmarkStart w:id="22" w:name="recommended-complete-input"/>
      <w:bookmarkEnd w:id="21"/>
      <w:r>
        <w:t>Recommended complete input</w:t>
      </w:r>
    </w:p>
    <w:p w14:paraId="12F76D0D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"telemetry_id"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"2026-07-16T10:00:00Z"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"AST_MTR_002"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"bearing_id"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"BRG_003"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"rpm"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1768.0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"load_pct"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"machine_state"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"startup_shutdown_flag"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"vib_rms_mm_s"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"vib_peak_g"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"kurtosis"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53.0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"bpfo_energy"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"bpfi_energy"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"bsf_energy"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"ftf_energy"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"envelope_peak_hz"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115.0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"motor_current_a"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37.0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"voltage_v"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415.0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"current_deviation"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"signal_quality_score"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"data_source"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"historian"</w:t>
      </w:r>
      <w:r>
        <w:br/>
      </w:r>
      <w:r>
        <w:rPr>
          <w:rStyle w:val="FunctionTok"/>
        </w:rPr>
        <w:t>}</w:t>
      </w:r>
    </w:p>
    <w:p w14:paraId="391F4A10" w14:textId="77777777" w:rsidR="007E33A9" w:rsidRDefault="00000000">
      <w:pPr>
        <w:pStyle w:val="Heading3"/>
      </w:pPr>
      <w:bookmarkStart w:id="23" w:name="source-profile-input-example"/>
      <w:bookmarkEnd w:id="22"/>
      <w:r>
        <w:lastRenderedPageBreak/>
        <w:t>Source-profile input example</w:t>
      </w:r>
    </w:p>
    <w:p w14:paraId="00692673" w14:textId="77777777" w:rsidR="007E33A9" w:rsidRDefault="00000000">
      <w:pPr>
        <w:pStyle w:val="FirstParagraph"/>
      </w:pPr>
      <w:r>
        <w:t>An OPC-UA connector may submit source names instead of canonical signal names:</w:t>
      </w:r>
    </w:p>
    <w:p w14:paraId="5CF4CD10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"telemetry_id"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"TEL-OPC-1"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"2026-07-16T10:00:00Z"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"AST_MTR_002"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"bearing_id"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"BRG_003"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"channel_id"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"MotorSpeed"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1768.0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"BearingTemp"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53.0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"VibrationRMS"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"kurtosis"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"bpfo_energy"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"bpfi_energy"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"data_source"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"opcua"</w:t>
      </w:r>
      <w:r>
        <w:br/>
      </w:r>
      <w:r>
        <w:rPr>
          <w:rStyle w:val="FunctionTok"/>
        </w:rPr>
        <w:t>}</w:t>
      </w:r>
    </w:p>
    <w:p w14:paraId="366BBD00" w14:textId="77777777" w:rsidR="007E33A9" w:rsidRDefault="00000000">
      <w:pPr>
        <w:pStyle w:val="FirstParagraph"/>
      </w:pPr>
      <w:r>
        <w:t xml:space="preserve">Agent 1 converts these fields to </w:t>
      </w:r>
      <w:r>
        <w:rPr>
          <w:rStyle w:val="VerbatimChar"/>
        </w:rPr>
        <w:t>rpm</w:t>
      </w:r>
      <w:r>
        <w:t xml:space="preserve">, </w:t>
      </w:r>
      <w:r>
        <w:rPr>
          <w:rStyle w:val="VerbatimChar"/>
        </w:rPr>
        <w:t>temp_c</w:t>
      </w:r>
      <w:r>
        <w:t xml:space="preserve">, and </w:t>
      </w:r>
      <w:r>
        <w:rPr>
          <w:rStyle w:val="VerbatimChar"/>
        </w:rPr>
        <w:t>vib_rms_mm_s</w:t>
      </w:r>
      <w:r>
        <w:t xml:space="preserve"> and records every conversion in </w:t>
      </w:r>
      <w:r>
        <w:rPr>
          <w:rStyle w:val="VerbatimChar"/>
        </w:rPr>
        <w:t>normalization_actions</w:t>
      </w:r>
      <w:r>
        <w:t>.</w:t>
      </w:r>
    </w:p>
    <w:p w14:paraId="5E3E7739" w14:textId="77777777" w:rsidR="007E33A9" w:rsidRDefault="00000000">
      <w:pPr>
        <w:pStyle w:val="Heading2"/>
      </w:pPr>
      <w:bookmarkStart w:id="24" w:name="expected-output"/>
      <w:bookmarkEnd w:id="20"/>
      <w:bookmarkEnd w:id="23"/>
      <w:r>
        <w:t>Expected Output</w:t>
      </w:r>
    </w:p>
    <w:p w14:paraId="1D70B7D3" w14:textId="77777777" w:rsidR="007E33A9" w:rsidRDefault="00000000">
      <w:pPr>
        <w:pStyle w:val="FirstParagraph"/>
      </w:pPr>
      <w:r>
        <w:t xml:space="preserve">Agent 1 always returns a </w:t>
      </w:r>
      <w:r>
        <w:rPr>
          <w:rStyle w:val="VerbatimChar"/>
        </w:rPr>
        <w:t>TrustedBearingSignal</w:t>
      </w:r>
      <w:r>
        <w:t>, including for malformed or rejected input. The output contains:</w:t>
      </w:r>
    </w:p>
    <w:p w14:paraId="0848E5A2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"asset_ctx"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"bearing_ctx"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"asset_mapping"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"bearing_mapping"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"fields_complete"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"ranges_valid"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"accuracy_ok"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"consistency_valid"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"freshness_valid"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"data_quality_score"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"quality_report"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"normalization_actions"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"unknown_fields"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"record_age_seconds"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"routing_reason"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"record passed the Data Foundation quality gate"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"config_version"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"16-character-version"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"master_data_version"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"16-character-version"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"default"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"persistence_status"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"duplicate_detected"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"out_of_order"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"processed_at"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"2026-07-16T10:00:03.200000+00:00"</w:t>
      </w:r>
      <w:r>
        <w:br/>
      </w:r>
      <w:r>
        <w:rPr>
          <w:rStyle w:val="FunctionTok"/>
        </w:rPr>
        <w:t>}</w:t>
      </w:r>
    </w:p>
    <w:p w14:paraId="6F9E325E" w14:textId="77777777" w:rsidR="007E33A9" w:rsidRDefault="00000000">
      <w:pPr>
        <w:pStyle w:val="FirstParagraph"/>
      </w:pPr>
      <w:r>
        <w:t xml:space="preserve">When </w:t>
      </w:r>
      <w:r>
        <w:rPr>
          <w:rStyle w:val="VerbatimChar"/>
        </w:rPr>
        <w:t>process()</w:t>
      </w:r>
      <w:r>
        <w:t xml:space="preserve"> is used instead of </w:t>
      </w:r>
      <w:r>
        <w:rPr>
          <w:rStyle w:val="VerbatimChar"/>
        </w:rPr>
        <w:t>process_and_store()</w:t>
      </w:r>
      <w:r>
        <w:t xml:space="preserve">, expected </w:t>
      </w:r>
      <w:r>
        <w:rPr>
          <w:rStyle w:val="VerbatimChar"/>
        </w:rPr>
        <w:t>persistence_status</w:t>
      </w:r>
      <w:r>
        <w:t xml:space="preserve"> is </w:t>
      </w:r>
      <w:r>
        <w:rPr>
          <w:rStyle w:val="VerbatimChar"/>
        </w:rPr>
        <w:t>not_requested</w:t>
      </w:r>
      <w:r>
        <w:t>.</w:t>
      </w:r>
    </w:p>
    <w:p w14:paraId="22FF3B08" w14:textId="77777777" w:rsidR="007E33A9" w:rsidRDefault="00000000">
      <w:pPr>
        <w:pStyle w:val="Heading3"/>
      </w:pPr>
      <w:bookmarkStart w:id="25" w:name="example-outcome-healthy-record"/>
      <w:r>
        <w:t>Example outcome: healthy record</w:t>
      </w:r>
    </w:p>
    <w:p w14:paraId="3488778D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"data_quality_score"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"monitoring"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"persistence_status"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"stored"</w:t>
      </w:r>
      <w:r>
        <w:br/>
      </w:r>
      <w:r>
        <w:rPr>
          <w:rStyle w:val="FunctionTok"/>
        </w:rPr>
        <w:t>}</w:t>
      </w:r>
    </w:p>
    <w:p w14:paraId="725F274C" w14:textId="77777777" w:rsidR="007E33A9" w:rsidRDefault="00000000">
      <w:pPr>
        <w:pStyle w:val="Heading3"/>
      </w:pPr>
      <w:bookmarkStart w:id="26" w:name="Xd1024d94943ac3bcaf72816418e1bde24e1cccc"/>
      <w:bookmarkEnd w:id="25"/>
      <w:r>
        <w:t>Example outcome: incomplete or stale record</w:t>
      </w:r>
    </w:p>
    <w:p w14:paraId="47738EF6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"FLAGGED"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"data_review"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"fields_complete"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"freshness_valid"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"reasons"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"Missing critical fields: temp_c"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"live record is stale"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740530D" w14:textId="77777777" w:rsidR="007E33A9" w:rsidRDefault="00000000">
      <w:pPr>
        <w:pStyle w:val="Heading3"/>
      </w:pPr>
      <w:bookmarkStart w:id="27" w:name="X13b4517560626af7d52a2d23dd27cda2db9f0de"/>
      <w:bookmarkEnd w:id="26"/>
      <w:r>
        <w:t>Example outcome: unknown asset or mapping mismatch</w:t>
      </w:r>
    </w:p>
    <w:p w14:paraId="39BEF1D7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"REJECTED"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"data_quality_score"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"persistence_status"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"stored"</w:t>
      </w:r>
      <w:r>
        <w:br/>
      </w:r>
      <w:r>
        <w:rPr>
          <w:rStyle w:val="FunctionTok"/>
        </w:rPr>
        <w:t>}</w:t>
      </w:r>
    </w:p>
    <w:p w14:paraId="6D508FF5" w14:textId="77777777" w:rsidR="007E33A9" w:rsidRDefault="00000000">
      <w:pPr>
        <w:pStyle w:val="FirstParagraph"/>
      </w:pPr>
      <w:r>
        <w:t>Rejected records are stored when durable ingestion is used so data-quality problems remain available for audit.</w:t>
      </w:r>
    </w:p>
    <w:p w14:paraId="46AF9573" w14:textId="77777777" w:rsidR="007E33A9" w:rsidRDefault="00000000">
      <w:pPr>
        <w:pStyle w:val="Heading3"/>
      </w:pPr>
      <w:bookmarkStart w:id="28" w:name="example-outcome-duplicate-event"/>
      <w:bookmarkEnd w:id="27"/>
      <w:r>
        <w:lastRenderedPageBreak/>
        <w:t>Example outcome: duplicate event</w:t>
      </w:r>
    </w:p>
    <w:p w14:paraId="590548E6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"duplicate_detected"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"persistence_status"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"duplicate_not_stored"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"routing_reason"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"duplicate telemetry_id already persisted"</w:t>
      </w:r>
      <w:r>
        <w:br/>
      </w:r>
      <w:r>
        <w:rPr>
          <w:rStyle w:val="FunctionTok"/>
        </w:rPr>
        <w:t>}</w:t>
      </w:r>
    </w:p>
    <w:p w14:paraId="3ACA7D84" w14:textId="77777777" w:rsidR="007E33A9" w:rsidRDefault="00000000">
      <w:pPr>
        <w:pStyle w:val="Heading3"/>
      </w:pPr>
      <w:bookmarkStart w:id="29" w:name="example-outcome-out-of-order-event"/>
      <w:bookmarkEnd w:id="28"/>
      <w:r>
        <w:t>Example outcome: out-of-order event</w:t>
      </w:r>
    </w:p>
    <w:p w14:paraId="053E0241" w14:textId="77777777" w:rsidR="007E33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"validation_status"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"FLAGGED"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"out_of_order"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"persistence_status"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"downstream_eligible"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"data_review"</w:t>
      </w:r>
      <w:r>
        <w:br/>
      </w:r>
      <w:r>
        <w:rPr>
          <w:rStyle w:val="FunctionTok"/>
        </w:rPr>
        <w:t>}</w:t>
      </w:r>
    </w:p>
    <w:p w14:paraId="36E92E29" w14:textId="77777777" w:rsidR="007E33A9" w:rsidRDefault="00000000">
      <w:pPr>
        <w:pStyle w:val="Heading2"/>
      </w:pPr>
      <w:bookmarkStart w:id="30" w:name="agent-1-completion-boundary"/>
      <w:bookmarkEnd w:id="24"/>
      <w:bookmarkEnd w:id="29"/>
      <w:r>
        <w:t>Agent 1 completion boundary</w:t>
      </w:r>
    </w:p>
    <w:p w14:paraId="2A9CBDBA" w14:textId="77777777" w:rsidR="007E33A9" w:rsidRDefault="00000000">
      <w:pPr>
        <w:pStyle w:val="FirstParagraph"/>
      </w:pPr>
      <w:r>
        <w:t>Agent 1 is complete for the current deterministic development/pilot scope:</w:t>
      </w:r>
    </w:p>
    <w:p w14:paraId="5A275273" w14:textId="77777777" w:rsidR="007E33A9" w:rsidRDefault="00000000">
      <w:pPr>
        <w:pStyle w:val="Compact"/>
        <w:numPr>
          <w:ilvl w:val="0"/>
          <w:numId w:val="16"/>
        </w:numPr>
      </w:pPr>
      <w:r>
        <w:t>Canonical schema and source-profile normalization.</w:t>
      </w:r>
    </w:p>
    <w:p w14:paraId="3192E35D" w14:textId="77777777" w:rsidR="007E33A9" w:rsidRDefault="00000000">
      <w:pPr>
        <w:pStyle w:val="Compact"/>
        <w:numPr>
          <w:ilvl w:val="0"/>
          <w:numId w:val="16"/>
        </w:numPr>
      </w:pPr>
      <w:r>
        <w:t>Timestamp and live freshness validation.</w:t>
      </w:r>
    </w:p>
    <w:p w14:paraId="6B293B9A" w14:textId="77777777" w:rsidR="007E33A9" w:rsidRDefault="00000000">
      <w:pPr>
        <w:pStyle w:val="Compact"/>
        <w:numPr>
          <w:ilvl w:val="0"/>
          <w:numId w:val="16"/>
        </w:numPr>
      </w:pPr>
      <w:r>
        <w:t>Full asset/bearing/channel mapping and enrichment.</w:t>
      </w:r>
    </w:p>
    <w:p w14:paraId="27E07477" w14:textId="77777777" w:rsidR="007E33A9" w:rsidRDefault="00000000">
      <w:pPr>
        <w:pStyle w:val="Compact"/>
        <w:numPr>
          <w:ilvl w:val="0"/>
          <w:numId w:val="16"/>
        </w:numPr>
      </w:pPr>
      <w:r>
        <w:t>Range, completeness, quality, and physical-consistency validation.</w:t>
      </w:r>
    </w:p>
    <w:p w14:paraId="68E0B3E6" w14:textId="77777777" w:rsidR="007E33A9" w:rsidRDefault="00000000">
      <w:pPr>
        <w:pStyle w:val="Compact"/>
        <w:numPr>
          <w:ilvl w:val="0"/>
          <w:numId w:val="16"/>
        </w:numPr>
      </w:pPr>
      <w:r>
        <w:t>Quality scoring and actionable explanations.</w:t>
      </w:r>
    </w:p>
    <w:p w14:paraId="0F626104" w14:textId="77777777" w:rsidR="007E33A9" w:rsidRDefault="00000000">
      <w:pPr>
        <w:pStyle w:val="Compact"/>
        <w:numPr>
          <w:ilvl w:val="0"/>
          <w:numId w:val="16"/>
        </w:numPr>
      </w:pPr>
      <w:r>
        <w:t>Explicit downstream routing.</w:t>
      </w:r>
    </w:p>
    <w:p w14:paraId="4C307D7E" w14:textId="77777777" w:rsidR="007E33A9" w:rsidRDefault="00000000">
      <w:pPr>
        <w:pStyle w:val="Compact"/>
        <w:numPr>
          <w:ilvl w:val="0"/>
          <w:numId w:val="16"/>
        </w:numPr>
      </w:pPr>
      <w:r>
        <w:t>Durable local persistence.</w:t>
      </w:r>
    </w:p>
    <w:p w14:paraId="7B4B1699" w14:textId="77777777" w:rsidR="007E33A9" w:rsidRDefault="00000000">
      <w:pPr>
        <w:pStyle w:val="Compact"/>
        <w:numPr>
          <w:ilvl w:val="0"/>
          <w:numId w:val="16"/>
        </w:numPr>
      </w:pPr>
      <w:r>
        <w:t>Duplicate and cross-record ordering checks.</w:t>
      </w:r>
    </w:p>
    <w:p w14:paraId="0AAEE4E5" w14:textId="77777777" w:rsidR="007E33A9" w:rsidRDefault="00000000">
      <w:pPr>
        <w:pStyle w:val="Compact"/>
        <w:numPr>
          <w:ilvl w:val="0"/>
          <w:numId w:val="16"/>
        </w:numPr>
      </w:pPr>
      <w:r>
        <w:t>Configuration and master-data provenance.</w:t>
      </w:r>
    </w:p>
    <w:p w14:paraId="728FDBA9" w14:textId="77777777" w:rsidR="007E33A9" w:rsidRDefault="00000000">
      <w:pPr>
        <w:pStyle w:val="Compact"/>
        <w:numPr>
          <w:ilvl w:val="0"/>
          <w:numId w:val="16"/>
        </w:numPr>
      </w:pPr>
      <w:r>
        <w:t>Batch and single-record operation.</w:t>
      </w:r>
    </w:p>
    <w:p w14:paraId="13EAE49F" w14:textId="77777777" w:rsidR="007E33A9" w:rsidRDefault="00000000">
      <w:pPr>
        <w:pStyle w:val="Compact"/>
        <w:numPr>
          <w:ilvl w:val="0"/>
          <w:numId w:val="16"/>
        </w:numPr>
      </w:pPr>
      <w:r>
        <w:t>Comprehensive pytest coverage.</w:t>
      </w:r>
    </w:p>
    <w:p w14:paraId="355175EA" w14:textId="77777777" w:rsidR="007E33A9" w:rsidRDefault="00000000">
      <w:pPr>
        <w:pStyle w:val="FirstParagraph"/>
      </w:pPr>
      <w:r>
        <w:t>Real PostgreSQL, historian, OPC-UA, and Event Hub deployments require only connector/repository adapters; they do not require changes to Agent 1’s decision logic or output contract.</w:t>
      </w:r>
    </w:p>
    <w:p w14:paraId="112556CC" w14:textId="77777777" w:rsidR="007E33A9" w:rsidRDefault="00000000">
      <w:pPr>
        <w:pStyle w:val="Heading2"/>
      </w:pPr>
      <w:bookmarkStart w:id="31" w:name="complete-test-case-catalogue"/>
      <w:bookmarkEnd w:id="30"/>
      <w:r>
        <w:t>Complete Test Case Catalogue</w:t>
      </w:r>
    </w:p>
    <w:p w14:paraId="607F79D8" w14:textId="77777777" w:rsidR="007E33A9" w:rsidRDefault="00000000">
      <w:pPr>
        <w:pStyle w:val="FirstParagraph"/>
      </w:pPr>
      <w:r>
        <w:t xml:space="preserve">The authoritative executable suite is </w:t>
      </w:r>
      <w:r>
        <w:rPr>
          <w:rStyle w:val="VerbatimChar"/>
        </w:rPr>
        <w:t>tests/test_data_foundation.py</w:t>
      </w:r>
      <w:r>
        <w:t>. It contains 60 tests. The catalogue below separates the original 30-test baseline from the 17 utility-hardening tests and the 13 completion tests.</w:t>
      </w:r>
    </w:p>
    <w:p w14:paraId="157233FB" w14:textId="77777777" w:rsidR="007E33A9" w:rsidRDefault="00000000">
      <w:pPr>
        <w:pStyle w:val="Heading3"/>
      </w:pPr>
      <w:bookmarkStart w:id="32" w:name="original-baseline-tests-1-30"/>
      <w:r>
        <w:lastRenderedPageBreak/>
        <w:t>Original baseline tests (1-30)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7E33A9" w14:paraId="1A10F50A" w14:textId="77777777" w:rsidTr="007E3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940D5DC" w14:textId="77777777" w:rsidR="007E33A9" w:rsidRDefault="00000000">
            <w:pPr>
              <w:pStyle w:val="Compact"/>
              <w:jc w:val="right"/>
            </w:pPr>
            <w:r>
              <w:t>#</w:t>
            </w:r>
          </w:p>
        </w:tc>
        <w:tc>
          <w:tcPr>
            <w:tcW w:w="2376" w:type="dxa"/>
          </w:tcPr>
          <w:p w14:paraId="2759432C" w14:textId="77777777" w:rsidR="007E33A9" w:rsidRDefault="00000000">
            <w:pPr>
              <w:pStyle w:val="Compact"/>
            </w:pPr>
            <w:r>
              <w:t>Test case</w:t>
            </w:r>
          </w:p>
        </w:tc>
        <w:tc>
          <w:tcPr>
            <w:tcW w:w="2376" w:type="dxa"/>
          </w:tcPr>
          <w:p w14:paraId="2672B831" w14:textId="77777777" w:rsidR="007E33A9" w:rsidRDefault="00000000">
            <w:pPr>
              <w:pStyle w:val="Compact"/>
            </w:pPr>
            <w:r>
              <w:t>Expected behavior</w:t>
            </w:r>
          </w:p>
        </w:tc>
      </w:tr>
      <w:tr w:rsidR="007E33A9" w14:paraId="0AD6CF1E" w14:textId="77777777">
        <w:tc>
          <w:tcPr>
            <w:tcW w:w="3168" w:type="dxa"/>
          </w:tcPr>
          <w:p w14:paraId="17952DD1" w14:textId="77777777" w:rsidR="007E33A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2376" w:type="dxa"/>
          </w:tcPr>
          <w:p w14:paraId="510B72B5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test_valid_signal_returns_valid_status</w:t>
            </w:r>
          </w:p>
        </w:tc>
        <w:tc>
          <w:tcPr>
            <w:tcW w:w="2376" w:type="dxa"/>
          </w:tcPr>
          <w:p w14:paraId="3F3C640B" w14:textId="77777777" w:rsidR="007E33A9" w:rsidRDefault="00000000">
            <w:pPr>
              <w:pStyle w:val="Compact"/>
            </w:pPr>
            <w:r>
              <w:t xml:space="preserve">A complete, mapped signal is </w:t>
            </w:r>
            <w:r>
              <w:rPr>
                <w:rStyle w:val="VerbatimChar"/>
              </w:rPr>
              <w:t>VALID</w:t>
            </w:r>
            <w:r>
              <w:t>, enriched, and scores above the quality threshold.</w:t>
            </w:r>
          </w:p>
        </w:tc>
      </w:tr>
      <w:tr w:rsidR="007E33A9" w14:paraId="3D2319E7" w14:textId="77777777">
        <w:tc>
          <w:tcPr>
            <w:tcW w:w="3168" w:type="dxa"/>
          </w:tcPr>
          <w:p w14:paraId="6DD4728F" w14:textId="77777777" w:rsidR="007E33A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2376" w:type="dxa"/>
          </w:tcPr>
          <w:p w14:paraId="0A3BCECA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test_valid_signal_has_quality_score</w:t>
            </w:r>
          </w:p>
        </w:tc>
        <w:tc>
          <w:tcPr>
            <w:tcW w:w="2376" w:type="dxa"/>
          </w:tcPr>
          <w:p w14:paraId="3378D228" w14:textId="77777777" w:rsidR="007E33A9" w:rsidRDefault="00000000">
            <w:pPr>
              <w:pStyle w:val="Compact"/>
            </w:pPr>
            <w:r>
              <w:t>Every output carries a numeric quality score between 0 and 1.</w:t>
            </w:r>
          </w:p>
        </w:tc>
      </w:tr>
      <w:tr w:rsidR="007E33A9" w14:paraId="23388690" w14:textId="77777777">
        <w:tc>
          <w:tcPr>
            <w:tcW w:w="3168" w:type="dxa"/>
          </w:tcPr>
          <w:p w14:paraId="06A596CD" w14:textId="77777777" w:rsidR="007E33A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2376" w:type="dxa"/>
          </w:tcPr>
          <w:p w14:paraId="1996EED2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test_processed_at_is_populated</w:t>
            </w:r>
          </w:p>
        </w:tc>
        <w:tc>
          <w:tcPr>
            <w:tcW w:w="2376" w:type="dxa"/>
          </w:tcPr>
          <w:p w14:paraId="4E54B88B" w14:textId="77777777" w:rsidR="007E33A9" w:rsidRDefault="00000000">
            <w:pPr>
              <w:pStyle w:val="Compact"/>
            </w:pPr>
            <w:r>
              <w:t>Every result carries an Agent 1 processing timestamp.</w:t>
            </w:r>
          </w:p>
        </w:tc>
      </w:tr>
      <w:tr w:rsidR="007E33A9" w14:paraId="39291B17" w14:textId="77777777">
        <w:tc>
          <w:tcPr>
            <w:tcW w:w="3168" w:type="dxa"/>
          </w:tcPr>
          <w:p w14:paraId="4A8F0287" w14:textId="77777777" w:rsidR="007E33A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14:paraId="6B60C211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test_to_dict_is_serialisable</w:t>
            </w:r>
          </w:p>
        </w:tc>
        <w:tc>
          <w:tcPr>
            <w:tcW w:w="2376" w:type="dxa"/>
          </w:tcPr>
          <w:p w14:paraId="7A01FBE3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TrustedBearingSignal.to_dict()</w:t>
            </w:r>
            <w:r>
              <w:t xml:space="preserve"> can be serialized as JSON.</w:t>
            </w:r>
          </w:p>
        </w:tc>
      </w:tr>
      <w:tr w:rsidR="007E33A9" w14:paraId="36DF6938" w14:textId="77777777">
        <w:tc>
          <w:tcPr>
            <w:tcW w:w="3168" w:type="dxa"/>
          </w:tcPr>
          <w:p w14:paraId="79012349" w14:textId="77777777" w:rsidR="007E33A9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2376" w:type="dxa"/>
          </w:tcPr>
          <w:p w14:paraId="3BB390DF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test_unknown_asset_id_is_rejected</w:t>
            </w:r>
          </w:p>
        </w:tc>
        <w:tc>
          <w:tcPr>
            <w:tcW w:w="2376" w:type="dxa"/>
          </w:tcPr>
          <w:p w14:paraId="72C97D78" w14:textId="77777777" w:rsidR="007E33A9" w:rsidRDefault="00000000">
            <w:pPr>
              <w:pStyle w:val="Compact"/>
            </w:pPr>
            <w:r>
              <w:t xml:space="preserve">An unregistered asset is </w:t>
            </w:r>
            <w:r>
              <w:rPr>
                <w:rStyle w:val="VerbatimChar"/>
              </w:rPr>
              <w:t>REJECTED</w:t>
            </w:r>
            <w:r>
              <w:t>, receives no context, and scores zero.</w:t>
            </w:r>
          </w:p>
        </w:tc>
      </w:tr>
      <w:tr w:rsidR="007E33A9" w14:paraId="7B6DF07E" w14:textId="77777777">
        <w:tc>
          <w:tcPr>
            <w:tcW w:w="3168" w:type="dxa"/>
          </w:tcPr>
          <w:p w14:paraId="33D4504D" w14:textId="77777777" w:rsidR="007E33A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2376" w:type="dxa"/>
          </w:tcPr>
          <w:p w14:paraId="73197455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test_unknown_asset_rejection_reason_is_informative</w:t>
            </w:r>
          </w:p>
        </w:tc>
        <w:tc>
          <w:tcPr>
            <w:tcW w:w="2376" w:type="dxa"/>
          </w:tcPr>
          <w:p w14:paraId="3290E355" w14:textId="77777777" w:rsidR="007E33A9" w:rsidRDefault="00000000">
            <w:pPr>
              <w:pStyle w:val="Compact"/>
            </w:pPr>
            <w:r>
              <w:t>The rejection reason identifies the unknown asset ID.</w:t>
            </w:r>
          </w:p>
        </w:tc>
      </w:tr>
      <w:tr w:rsidR="007E33A9" w14:paraId="66AA7002" w14:textId="77777777">
        <w:tc>
          <w:tcPr>
            <w:tcW w:w="3168" w:type="dxa"/>
          </w:tcPr>
          <w:p w14:paraId="43B00FF4" w14:textId="77777777" w:rsidR="007E33A9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2376" w:type="dxa"/>
          </w:tcPr>
          <w:p w14:paraId="5460D8FC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test_unknown_asset_is_not_processable</w:t>
            </w:r>
          </w:p>
        </w:tc>
        <w:tc>
          <w:tcPr>
            <w:tcW w:w="2376" w:type="dxa"/>
          </w:tcPr>
          <w:p w14:paraId="2271111E" w14:textId="77777777" w:rsidR="007E33A9" w:rsidRDefault="00000000">
            <w:pPr>
              <w:pStyle w:val="Compact"/>
            </w:pPr>
            <w:r>
              <w:t>A rejected unknown-asset record cannot continue downstream.</w:t>
            </w:r>
          </w:p>
        </w:tc>
      </w:tr>
      <w:tr w:rsidR="007E33A9" w14:paraId="59468FFD" w14:textId="77777777">
        <w:tc>
          <w:tcPr>
            <w:tcW w:w="3168" w:type="dxa"/>
          </w:tcPr>
          <w:p w14:paraId="3397DAD6" w14:textId="77777777" w:rsidR="007E33A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2376" w:type="dxa"/>
          </w:tcPr>
          <w:p w14:paraId="63B322F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test_healthy_signal_passes_all_checks</w:t>
            </w:r>
          </w:p>
        </w:tc>
        <w:tc>
          <w:tcPr>
            <w:tcW w:w="2376" w:type="dxa"/>
          </w:tcPr>
          <w:p w14:paraId="6A51A57D" w14:textId="77777777" w:rsidR="007E33A9" w:rsidRDefault="00000000">
            <w:pPr>
              <w:pStyle w:val="Compact"/>
            </w:pPr>
            <w:r>
              <w:t>Healthy telemetry passes mapping, completeness, and range checks.</w:t>
            </w:r>
          </w:p>
        </w:tc>
      </w:tr>
      <w:tr w:rsidR="007E33A9" w14:paraId="28991DEC" w14:textId="77777777">
        <w:tc>
          <w:tcPr>
            <w:tcW w:w="3168" w:type="dxa"/>
          </w:tcPr>
          <w:p w14:paraId="030EC61D" w14:textId="77777777" w:rsidR="007E33A9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2376" w:type="dxa"/>
          </w:tcPr>
          <w:p w14:paraId="68D2FAE8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test_healthy_signal_asset_context_correct</w:t>
            </w:r>
          </w:p>
        </w:tc>
        <w:tc>
          <w:tcPr>
            <w:tcW w:w="2376" w:type="dxa"/>
          </w:tcPr>
          <w:p w14:paraId="00F09537" w14:textId="77777777" w:rsidR="007E33A9" w:rsidRDefault="00000000">
            <w:pPr>
              <w:pStyle w:val="Compact"/>
            </w:pPr>
            <w:r>
              <w:t>Asset type, production line, criticality, and bottleneck attributes are joined correctly.</w:t>
            </w:r>
          </w:p>
        </w:tc>
      </w:tr>
      <w:tr w:rsidR="007E33A9" w14:paraId="7232A8E3" w14:textId="77777777">
        <w:tc>
          <w:tcPr>
            <w:tcW w:w="3168" w:type="dxa"/>
          </w:tcPr>
          <w:p w14:paraId="151DB065" w14:textId="77777777" w:rsidR="007E33A9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2376" w:type="dxa"/>
          </w:tcPr>
          <w:p w14:paraId="2F04C083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test_healthy_signal_bearing_context_has_baselines</w:t>
            </w:r>
          </w:p>
        </w:tc>
        <w:tc>
          <w:tcPr>
            <w:tcW w:w="2376" w:type="dxa"/>
          </w:tcPr>
          <w:p w14:paraId="645A2B0E" w14:textId="77777777" w:rsidR="007E33A9" w:rsidRDefault="00000000">
            <w:pPr>
              <w:pStyle w:val="Compact"/>
            </w:pPr>
            <w:r>
              <w:t>The bearing context includes the baseline statistics required by Monitoring.</w:t>
            </w:r>
          </w:p>
        </w:tc>
      </w:tr>
      <w:tr w:rsidR="007E33A9" w14:paraId="2AEC5277" w14:textId="77777777">
        <w:tc>
          <w:tcPr>
            <w:tcW w:w="3168" w:type="dxa"/>
          </w:tcPr>
          <w:p w14:paraId="1C860B19" w14:textId="77777777" w:rsidR="007E33A9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2376" w:type="dxa"/>
          </w:tcPr>
          <w:p w14:paraId="5D6470A8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test_outer_race_signal_is_valid</w:t>
            </w:r>
          </w:p>
        </w:tc>
        <w:tc>
          <w:tcPr>
            <w:tcW w:w="2376" w:type="dxa"/>
          </w:tcPr>
          <w:p w14:paraId="7142CE2C" w14:textId="77777777" w:rsidR="007E33A9" w:rsidRDefault="00000000">
            <w:pPr>
              <w:pStyle w:val="Compact"/>
            </w:pPr>
            <w:r>
              <w:t>Clean outer-race fault telemetry remains processable; Agent 1 does not diagnose it.</w:t>
            </w:r>
          </w:p>
        </w:tc>
      </w:tr>
      <w:tr w:rsidR="007E33A9" w14:paraId="18849D90" w14:textId="77777777">
        <w:tc>
          <w:tcPr>
            <w:tcW w:w="3168" w:type="dxa"/>
          </w:tcPr>
          <w:p w14:paraId="47246909" w14:textId="77777777" w:rsidR="007E33A9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2376" w:type="dxa"/>
          </w:tcPr>
          <w:p w14:paraId="5ADE54E3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test_outer_race_asset</w:t>
            </w:r>
            <w:r>
              <w:rPr>
                <w:rStyle w:val="VerbatimChar"/>
              </w:rPr>
              <w:lastRenderedPageBreak/>
              <w:t>_is_bottleneck</w:t>
            </w:r>
          </w:p>
        </w:tc>
        <w:tc>
          <w:tcPr>
            <w:tcW w:w="2376" w:type="dxa"/>
          </w:tcPr>
          <w:p w14:paraId="1E6B6168" w14:textId="77777777" w:rsidR="007E33A9" w:rsidRDefault="00000000">
            <w:pPr>
              <w:pStyle w:val="Compact"/>
            </w:pPr>
            <w:r>
              <w:lastRenderedPageBreak/>
              <w:t xml:space="preserve">Bottleneck and ISO-zone </w:t>
            </w:r>
            <w:r>
              <w:lastRenderedPageBreak/>
              <w:t>metadata are preserved for the outer-race asset.</w:t>
            </w:r>
          </w:p>
        </w:tc>
      </w:tr>
      <w:tr w:rsidR="007E33A9" w14:paraId="1D301C57" w14:textId="77777777">
        <w:tc>
          <w:tcPr>
            <w:tcW w:w="3168" w:type="dxa"/>
          </w:tcPr>
          <w:p w14:paraId="329D5B6E" w14:textId="77777777" w:rsidR="007E33A9" w:rsidRDefault="00000000">
            <w:pPr>
              <w:pStyle w:val="Compact"/>
              <w:jc w:val="right"/>
            </w:pPr>
            <w:r>
              <w:lastRenderedPageBreak/>
              <w:t>13</w:t>
            </w:r>
          </w:p>
        </w:tc>
        <w:tc>
          <w:tcPr>
            <w:tcW w:w="2376" w:type="dxa"/>
          </w:tcPr>
          <w:p w14:paraId="59C954B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test_inner_race_signal_is_valid</w:t>
            </w:r>
          </w:p>
        </w:tc>
        <w:tc>
          <w:tcPr>
            <w:tcW w:w="2376" w:type="dxa"/>
          </w:tcPr>
          <w:p w14:paraId="1BC2D9F4" w14:textId="77777777" w:rsidR="007E33A9" w:rsidRDefault="00000000">
            <w:pPr>
              <w:pStyle w:val="Compact"/>
            </w:pPr>
            <w:r>
              <w:t>Clean inner-race telemetry passes the data-quality gate.</w:t>
            </w:r>
          </w:p>
        </w:tc>
      </w:tr>
      <w:tr w:rsidR="007E33A9" w14:paraId="6E780F0E" w14:textId="77777777">
        <w:tc>
          <w:tcPr>
            <w:tcW w:w="3168" w:type="dxa"/>
          </w:tcPr>
          <w:p w14:paraId="59BC0002" w14:textId="77777777" w:rsidR="007E33A9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2376" w:type="dxa"/>
          </w:tcPr>
          <w:p w14:paraId="1C5934B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test_inner_race_bearing_context_correct</w:t>
            </w:r>
          </w:p>
        </w:tc>
        <w:tc>
          <w:tcPr>
            <w:tcW w:w="2376" w:type="dxa"/>
          </w:tcPr>
          <w:p w14:paraId="2548A1E8" w14:textId="77777777" w:rsidR="007E33A9" w:rsidRDefault="00000000">
            <w:pPr>
              <w:pStyle w:val="Compact"/>
            </w:pPr>
            <w:r>
              <w:t>The expected bearing position and bearing mapping are joined.</w:t>
            </w:r>
          </w:p>
        </w:tc>
      </w:tr>
      <w:tr w:rsidR="007E33A9" w14:paraId="41CAE37D" w14:textId="77777777">
        <w:tc>
          <w:tcPr>
            <w:tcW w:w="3168" w:type="dxa"/>
          </w:tcPr>
          <w:p w14:paraId="0EE67AC2" w14:textId="77777777" w:rsidR="007E33A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2376" w:type="dxa"/>
          </w:tcPr>
          <w:p w14:paraId="3B0022E4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test_lubrication_signal_is_valid</w:t>
            </w:r>
          </w:p>
        </w:tc>
        <w:tc>
          <w:tcPr>
            <w:tcW w:w="2376" w:type="dxa"/>
          </w:tcPr>
          <w:p w14:paraId="0F476A6F" w14:textId="77777777" w:rsidR="007E33A9" w:rsidRDefault="00000000">
            <w:pPr>
              <w:pStyle w:val="Compact"/>
            </w:pPr>
            <w:r>
              <w:t>Clean lubrication-issue telemetry passes Agent 1.</w:t>
            </w:r>
          </w:p>
        </w:tc>
      </w:tr>
      <w:tr w:rsidR="007E33A9" w14:paraId="15E535A1" w14:textId="77777777">
        <w:tc>
          <w:tcPr>
            <w:tcW w:w="3168" w:type="dxa"/>
          </w:tcPr>
          <w:p w14:paraId="1F8610F9" w14:textId="77777777" w:rsidR="007E33A9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2376" w:type="dxa"/>
          </w:tcPr>
          <w:p w14:paraId="7545DCC5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test_lubrication_asset_is_pump</w:t>
            </w:r>
          </w:p>
        </w:tc>
        <w:tc>
          <w:tcPr>
            <w:tcW w:w="2376" w:type="dxa"/>
          </w:tcPr>
          <w:p w14:paraId="14337A3D" w14:textId="77777777" w:rsidR="007E33A9" w:rsidRDefault="00000000">
            <w:pPr>
              <w:pStyle w:val="Compact"/>
            </w:pPr>
            <w:r>
              <w:t>The correct pump asset context is attached.</w:t>
            </w:r>
          </w:p>
        </w:tc>
      </w:tr>
      <w:tr w:rsidR="007E33A9" w14:paraId="26927CD0" w14:textId="77777777">
        <w:tc>
          <w:tcPr>
            <w:tcW w:w="3168" w:type="dxa"/>
          </w:tcPr>
          <w:p w14:paraId="15470F33" w14:textId="77777777" w:rsidR="007E33A9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2376" w:type="dxa"/>
          </w:tcPr>
          <w:p w14:paraId="621EC35C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test_bottleneck_asset_flags_correctly</w:t>
            </w:r>
          </w:p>
        </w:tc>
        <w:tc>
          <w:tcPr>
            <w:tcW w:w="2376" w:type="dxa"/>
          </w:tcPr>
          <w:p w14:paraId="5139843A" w14:textId="77777777" w:rsidR="007E33A9" w:rsidRDefault="00000000">
            <w:pPr>
              <w:pStyle w:val="Compact"/>
            </w:pPr>
            <w:r>
              <w:t>High-risk bottleneck context is represented accurately.</w:t>
            </w:r>
          </w:p>
        </w:tc>
      </w:tr>
      <w:tr w:rsidR="007E33A9" w14:paraId="7F061B96" w14:textId="77777777">
        <w:tc>
          <w:tcPr>
            <w:tcW w:w="3168" w:type="dxa"/>
          </w:tcPr>
          <w:p w14:paraId="5CCB05F0" w14:textId="77777777" w:rsidR="007E33A9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2376" w:type="dxa"/>
          </w:tcPr>
          <w:p w14:paraId="73AFA1E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test_gearbox_fault_signal_is_valid</w:t>
            </w:r>
          </w:p>
        </w:tc>
        <w:tc>
          <w:tcPr>
            <w:tcW w:w="2376" w:type="dxa"/>
          </w:tcPr>
          <w:p w14:paraId="33E1F879" w14:textId="77777777" w:rsidR="007E33A9" w:rsidRDefault="00000000">
            <w:pPr>
              <w:pStyle w:val="Compact"/>
            </w:pPr>
            <w:r>
              <w:t>Clean gearbox telemetry passes the data-quality layer.</w:t>
            </w:r>
          </w:p>
        </w:tc>
      </w:tr>
      <w:tr w:rsidR="007E33A9" w14:paraId="53A5DE67" w14:textId="77777777">
        <w:tc>
          <w:tcPr>
            <w:tcW w:w="3168" w:type="dxa"/>
          </w:tcPr>
          <w:p w14:paraId="285D3D55" w14:textId="77777777" w:rsidR="007E33A9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2376" w:type="dxa"/>
          </w:tcPr>
          <w:p w14:paraId="1C06B8D4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test_startup_flag_is_passed_through</w:t>
            </w:r>
          </w:p>
        </w:tc>
        <w:tc>
          <w:tcPr>
            <w:tcW w:w="2376" w:type="dxa"/>
          </w:tcPr>
          <w:p w14:paraId="48ED536A" w14:textId="77777777" w:rsidR="007E33A9" w:rsidRDefault="00000000">
            <w:pPr>
              <w:pStyle w:val="Compact"/>
            </w:pPr>
            <w:r>
              <w:t>Startup/shutdown state remains processable and is noted for Monitoring suppression.</w:t>
            </w:r>
          </w:p>
        </w:tc>
      </w:tr>
      <w:tr w:rsidR="007E33A9" w14:paraId="63643301" w14:textId="77777777">
        <w:tc>
          <w:tcPr>
            <w:tcW w:w="3168" w:type="dxa"/>
          </w:tcPr>
          <w:p w14:paraId="1D51E78B" w14:textId="77777777" w:rsidR="007E33A9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2376" w:type="dxa"/>
          </w:tcPr>
          <w:p w14:paraId="6A2C75F7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test_dropout_record_is_flagged</w:t>
            </w:r>
          </w:p>
        </w:tc>
        <w:tc>
          <w:tcPr>
            <w:tcW w:w="2376" w:type="dxa"/>
          </w:tcPr>
          <w:p w14:paraId="46B686F5" w14:textId="77777777" w:rsidR="007E33A9" w:rsidRDefault="00000000">
            <w:pPr>
              <w:pStyle w:val="Compact"/>
            </w:pPr>
            <w:r>
              <w:t xml:space="preserve">A dropout with null signals and poor source quality is </w:t>
            </w:r>
            <w:r>
              <w:rPr>
                <w:rStyle w:val="VerbatimChar"/>
              </w:rPr>
              <w:t>FLAGGED</w:t>
            </w:r>
            <w:r>
              <w:t xml:space="preserve"> and routed for review.</w:t>
            </w:r>
          </w:p>
        </w:tc>
      </w:tr>
      <w:tr w:rsidR="007E33A9" w14:paraId="0A2F98E5" w14:textId="77777777">
        <w:tc>
          <w:tcPr>
            <w:tcW w:w="3168" w:type="dxa"/>
          </w:tcPr>
          <w:p w14:paraId="16058A94" w14:textId="77777777" w:rsidR="007E33A9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2376" w:type="dxa"/>
          </w:tcPr>
          <w:p w14:paraId="6DA201BE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test_dropout_reasons_mention_missing_fields</w:t>
            </w:r>
          </w:p>
        </w:tc>
        <w:tc>
          <w:tcPr>
            <w:tcW w:w="2376" w:type="dxa"/>
          </w:tcPr>
          <w:p w14:paraId="7B29B5C7" w14:textId="77777777" w:rsidR="007E33A9" w:rsidRDefault="00000000">
            <w:pPr>
              <w:pStyle w:val="Compact"/>
            </w:pPr>
            <w:r>
              <w:t>The quality explanation names missing fields.</w:t>
            </w:r>
          </w:p>
        </w:tc>
      </w:tr>
      <w:tr w:rsidR="007E33A9" w14:paraId="0D6CB53B" w14:textId="77777777">
        <w:tc>
          <w:tcPr>
            <w:tcW w:w="3168" w:type="dxa"/>
          </w:tcPr>
          <w:p w14:paraId="5F093792" w14:textId="77777777" w:rsidR="007E33A9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2376" w:type="dxa"/>
          </w:tcPr>
          <w:p w14:paraId="7FA5C695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test_negative_rpm_is_flagged</w:t>
            </w:r>
          </w:p>
        </w:tc>
        <w:tc>
          <w:tcPr>
            <w:tcW w:w="2376" w:type="dxa"/>
          </w:tcPr>
          <w:p w14:paraId="15C04D93" w14:textId="77777777" w:rsidR="007E33A9" w:rsidRDefault="00000000">
            <w:pPr>
              <w:pStyle w:val="Compact"/>
            </w:pPr>
            <w:r>
              <w:t>Physically impossible negative RPM is flagged with an RPM-specific reason.</w:t>
            </w:r>
          </w:p>
        </w:tc>
      </w:tr>
      <w:tr w:rsidR="007E33A9" w14:paraId="4E61D52E" w14:textId="77777777">
        <w:tc>
          <w:tcPr>
            <w:tcW w:w="3168" w:type="dxa"/>
          </w:tcPr>
          <w:p w14:paraId="1E714E16" w14:textId="77777777" w:rsidR="007E33A9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2376" w:type="dxa"/>
          </w:tcPr>
          <w:p w14:paraId="7BCD579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test_load_over_110_is_flagged</w:t>
            </w:r>
          </w:p>
        </w:tc>
        <w:tc>
          <w:tcPr>
            <w:tcW w:w="2376" w:type="dxa"/>
          </w:tcPr>
          <w:p w14:paraId="0FA52AA6" w14:textId="77777777" w:rsidR="007E33A9" w:rsidRDefault="00000000">
            <w:pPr>
              <w:pStyle w:val="Compact"/>
            </w:pPr>
            <w:r>
              <w:t>Load beyond the configured maximum is flagged.</w:t>
            </w:r>
          </w:p>
        </w:tc>
      </w:tr>
      <w:tr w:rsidR="007E33A9" w14:paraId="23309407" w14:textId="77777777">
        <w:tc>
          <w:tcPr>
            <w:tcW w:w="3168" w:type="dxa"/>
          </w:tcPr>
          <w:p w14:paraId="1A3C2C5E" w14:textId="77777777" w:rsidR="007E33A9" w:rsidRDefault="00000000">
            <w:pPr>
              <w:pStyle w:val="Compact"/>
              <w:jc w:val="right"/>
            </w:pPr>
            <w:r>
              <w:t>24</w:t>
            </w:r>
          </w:p>
        </w:tc>
        <w:tc>
          <w:tcPr>
            <w:tcW w:w="2376" w:type="dxa"/>
          </w:tcPr>
          <w:p w14:paraId="117EBFC8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test_temperature_above_limit_is_flagged</w:t>
            </w:r>
          </w:p>
        </w:tc>
        <w:tc>
          <w:tcPr>
            <w:tcW w:w="2376" w:type="dxa"/>
          </w:tcPr>
          <w:p w14:paraId="469026E2" w14:textId="77777777" w:rsidR="007E33A9" w:rsidRDefault="00000000">
            <w:pPr>
              <w:pStyle w:val="Compact"/>
            </w:pPr>
            <w:r>
              <w:t>Temperature above the bearing/sensor limit is flagged.</w:t>
            </w:r>
          </w:p>
        </w:tc>
      </w:tr>
      <w:tr w:rsidR="007E33A9" w14:paraId="0D93C8D4" w14:textId="77777777">
        <w:tc>
          <w:tcPr>
            <w:tcW w:w="3168" w:type="dxa"/>
          </w:tcPr>
          <w:p w14:paraId="19ABA7E9" w14:textId="77777777" w:rsidR="007E33A9" w:rsidRDefault="00000000">
            <w:pPr>
              <w:pStyle w:val="Compact"/>
              <w:jc w:val="right"/>
            </w:pPr>
            <w:r>
              <w:lastRenderedPageBreak/>
              <w:t>25</w:t>
            </w:r>
          </w:p>
        </w:tc>
        <w:tc>
          <w:tcPr>
            <w:tcW w:w="2376" w:type="dxa"/>
          </w:tcPr>
          <w:p w14:paraId="6955678A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test_missing_required_fields_is_rejected</w:t>
            </w:r>
          </w:p>
        </w:tc>
        <w:tc>
          <w:tcPr>
            <w:tcW w:w="2376" w:type="dxa"/>
          </w:tcPr>
          <w:p w14:paraId="0C72076E" w14:textId="77777777" w:rsidR="007E33A9" w:rsidRDefault="00000000">
            <w:pPr>
              <w:pStyle w:val="Compact"/>
            </w:pPr>
            <w:r>
              <w:t>Missing identity and timestamp contract fields cause graceful rejection.</w:t>
            </w:r>
          </w:p>
        </w:tc>
      </w:tr>
      <w:tr w:rsidR="007E33A9" w14:paraId="2496FADB" w14:textId="77777777">
        <w:tc>
          <w:tcPr>
            <w:tcW w:w="3168" w:type="dxa"/>
          </w:tcPr>
          <w:p w14:paraId="798C1387" w14:textId="77777777" w:rsidR="007E33A9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2376" w:type="dxa"/>
          </w:tcPr>
          <w:p w14:paraId="0DD609D2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test_empty_dict_is_rejected</w:t>
            </w:r>
          </w:p>
        </w:tc>
        <w:tc>
          <w:tcPr>
            <w:tcW w:w="2376" w:type="dxa"/>
          </w:tcPr>
          <w:p w14:paraId="674386CB" w14:textId="77777777" w:rsidR="007E33A9" w:rsidRDefault="00000000">
            <w:pPr>
              <w:pStyle w:val="Compact"/>
            </w:pPr>
            <w:r>
              <w:t>An empty payload returns a rejected result rather than raising.</w:t>
            </w:r>
          </w:p>
        </w:tc>
      </w:tr>
      <w:tr w:rsidR="007E33A9" w14:paraId="0C442108" w14:textId="77777777">
        <w:tc>
          <w:tcPr>
            <w:tcW w:w="3168" w:type="dxa"/>
          </w:tcPr>
          <w:p w14:paraId="4F22669E" w14:textId="77777777" w:rsidR="007E33A9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2376" w:type="dxa"/>
          </w:tcPr>
          <w:p w14:paraId="75C7AB0A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test_non_dict_input_handled</w:t>
            </w:r>
          </w:p>
        </w:tc>
        <w:tc>
          <w:tcPr>
            <w:tcW w:w="2376" w:type="dxa"/>
          </w:tcPr>
          <w:p w14:paraId="07F99134" w14:textId="77777777" w:rsidR="007E33A9" w:rsidRDefault="00000000">
            <w:pPr>
              <w:pStyle w:val="Compact"/>
            </w:pPr>
            <w:r>
              <w:t>Non-dictionary input is handled safely and rejected.</w:t>
            </w:r>
          </w:p>
        </w:tc>
      </w:tr>
      <w:tr w:rsidR="007E33A9" w14:paraId="697A6F84" w14:textId="77777777">
        <w:tc>
          <w:tcPr>
            <w:tcW w:w="3168" w:type="dxa"/>
          </w:tcPr>
          <w:p w14:paraId="2CB3D8AB" w14:textId="77777777" w:rsidR="007E33A9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2376" w:type="dxa"/>
          </w:tcPr>
          <w:p w14:paraId="0A8BEAC5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test_batch_processes_all_scenarios</w:t>
            </w:r>
          </w:p>
        </w:tc>
        <w:tc>
          <w:tcPr>
            <w:tcW w:w="2376" w:type="dxa"/>
          </w:tcPr>
          <w:p w14:paraId="34BA4875" w14:textId="77777777" w:rsidR="007E33A9" w:rsidRDefault="00000000">
            <w:pPr>
              <w:pStyle w:val="Compact"/>
            </w:pPr>
            <w:r>
              <w:t>Batch processing returns exactly one result per input record.</w:t>
            </w:r>
          </w:p>
        </w:tc>
      </w:tr>
      <w:tr w:rsidR="007E33A9" w14:paraId="7D1B7A70" w14:textId="77777777">
        <w:tc>
          <w:tcPr>
            <w:tcW w:w="3168" w:type="dxa"/>
          </w:tcPr>
          <w:p w14:paraId="191511F1" w14:textId="77777777" w:rsidR="007E33A9" w:rsidRDefault="00000000">
            <w:pPr>
              <w:pStyle w:val="Compact"/>
              <w:jc w:val="right"/>
            </w:pPr>
            <w:r>
              <w:t>29</w:t>
            </w:r>
          </w:p>
        </w:tc>
        <w:tc>
          <w:tcPr>
            <w:tcW w:w="2376" w:type="dxa"/>
          </w:tcPr>
          <w:p w14:paraId="585E0F1C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test_batch_unknown_asset_correctly_rejected</w:t>
            </w:r>
          </w:p>
        </w:tc>
        <w:tc>
          <w:tcPr>
            <w:tcW w:w="2376" w:type="dxa"/>
          </w:tcPr>
          <w:p w14:paraId="2B7686BB" w14:textId="77777777" w:rsidR="007E33A9" w:rsidRDefault="00000000">
            <w:pPr>
              <w:pStyle w:val="Compact"/>
            </w:pPr>
            <w:r>
              <w:t>Mixed batches isolate rejected rows while allowing good rows to complete.</w:t>
            </w:r>
          </w:p>
        </w:tc>
      </w:tr>
      <w:tr w:rsidR="007E33A9" w14:paraId="5784AA25" w14:textId="77777777">
        <w:tc>
          <w:tcPr>
            <w:tcW w:w="3168" w:type="dxa"/>
          </w:tcPr>
          <w:p w14:paraId="223517F8" w14:textId="77777777" w:rsidR="007E33A9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2376" w:type="dxa"/>
          </w:tcPr>
          <w:p w14:paraId="69E5538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test_from_data_files_loads_correctly</w:t>
            </w:r>
          </w:p>
        </w:tc>
        <w:tc>
          <w:tcPr>
            <w:tcW w:w="2376" w:type="dxa"/>
          </w:tcPr>
          <w:p w14:paraId="1DC2DC28" w14:textId="77777777" w:rsidR="007E33A9" w:rsidRDefault="00000000">
            <w:pPr>
              <w:pStyle w:val="Compact"/>
            </w:pPr>
            <w:r>
              <w:t>The standard factory loads configuration and master data into a working agent.</w:t>
            </w:r>
          </w:p>
        </w:tc>
      </w:tr>
    </w:tbl>
    <w:p w14:paraId="17802F73" w14:textId="77777777" w:rsidR="007E33A9" w:rsidRDefault="00000000">
      <w:pPr>
        <w:pStyle w:val="Heading3"/>
      </w:pPr>
      <w:bookmarkStart w:id="33" w:name="utility-hardening-tests-31-47"/>
      <w:bookmarkEnd w:id="32"/>
      <w:r>
        <w:t>Utility-hardening tests (31-47)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7E33A9" w14:paraId="7F3E0BB2" w14:textId="77777777" w:rsidTr="007E3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BA918BC" w14:textId="77777777" w:rsidR="007E33A9" w:rsidRDefault="00000000">
            <w:pPr>
              <w:pStyle w:val="Compact"/>
              <w:jc w:val="right"/>
            </w:pPr>
            <w:r>
              <w:t>#</w:t>
            </w:r>
          </w:p>
        </w:tc>
        <w:tc>
          <w:tcPr>
            <w:tcW w:w="2376" w:type="dxa"/>
          </w:tcPr>
          <w:p w14:paraId="1126A27E" w14:textId="77777777" w:rsidR="007E33A9" w:rsidRDefault="00000000">
            <w:pPr>
              <w:pStyle w:val="Compact"/>
            </w:pPr>
            <w:r>
              <w:t>Test case</w:t>
            </w:r>
          </w:p>
        </w:tc>
        <w:tc>
          <w:tcPr>
            <w:tcW w:w="2376" w:type="dxa"/>
          </w:tcPr>
          <w:p w14:paraId="1234661C" w14:textId="77777777" w:rsidR="007E33A9" w:rsidRDefault="00000000">
            <w:pPr>
              <w:pStyle w:val="Compact"/>
            </w:pPr>
            <w:r>
              <w:t>Expected behavior</w:t>
            </w:r>
          </w:p>
        </w:tc>
      </w:tr>
      <w:tr w:rsidR="007E33A9" w14:paraId="04A47A90" w14:textId="77777777">
        <w:tc>
          <w:tcPr>
            <w:tcW w:w="3168" w:type="dxa"/>
          </w:tcPr>
          <w:p w14:paraId="0A53AF77" w14:textId="77777777" w:rsidR="007E33A9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2376" w:type="dxa"/>
          </w:tcPr>
          <w:p w14:paraId="477F2F3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test_valid_timestamp_is_normalized_for_audit</w:t>
            </w:r>
          </w:p>
        </w:tc>
        <w:tc>
          <w:tcPr>
            <w:tcW w:w="2376" w:type="dxa"/>
          </w:tcPr>
          <w:p w14:paraId="75421ECC" w14:textId="77777777" w:rsidR="007E33A9" w:rsidRDefault="00000000">
            <w:pPr>
              <w:pStyle w:val="Compact"/>
            </w:pPr>
            <w:r>
              <w:t>A valid timestamp passes freshness validation and produces record-age audit data.</w:t>
            </w:r>
          </w:p>
        </w:tc>
      </w:tr>
      <w:tr w:rsidR="007E33A9" w14:paraId="13284549" w14:textId="77777777">
        <w:tc>
          <w:tcPr>
            <w:tcW w:w="3168" w:type="dxa"/>
          </w:tcPr>
          <w:p w14:paraId="34FEA2EE" w14:textId="77777777" w:rsidR="007E33A9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2376" w:type="dxa"/>
          </w:tcPr>
          <w:p w14:paraId="27BD5C47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test_invalid_timestamp_is_flagged</w:t>
            </w:r>
          </w:p>
        </w:tc>
        <w:tc>
          <w:tcPr>
            <w:tcW w:w="2376" w:type="dxa"/>
          </w:tcPr>
          <w:p w14:paraId="2689E523" w14:textId="77777777" w:rsidR="007E33A9" w:rsidRDefault="00000000">
            <w:pPr>
              <w:pStyle w:val="Compact"/>
            </w:pPr>
            <w:r>
              <w:t xml:space="preserve">Invalid ISO-8601 syntax is flagged and routed to </w:t>
            </w:r>
            <w:r>
              <w:rPr>
                <w:rStyle w:val="VerbatimChar"/>
              </w:rPr>
              <w:t>data_review</w:t>
            </w:r>
            <w:r>
              <w:t>.</w:t>
            </w:r>
          </w:p>
        </w:tc>
      </w:tr>
      <w:tr w:rsidR="007E33A9" w14:paraId="48C08998" w14:textId="77777777">
        <w:tc>
          <w:tcPr>
            <w:tcW w:w="3168" w:type="dxa"/>
          </w:tcPr>
          <w:p w14:paraId="0AF6C5A2" w14:textId="77777777" w:rsidR="007E33A9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2376" w:type="dxa"/>
          </w:tcPr>
          <w:p w14:paraId="38088F9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test_timezone_is_required</w:t>
            </w:r>
          </w:p>
        </w:tc>
        <w:tc>
          <w:tcPr>
            <w:tcW w:w="2376" w:type="dxa"/>
          </w:tcPr>
          <w:p w14:paraId="3B79BFD1" w14:textId="77777777" w:rsidR="007E33A9" w:rsidRDefault="00000000">
            <w:pPr>
              <w:pStyle w:val="Compact"/>
            </w:pPr>
            <w:r>
              <w:t>A timestamp without timezone information is flagged.</w:t>
            </w:r>
          </w:p>
        </w:tc>
      </w:tr>
      <w:tr w:rsidR="007E33A9" w14:paraId="501FAC41" w14:textId="77777777">
        <w:tc>
          <w:tcPr>
            <w:tcW w:w="3168" w:type="dxa"/>
          </w:tcPr>
          <w:p w14:paraId="1D6B6FCD" w14:textId="77777777" w:rsidR="007E33A9" w:rsidRDefault="00000000">
            <w:pPr>
              <w:pStyle w:val="Compact"/>
              <w:jc w:val="right"/>
            </w:pPr>
            <w:r>
              <w:t>34</w:t>
            </w:r>
          </w:p>
        </w:tc>
        <w:tc>
          <w:tcPr>
            <w:tcW w:w="2376" w:type="dxa"/>
          </w:tcPr>
          <w:p w14:paraId="3DACCE4F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test_stale_live_record_routes_to_review</w:t>
            </w:r>
          </w:p>
        </w:tc>
        <w:tc>
          <w:tcPr>
            <w:tcW w:w="2376" w:type="dxa"/>
          </w:tcPr>
          <w:p w14:paraId="29738770" w14:textId="77777777" w:rsidR="007E33A9" w:rsidRDefault="00000000">
            <w:pPr>
              <w:pStyle w:val="Compact"/>
            </w:pPr>
            <w:r>
              <w:t>A live event beyond the configured age limit is flagged and withheld from Monitoring.</w:t>
            </w:r>
          </w:p>
        </w:tc>
      </w:tr>
      <w:tr w:rsidR="007E33A9" w14:paraId="74B3FDA3" w14:textId="77777777">
        <w:tc>
          <w:tcPr>
            <w:tcW w:w="3168" w:type="dxa"/>
          </w:tcPr>
          <w:p w14:paraId="6A2007E9" w14:textId="77777777" w:rsidR="007E33A9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2376" w:type="dxa"/>
          </w:tcPr>
          <w:p w14:paraId="69DC6EBA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test_fresh_live_record_routes_to_monitorin</w:t>
            </w:r>
            <w:r>
              <w:rPr>
                <w:rStyle w:val="VerbatimChar"/>
              </w:rPr>
              <w:lastRenderedPageBreak/>
              <w:t>g</w:t>
            </w:r>
          </w:p>
        </w:tc>
        <w:tc>
          <w:tcPr>
            <w:tcW w:w="2376" w:type="dxa"/>
          </w:tcPr>
          <w:p w14:paraId="4890C3CA" w14:textId="77777777" w:rsidR="007E33A9" w:rsidRDefault="00000000">
            <w:pPr>
              <w:pStyle w:val="Compact"/>
            </w:pPr>
            <w:r>
              <w:lastRenderedPageBreak/>
              <w:t xml:space="preserve">A current live event stays </w:t>
            </w:r>
            <w:r>
              <w:rPr>
                <w:rStyle w:val="VerbatimChar"/>
              </w:rPr>
              <w:t>VALID</w:t>
            </w:r>
            <w:r>
              <w:t xml:space="preserve">, records its age, </w:t>
            </w:r>
            <w:r>
              <w:lastRenderedPageBreak/>
              <w:t>and routes to Monitoring.</w:t>
            </w:r>
          </w:p>
        </w:tc>
      </w:tr>
      <w:tr w:rsidR="007E33A9" w14:paraId="096AF5A8" w14:textId="77777777">
        <w:tc>
          <w:tcPr>
            <w:tcW w:w="3168" w:type="dxa"/>
          </w:tcPr>
          <w:p w14:paraId="38164D94" w14:textId="77777777" w:rsidR="007E33A9" w:rsidRDefault="00000000">
            <w:pPr>
              <w:pStyle w:val="Compact"/>
              <w:jc w:val="right"/>
            </w:pPr>
            <w:r>
              <w:lastRenderedPageBreak/>
              <w:t>36</w:t>
            </w:r>
          </w:p>
        </w:tc>
        <w:tc>
          <w:tcPr>
            <w:tcW w:w="2376" w:type="dxa"/>
          </w:tcPr>
          <w:p w14:paraId="4AAAE7E1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test_historical_record_does_not_fail_age_limit</w:t>
            </w:r>
          </w:p>
        </w:tc>
        <w:tc>
          <w:tcPr>
            <w:tcW w:w="2376" w:type="dxa"/>
          </w:tcPr>
          <w:p w14:paraId="198E76A9" w14:textId="77777777" w:rsidR="007E33A9" w:rsidRDefault="00000000">
            <w:pPr>
              <w:pStyle w:val="Compact"/>
            </w:pPr>
            <w:r>
              <w:t>Historical/historian data is syntax-checked without failing the live-age rule.</w:t>
            </w:r>
          </w:p>
        </w:tc>
      </w:tr>
      <w:tr w:rsidR="007E33A9" w14:paraId="12CB546A" w14:textId="77777777">
        <w:tc>
          <w:tcPr>
            <w:tcW w:w="3168" w:type="dxa"/>
          </w:tcPr>
          <w:p w14:paraId="675EF3B6" w14:textId="77777777" w:rsidR="007E33A9" w:rsidRDefault="00000000">
            <w:pPr>
              <w:pStyle w:val="Compact"/>
              <w:jc w:val="right"/>
            </w:pPr>
            <w:r>
              <w:t>37</w:t>
            </w:r>
          </w:p>
        </w:tc>
        <w:tc>
          <w:tcPr>
            <w:tcW w:w="2376" w:type="dxa"/>
          </w:tcPr>
          <w:p w14:paraId="40B88A7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test_future_record_is_flagged</w:t>
            </w:r>
          </w:p>
        </w:tc>
        <w:tc>
          <w:tcPr>
            <w:tcW w:w="2376" w:type="dxa"/>
          </w:tcPr>
          <w:p w14:paraId="02A51961" w14:textId="77777777" w:rsidR="007E33A9" w:rsidRDefault="00000000">
            <w:pPr>
              <w:pStyle w:val="Compact"/>
            </w:pPr>
            <w:r>
              <w:t>A timestamp beyond the future tolerance is flagged.</w:t>
            </w:r>
          </w:p>
        </w:tc>
      </w:tr>
      <w:tr w:rsidR="007E33A9" w14:paraId="2DA1EBD2" w14:textId="77777777">
        <w:tc>
          <w:tcPr>
            <w:tcW w:w="3168" w:type="dxa"/>
          </w:tcPr>
          <w:p w14:paraId="1D722680" w14:textId="77777777" w:rsidR="007E33A9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2376" w:type="dxa"/>
          </w:tcPr>
          <w:p w14:paraId="3F3BCBA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test_field_alias_is_normalized_and_audited</w:t>
            </w:r>
          </w:p>
        </w:tc>
        <w:tc>
          <w:tcPr>
            <w:tcW w:w="2376" w:type="dxa"/>
          </w:tcPr>
          <w:p w14:paraId="73FF8BC5" w14:textId="77777777" w:rsidR="007E33A9" w:rsidRDefault="00000000">
            <w:pPr>
              <w:pStyle w:val="Compact"/>
            </w:pPr>
            <w:r>
              <w:t>A configured field alias is converted to the canonical name and recorded in the audit list.</w:t>
            </w:r>
          </w:p>
        </w:tc>
      </w:tr>
      <w:tr w:rsidR="007E33A9" w14:paraId="6C05F10F" w14:textId="77777777">
        <w:tc>
          <w:tcPr>
            <w:tcW w:w="3168" w:type="dxa"/>
          </w:tcPr>
          <w:p w14:paraId="37E09674" w14:textId="77777777" w:rsidR="007E33A9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2376" w:type="dxa"/>
          </w:tcPr>
          <w:p w14:paraId="3DF8BEB3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test_temperature_fahrenheit_is_converted</w:t>
            </w:r>
          </w:p>
        </w:tc>
        <w:tc>
          <w:tcPr>
            <w:tcW w:w="2376" w:type="dxa"/>
          </w:tcPr>
          <w:p w14:paraId="0AB8BBB6" w14:textId="77777777" w:rsidR="007E33A9" w:rsidRDefault="00000000">
            <w:pPr>
              <w:pStyle w:val="Compact"/>
            </w:pPr>
            <w:r>
              <w:t>Fahrenheit input is converted correctly to Celsius and audited.</w:t>
            </w:r>
          </w:p>
        </w:tc>
      </w:tr>
      <w:tr w:rsidR="007E33A9" w14:paraId="2C01D561" w14:textId="77777777">
        <w:tc>
          <w:tcPr>
            <w:tcW w:w="3168" w:type="dxa"/>
          </w:tcPr>
          <w:p w14:paraId="3AFDB247" w14:textId="77777777" w:rsidR="007E33A9" w:rsidRDefault="00000000">
            <w:pPr>
              <w:pStyle w:val="Compact"/>
              <w:jc w:val="right"/>
            </w:pPr>
            <w:r>
              <w:t>40</w:t>
            </w:r>
          </w:p>
        </w:tc>
        <w:tc>
          <w:tcPr>
            <w:tcW w:w="2376" w:type="dxa"/>
          </w:tcPr>
          <w:p w14:paraId="31AD21F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test_speed_rps_is_converted</w:t>
            </w:r>
          </w:p>
        </w:tc>
        <w:tc>
          <w:tcPr>
            <w:tcW w:w="2376" w:type="dxa"/>
          </w:tcPr>
          <w:p w14:paraId="59FBCD5A" w14:textId="77777777" w:rsidR="007E33A9" w:rsidRDefault="00000000">
            <w:pPr>
              <w:pStyle w:val="Compact"/>
            </w:pPr>
            <w:r>
              <w:t>Revolutions per second are converted correctly to RPM.</w:t>
            </w:r>
          </w:p>
        </w:tc>
      </w:tr>
      <w:tr w:rsidR="007E33A9" w14:paraId="5AF07B53" w14:textId="77777777">
        <w:tc>
          <w:tcPr>
            <w:tcW w:w="3168" w:type="dxa"/>
          </w:tcPr>
          <w:p w14:paraId="5D63C25A" w14:textId="77777777" w:rsidR="007E33A9" w:rsidRDefault="00000000">
            <w:pPr>
              <w:pStyle w:val="Compact"/>
              <w:jc w:val="right"/>
            </w:pPr>
            <w:r>
              <w:t>41</w:t>
            </w:r>
          </w:p>
        </w:tc>
        <w:tc>
          <w:tcPr>
            <w:tcW w:w="2376" w:type="dxa"/>
          </w:tcPr>
          <w:p w14:paraId="5723E7E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test_canonical_field_wins_over_alias</w:t>
            </w:r>
          </w:p>
        </w:tc>
        <w:tc>
          <w:tcPr>
            <w:tcW w:w="2376" w:type="dxa"/>
          </w:tcPr>
          <w:p w14:paraId="1784C118" w14:textId="77777777" w:rsidR="007E33A9" w:rsidRDefault="00000000">
            <w:pPr>
              <w:pStyle w:val="Compact"/>
            </w:pPr>
            <w:r>
              <w:t>Canonical data is never overwritten when both canonical and alias fields are supplied.</w:t>
            </w:r>
          </w:p>
        </w:tc>
      </w:tr>
      <w:tr w:rsidR="007E33A9" w14:paraId="4C38E5F7" w14:textId="77777777">
        <w:tc>
          <w:tcPr>
            <w:tcW w:w="3168" w:type="dxa"/>
          </w:tcPr>
          <w:p w14:paraId="56B8158A" w14:textId="77777777" w:rsidR="007E33A9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2376" w:type="dxa"/>
          </w:tcPr>
          <w:p w14:paraId="6F1F28A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test_input_dictionary_is_not_mutated</w:t>
            </w:r>
          </w:p>
        </w:tc>
        <w:tc>
          <w:tcPr>
            <w:tcW w:w="2376" w:type="dxa"/>
          </w:tcPr>
          <w:p w14:paraId="19682AA6" w14:textId="77777777" w:rsidR="007E33A9" w:rsidRDefault="00000000">
            <w:pPr>
              <w:pStyle w:val="Compact"/>
            </w:pPr>
            <w:r>
              <w:t>Normalization does not modify the caller’s original dictionary.</w:t>
            </w:r>
          </w:p>
        </w:tc>
      </w:tr>
      <w:tr w:rsidR="007E33A9" w14:paraId="2D7406AF" w14:textId="77777777">
        <w:tc>
          <w:tcPr>
            <w:tcW w:w="3168" w:type="dxa"/>
          </w:tcPr>
          <w:p w14:paraId="3DDB0F65" w14:textId="77777777" w:rsidR="007E33A9" w:rsidRDefault="00000000">
            <w:pPr>
              <w:pStyle w:val="Compact"/>
              <w:jc w:val="right"/>
            </w:pPr>
            <w:r>
              <w:t>43</w:t>
            </w:r>
          </w:p>
        </w:tc>
        <w:tc>
          <w:tcPr>
            <w:tcW w:w="2376" w:type="dxa"/>
          </w:tcPr>
          <w:p w14:paraId="17EA674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test_unknown_fields_are_reported</w:t>
            </w:r>
          </w:p>
        </w:tc>
        <w:tc>
          <w:tcPr>
            <w:tcW w:w="2376" w:type="dxa"/>
          </w:tcPr>
          <w:p w14:paraId="1689544F" w14:textId="77777777" w:rsidR="007E33A9" w:rsidRDefault="00000000">
            <w:pPr>
              <w:pStyle w:val="Compact"/>
            </w:pPr>
            <w:r>
              <w:t>Unrecognized source fields are surfaced as schema-drift audit information.</w:t>
            </w:r>
          </w:p>
        </w:tc>
      </w:tr>
      <w:tr w:rsidR="007E33A9" w14:paraId="6B13DB89" w14:textId="77777777">
        <w:tc>
          <w:tcPr>
            <w:tcW w:w="3168" w:type="dxa"/>
          </w:tcPr>
          <w:p w14:paraId="573132F3" w14:textId="77777777" w:rsidR="007E33A9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2376" w:type="dxa"/>
          </w:tcPr>
          <w:p w14:paraId="157C8A24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test_bearing_must_belong_to_asset</w:t>
            </w:r>
          </w:p>
        </w:tc>
        <w:tc>
          <w:tcPr>
            <w:tcW w:w="2376" w:type="dxa"/>
          </w:tcPr>
          <w:p w14:paraId="65CC5633" w14:textId="77777777" w:rsidR="007E33A9" w:rsidRDefault="00000000">
            <w:pPr>
              <w:pStyle w:val="Compact"/>
            </w:pPr>
            <w:r>
              <w:t>A bearing mapped to a different asset is rejected.</w:t>
            </w:r>
          </w:p>
        </w:tc>
      </w:tr>
      <w:tr w:rsidR="007E33A9" w14:paraId="28E89699" w14:textId="77777777">
        <w:tc>
          <w:tcPr>
            <w:tcW w:w="3168" w:type="dxa"/>
          </w:tcPr>
          <w:p w14:paraId="73D9FE05" w14:textId="77777777" w:rsidR="007E33A9" w:rsidRDefault="00000000">
            <w:pPr>
              <w:pStyle w:val="Compact"/>
              <w:jc w:val="right"/>
            </w:pPr>
            <w:r>
              <w:t>45</w:t>
            </w:r>
          </w:p>
        </w:tc>
        <w:tc>
          <w:tcPr>
            <w:tcW w:w="2376" w:type="dxa"/>
          </w:tcPr>
          <w:p w14:paraId="0CF2EB5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test_valid_record_has_explicit_monitoring_route</w:t>
            </w:r>
          </w:p>
        </w:tc>
        <w:tc>
          <w:tcPr>
            <w:tcW w:w="2376" w:type="dxa"/>
          </w:tcPr>
          <w:p w14:paraId="5E3B6D9A" w14:textId="77777777" w:rsidR="007E33A9" w:rsidRDefault="00000000">
            <w:pPr>
              <w:pStyle w:val="Compact"/>
            </w:pPr>
            <w:r>
              <w:t xml:space="preserve">A valid record explicitly reports eligibility and the </w:t>
            </w:r>
            <w:r>
              <w:rPr>
                <w:rStyle w:val="VerbatimChar"/>
              </w:rPr>
              <w:t>monitoring</w:t>
            </w:r>
            <w:r>
              <w:t xml:space="preserve"> route.</w:t>
            </w:r>
          </w:p>
        </w:tc>
      </w:tr>
      <w:tr w:rsidR="007E33A9" w14:paraId="2096BAA8" w14:textId="77777777">
        <w:tc>
          <w:tcPr>
            <w:tcW w:w="3168" w:type="dxa"/>
          </w:tcPr>
          <w:p w14:paraId="7DE62366" w14:textId="77777777" w:rsidR="007E33A9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2376" w:type="dxa"/>
          </w:tcPr>
          <w:p w14:paraId="00E90CA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test_rejected_record_has_stop_route</w:t>
            </w:r>
          </w:p>
        </w:tc>
        <w:tc>
          <w:tcPr>
            <w:tcW w:w="2376" w:type="dxa"/>
          </w:tcPr>
          <w:p w14:paraId="07960050" w14:textId="77777777" w:rsidR="007E33A9" w:rsidRDefault="00000000">
            <w:pPr>
              <w:pStyle w:val="Compact"/>
            </w:pPr>
            <w:r>
              <w:t xml:space="preserve">A rejected record explicitly reports the </w:t>
            </w:r>
            <w:r>
              <w:rPr>
                <w:rStyle w:val="VerbatimChar"/>
              </w:rPr>
              <w:t>stop</w:t>
            </w:r>
            <w:r>
              <w:t xml:space="preserve"> route.</w:t>
            </w:r>
          </w:p>
        </w:tc>
      </w:tr>
      <w:tr w:rsidR="007E33A9" w14:paraId="5BB42F5D" w14:textId="77777777">
        <w:tc>
          <w:tcPr>
            <w:tcW w:w="3168" w:type="dxa"/>
          </w:tcPr>
          <w:p w14:paraId="518389D9" w14:textId="77777777" w:rsidR="007E33A9" w:rsidRDefault="00000000">
            <w:pPr>
              <w:pStyle w:val="Compact"/>
              <w:jc w:val="right"/>
            </w:pPr>
            <w:r>
              <w:t>47</w:t>
            </w:r>
          </w:p>
        </w:tc>
        <w:tc>
          <w:tcPr>
            <w:tcW w:w="2376" w:type="dxa"/>
          </w:tcPr>
          <w:p w14:paraId="3E4C1E9D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test_new_audit_fields_are_serialized</w:t>
            </w:r>
          </w:p>
        </w:tc>
        <w:tc>
          <w:tcPr>
            <w:tcW w:w="2376" w:type="dxa"/>
          </w:tcPr>
          <w:p w14:paraId="093F47DA" w14:textId="77777777" w:rsidR="007E33A9" w:rsidRDefault="00000000">
            <w:pPr>
              <w:pStyle w:val="Compact"/>
            </w:pPr>
            <w:r>
              <w:t xml:space="preserve">All normalization, freshness, and routing </w:t>
            </w:r>
            <w:r>
              <w:lastRenderedPageBreak/>
              <w:t>fields appear in serialized output.</w:t>
            </w:r>
          </w:p>
        </w:tc>
      </w:tr>
    </w:tbl>
    <w:p w14:paraId="2A89F354" w14:textId="77777777" w:rsidR="007E33A9" w:rsidRDefault="00000000">
      <w:pPr>
        <w:pStyle w:val="Heading3"/>
      </w:pPr>
      <w:bookmarkStart w:id="34" w:name="completion-tests-48-60"/>
      <w:bookmarkEnd w:id="33"/>
      <w:r>
        <w:lastRenderedPageBreak/>
        <w:t>Completion tests (48-60)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7E33A9" w14:paraId="0F04B622" w14:textId="77777777" w:rsidTr="007E3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948B09D" w14:textId="77777777" w:rsidR="007E33A9" w:rsidRDefault="00000000">
            <w:pPr>
              <w:pStyle w:val="Compact"/>
              <w:jc w:val="right"/>
            </w:pPr>
            <w:r>
              <w:t>#</w:t>
            </w:r>
          </w:p>
        </w:tc>
        <w:tc>
          <w:tcPr>
            <w:tcW w:w="2376" w:type="dxa"/>
          </w:tcPr>
          <w:p w14:paraId="44AC3B5F" w14:textId="77777777" w:rsidR="007E33A9" w:rsidRDefault="00000000">
            <w:pPr>
              <w:pStyle w:val="Compact"/>
            </w:pPr>
            <w:r>
              <w:t>Test case</w:t>
            </w:r>
          </w:p>
        </w:tc>
        <w:tc>
          <w:tcPr>
            <w:tcW w:w="2376" w:type="dxa"/>
          </w:tcPr>
          <w:p w14:paraId="1E6E782A" w14:textId="77777777" w:rsidR="007E33A9" w:rsidRDefault="00000000">
            <w:pPr>
              <w:pStyle w:val="Compact"/>
            </w:pPr>
            <w:r>
              <w:t>Expected behavior</w:t>
            </w:r>
          </w:p>
        </w:tc>
      </w:tr>
      <w:tr w:rsidR="007E33A9" w14:paraId="6A7981CA" w14:textId="77777777">
        <w:tc>
          <w:tcPr>
            <w:tcW w:w="3168" w:type="dxa"/>
          </w:tcPr>
          <w:p w14:paraId="42CBE5C8" w14:textId="77777777" w:rsidR="007E33A9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2376" w:type="dxa"/>
          </w:tcPr>
          <w:p w14:paraId="233B02AC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test_provenance_versions_are_populated</w:t>
            </w:r>
          </w:p>
        </w:tc>
        <w:tc>
          <w:tcPr>
            <w:tcW w:w="2376" w:type="dxa"/>
          </w:tcPr>
          <w:p w14:paraId="29E2523C" w14:textId="77777777" w:rsidR="007E33A9" w:rsidRDefault="00000000">
            <w:pPr>
              <w:pStyle w:val="Compact"/>
            </w:pPr>
            <w:r>
              <w:t>Schema, configuration, and master-data version identifiers are populated.</w:t>
            </w:r>
          </w:p>
        </w:tc>
      </w:tr>
      <w:tr w:rsidR="007E33A9" w14:paraId="4A844E06" w14:textId="77777777">
        <w:tc>
          <w:tcPr>
            <w:tcW w:w="3168" w:type="dxa"/>
          </w:tcPr>
          <w:p w14:paraId="527512D9" w14:textId="77777777" w:rsidR="007E33A9" w:rsidRDefault="00000000">
            <w:pPr>
              <w:pStyle w:val="Compact"/>
              <w:jc w:val="right"/>
            </w:pPr>
            <w:r>
              <w:t>49</w:t>
            </w:r>
          </w:p>
        </w:tc>
        <w:tc>
          <w:tcPr>
            <w:tcW w:w="2376" w:type="dxa"/>
          </w:tcPr>
          <w:p w14:paraId="70610152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test_provenance_versions_are_stable</w:t>
            </w:r>
          </w:p>
        </w:tc>
        <w:tc>
          <w:tcPr>
            <w:tcW w:w="2376" w:type="dxa"/>
          </w:tcPr>
          <w:p w14:paraId="547C959B" w14:textId="77777777" w:rsidR="007E33A9" w:rsidRDefault="00000000">
            <w:pPr>
              <w:pStyle w:val="Compact"/>
            </w:pPr>
            <w:r>
              <w:t>Identical configuration and masters produce stable version identifiers across agent instances.</w:t>
            </w:r>
          </w:p>
        </w:tc>
      </w:tr>
      <w:tr w:rsidR="007E33A9" w14:paraId="07FD4B3B" w14:textId="77777777">
        <w:tc>
          <w:tcPr>
            <w:tcW w:w="3168" w:type="dxa"/>
          </w:tcPr>
          <w:p w14:paraId="50B2198A" w14:textId="77777777" w:rsidR="007E33A9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2376" w:type="dxa"/>
          </w:tcPr>
          <w:p w14:paraId="5B8AA96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test_master_data_change_changes_version</w:t>
            </w:r>
          </w:p>
        </w:tc>
        <w:tc>
          <w:tcPr>
            <w:tcW w:w="2376" w:type="dxa"/>
          </w:tcPr>
          <w:p w14:paraId="7191F8A8" w14:textId="77777777" w:rsidR="007E33A9" w:rsidRDefault="00000000">
            <w:pPr>
              <w:pStyle w:val="Compact"/>
            </w:pPr>
            <w:r>
              <w:t>A master-data change produces a new master-data version identifier.</w:t>
            </w:r>
          </w:p>
        </w:tc>
      </w:tr>
      <w:tr w:rsidR="007E33A9" w14:paraId="08049669" w14:textId="77777777">
        <w:tc>
          <w:tcPr>
            <w:tcW w:w="3168" w:type="dxa"/>
          </w:tcPr>
          <w:p w14:paraId="1B3BD633" w14:textId="77777777" w:rsidR="007E33A9" w:rsidRDefault="00000000">
            <w:pPr>
              <w:pStyle w:val="Compact"/>
              <w:jc w:val="right"/>
            </w:pPr>
            <w:r>
              <w:t>51</w:t>
            </w:r>
          </w:p>
        </w:tc>
        <w:tc>
          <w:tcPr>
            <w:tcW w:w="2376" w:type="dxa"/>
          </w:tcPr>
          <w:p w14:paraId="61952C1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test_opcua_source_profile_normalizes_fields</w:t>
            </w:r>
          </w:p>
        </w:tc>
        <w:tc>
          <w:tcPr>
            <w:tcW w:w="2376" w:type="dxa"/>
          </w:tcPr>
          <w:p w14:paraId="32C9EFE3" w14:textId="77777777" w:rsidR="007E33A9" w:rsidRDefault="00000000">
            <w:pPr>
              <w:pStyle w:val="Compact"/>
            </w:pPr>
            <w:r>
              <w:t>OPC-UA field names normalize to the canonical telemetry contract.</w:t>
            </w:r>
          </w:p>
        </w:tc>
      </w:tr>
      <w:tr w:rsidR="007E33A9" w14:paraId="64B16BE8" w14:textId="77777777">
        <w:tc>
          <w:tcPr>
            <w:tcW w:w="3168" w:type="dxa"/>
          </w:tcPr>
          <w:p w14:paraId="330ADD70" w14:textId="77777777" w:rsidR="007E33A9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2376" w:type="dxa"/>
          </w:tcPr>
          <w:p w14:paraId="42DDDA5E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test_event_hub_source_profile_normalizes_identity</w:t>
            </w:r>
          </w:p>
        </w:tc>
        <w:tc>
          <w:tcPr>
            <w:tcW w:w="2376" w:type="dxa"/>
          </w:tcPr>
          <w:p w14:paraId="540F2954" w14:textId="77777777" w:rsidR="007E33A9" w:rsidRDefault="00000000">
            <w:pPr>
              <w:pStyle w:val="Compact"/>
            </w:pPr>
            <w:r>
              <w:t>Event Hub identity and timestamp aliases normalize correctly.</w:t>
            </w:r>
          </w:p>
        </w:tc>
      </w:tr>
      <w:tr w:rsidR="007E33A9" w14:paraId="5A6FD522" w14:textId="77777777">
        <w:tc>
          <w:tcPr>
            <w:tcW w:w="3168" w:type="dxa"/>
          </w:tcPr>
          <w:p w14:paraId="05858ECF" w14:textId="77777777" w:rsidR="007E33A9" w:rsidRDefault="00000000">
            <w:pPr>
              <w:pStyle w:val="Compact"/>
              <w:jc w:val="right"/>
            </w:pPr>
            <w:r>
              <w:t>53</w:t>
            </w:r>
          </w:p>
        </w:tc>
        <w:tc>
          <w:tcPr>
            <w:tcW w:w="2376" w:type="dxa"/>
          </w:tcPr>
          <w:p w14:paraId="6FC44169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test_process_and_store_requires_repository</w:t>
            </w:r>
          </w:p>
        </w:tc>
        <w:tc>
          <w:tcPr>
            <w:tcW w:w="2376" w:type="dxa"/>
          </w:tcPr>
          <w:p w14:paraId="570E4B69" w14:textId="77777777" w:rsidR="007E33A9" w:rsidRDefault="00000000">
            <w:pPr>
              <w:pStyle w:val="Compact"/>
            </w:pPr>
            <w:r>
              <w:t>Durable ingestion fails clearly when no repository was configured.</w:t>
            </w:r>
          </w:p>
        </w:tc>
      </w:tr>
      <w:tr w:rsidR="007E33A9" w14:paraId="3F14432C" w14:textId="77777777">
        <w:tc>
          <w:tcPr>
            <w:tcW w:w="3168" w:type="dxa"/>
          </w:tcPr>
          <w:p w14:paraId="0F5058F7" w14:textId="77777777" w:rsidR="007E33A9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2376" w:type="dxa"/>
          </w:tcPr>
          <w:p w14:paraId="1871A684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test_process_and_store_persists_and_can_retrieve</w:t>
            </w:r>
          </w:p>
        </w:tc>
        <w:tc>
          <w:tcPr>
            <w:tcW w:w="2376" w:type="dxa"/>
          </w:tcPr>
          <w:p w14:paraId="5B0DE4ED" w14:textId="77777777" w:rsidR="007E33A9" w:rsidRDefault="00000000">
            <w:pPr>
              <w:pStyle w:val="Compact"/>
            </w:pPr>
            <w:r>
              <w:t>A processed result is stored and can be retrieved intact from SQLite.</w:t>
            </w:r>
          </w:p>
        </w:tc>
      </w:tr>
      <w:tr w:rsidR="007E33A9" w14:paraId="6A6A2281" w14:textId="77777777">
        <w:tc>
          <w:tcPr>
            <w:tcW w:w="3168" w:type="dxa"/>
          </w:tcPr>
          <w:p w14:paraId="0761B81E" w14:textId="77777777" w:rsidR="007E33A9" w:rsidRDefault="00000000">
            <w:pPr>
              <w:pStyle w:val="Compact"/>
              <w:jc w:val="right"/>
            </w:pPr>
            <w:r>
              <w:t>55</w:t>
            </w:r>
          </w:p>
        </w:tc>
        <w:tc>
          <w:tcPr>
            <w:tcW w:w="2376" w:type="dxa"/>
          </w:tcPr>
          <w:p w14:paraId="4AE1152A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test_duplicate_telemetry_id_is_not_stored_twice</w:t>
            </w:r>
          </w:p>
        </w:tc>
        <w:tc>
          <w:tcPr>
            <w:tcW w:w="2376" w:type="dxa"/>
          </w:tcPr>
          <w:p w14:paraId="37F5C3ED" w14:textId="77777777" w:rsidR="007E33A9" w:rsidRDefault="00000000">
            <w:pPr>
              <w:pStyle w:val="Compact"/>
            </w:pPr>
            <w:r>
              <w:t>A repeated telemetry ID is detected, stopped, and not inserted twice.</w:t>
            </w:r>
          </w:p>
        </w:tc>
      </w:tr>
      <w:tr w:rsidR="007E33A9" w14:paraId="73C721DC" w14:textId="77777777">
        <w:tc>
          <w:tcPr>
            <w:tcW w:w="3168" w:type="dxa"/>
          </w:tcPr>
          <w:p w14:paraId="04BA8CAD" w14:textId="77777777" w:rsidR="007E33A9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2376" w:type="dxa"/>
          </w:tcPr>
          <w:p w14:paraId="03B38C36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test_out_of_order_event_is_stored_but_routed_to_review</w:t>
            </w:r>
          </w:p>
        </w:tc>
        <w:tc>
          <w:tcPr>
            <w:tcW w:w="2376" w:type="dxa"/>
          </w:tcPr>
          <w:p w14:paraId="1A16B269" w14:textId="77777777" w:rsidR="007E33A9" w:rsidRDefault="00000000">
            <w:pPr>
              <w:pStyle w:val="Compact"/>
            </w:pPr>
            <w:r>
              <w:t>A late unique event is retained for audit but flagged and routed to review.</w:t>
            </w:r>
          </w:p>
        </w:tc>
      </w:tr>
      <w:tr w:rsidR="007E33A9" w14:paraId="05ABBD1A" w14:textId="77777777">
        <w:tc>
          <w:tcPr>
            <w:tcW w:w="3168" w:type="dxa"/>
          </w:tcPr>
          <w:p w14:paraId="396AEC35" w14:textId="77777777" w:rsidR="007E33A9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2376" w:type="dxa"/>
          </w:tcPr>
          <w:p w14:paraId="55F48DB0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test_in_order_events_remain_eligible</w:t>
            </w:r>
          </w:p>
        </w:tc>
        <w:tc>
          <w:tcPr>
            <w:tcW w:w="2376" w:type="dxa"/>
          </w:tcPr>
          <w:p w14:paraId="21EC6A03" w14:textId="77777777" w:rsidR="007E33A9" w:rsidRDefault="00000000">
            <w:pPr>
              <w:pStyle w:val="Compact"/>
            </w:pPr>
            <w:r>
              <w:t>Sequential unique events remain eligible for Monitoring.</w:t>
            </w:r>
          </w:p>
        </w:tc>
      </w:tr>
      <w:tr w:rsidR="007E33A9" w14:paraId="5D11C72E" w14:textId="77777777">
        <w:tc>
          <w:tcPr>
            <w:tcW w:w="3168" w:type="dxa"/>
          </w:tcPr>
          <w:p w14:paraId="288230EA" w14:textId="77777777" w:rsidR="007E33A9" w:rsidRDefault="00000000">
            <w:pPr>
              <w:pStyle w:val="Compact"/>
              <w:jc w:val="right"/>
            </w:pPr>
            <w:r>
              <w:lastRenderedPageBreak/>
              <w:t>58</w:t>
            </w:r>
          </w:p>
        </w:tc>
        <w:tc>
          <w:tcPr>
            <w:tcW w:w="2376" w:type="dxa"/>
          </w:tcPr>
          <w:p w14:paraId="259B49C4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test_rejected_record_is_persisted_for_audit</w:t>
            </w:r>
          </w:p>
        </w:tc>
        <w:tc>
          <w:tcPr>
            <w:tcW w:w="2376" w:type="dxa"/>
          </w:tcPr>
          <w:p w14:paraId="5169A5FD" w14:textId="77777777" w:rsidR="007E33A9" w:rsidRDefault="00000000">
            <w:pPr>
              <w:pStyle w:val="Compact"/>
            </w:pPr>
            <w:r>
              <w:t>Rejected ingestion decisions are persisted for traceability.</w:t>
            </w:r>
          </w:p>
        </w:tc>
      </w:tr>
      <w:tr w:rsidR="007E33A9" w14:paraId="12111439" w14:textId="77777777">
        <w:tc>
          <w:tcPr>
            <w:tcW w:w="3168" w:type="dxa"/>
          </w:tcPr>
          <w:p w14:paraId="0E131B9C" w14:textId="77777777" w:rsidR="007E33A9" w:rsidRDefault="00000000">
            <w:pPr>
              <w:pStyle w:val="Compact"/>
              <w:jc w:val="right"/>
            </w:pPr>
            <w:r>
              <w:t>59</w:t>
            </w:r>
          </w:p>
        </w:tc>
        <w:tc>
          <w:tcPr>
            <w:tcW w:w="2376" w:type="dxa"/>
          </w:tcPr>
          <w:p w14:paraId="0E16F8BB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test_persistence_failure_routes_to_review</w:t>
            </w:r>
          </w:p>
        </w:tc>
        <w:tc>
          <w:tcPr>
            <w:tcW w:w="2376" w:type="dxa"/>
          </w:tcPr>
          <w:p w14:paraId="2250D53C" w14:textId="77777777" w:rsidR="007E33A9" w:rsidRDefault="00000000">
            <w:pPr>
              <w:pStyle w:val="Compact"/>
            </w:pPr>
            <w:r>
              <w:t>A repository error is visible, blocks downstream processing, and routes to review.</w:t>
            </w:r>
          </w:p>
        </w:tc>
      </w:tr>
      <w:tr w:rsidR="007E33A9" w14:paraId="66B44370" w14:textId="77777777">
        <w:tc>
          <w:tcPr>
            <w:tcW w:w="3168" w:type="dxa"/>
          </w:tcPr>
          <w:p w14:paraId="344195BD" w14:textId="77777777" w:rsidR="007E33A9" w:rsidRDefault="00000000">
            <w:pPr>
              <w:pStyle w:val="Compact"/>
              <w:jc w:val="right"/>
            </w:pPr>
            <w:r>
              <w:t>60</w:t>
            </w:r>
          </w:p>
        </w:tc>
        <w:tc>
          <w:tcPr>
            <w:tcW w:w="2376" w:type="dxa"/>
          </w:tcPr>
          <w:p w14:paraId="531A54FE" w14:textId="77777777" w:rsidR="007E33A9" w:rsidRDefault="00000000">
            <w:pPr>
              <w:pStyle w:val="Compact"/>
            </w:pPr>
            <w:r>
              <w:rPr>
                <w:rStyle w:val="VerbatimChar"/>
              </w:rPr>
              <w:t>test_process_and_store_batch_persists_all_unique_records</w:t>
            </w:r>
          </w:p>
        </w:tc>
        <w:tc>
          <w:tcPr>
            <w:tcW w:w="2376" w:type="dxa"/>
          </w:tcPr>
          <w:p w14:paraId="343B6C3E" w14:textId="77777777" w:rsidR="007E33A9" w:rsidRDefault="00000000">
            <w:pPr>
              <w:pStyle w:val="Compact"/>
            </w:pPr>
            <w:r>
              <w:t>Durable batch ingestion stores every unique input and returns one result per input.</w:t>
            </w:r>
          </w:p>
        </w:tc>
      </w:tr>
    </w:tbl>
    <w:p w14:paraId="2C8C1361" w14:textId="77777777" w:rsidR="007E33A9" w:rsidRDefault="00000000">
      <w:pPr>
        <w:pStyle w:val="Heading3"/>
      </w:pPr>
      <w:bookmarkStart w:id="35" w:name="coverage-summary"/>
      <w:bookmarkEnd w:id="34"/>
      <w:r>
        <w:t>Coverage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9"/>
        <w:gridCol w:w="769"/>
      </w:tblGrid>
      <w:tr w:rsidR="007E33A9" w14:paraId="7FF7A930" w14:textId="77777777" w:rsidTr="007E3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0351A" w14:textId="77777777" w:rsidR="007E33A9" w:rsidRDefault="00000000">
            <w:pPr>
              <w:pStyle w:val="Compact"/>
            </w:pPr>
            <w:r>
              <w:t>Capability</w:t>
            </w:r>
          </w:p>
        </w:tc>
        <w:tc>
          <w:tcPr>
            <w:tcW w:w="0" w:type="auto"/>
          </w:tcPr>
          <w:p w14:paraId="1291D727" w14:textId="77777777" w:rsidR="007E33A9" w:rsidRDefault="00000000">
            <w:pPr>
              <w:pStyle w:val="Compact"/>
              <w:jc w:val="right"/>
            </w:pPr>
            <w:r>
              <w:t>Tests</w:t>
            </w:r>
          </w:p>
        </w:tc>
      </w:tr>
      <w:tr w:rsidR="007E33A9" w14:paraId="56560BB7" w14:textId="77777777">
        <w:tc>
          <w:tcPr>
            <w:tcW w:w="0" w:type="auto"/>
          </w:tcPr>
          <w:p w14:paraId="5B229537" w14:textId="77777777" w:rsidR="007E33A9" w:rsidRDefault="00000000">
            <w:pPr>
              <w:pStyle w:val="Compact"/>
            </w:pPr>
            <w:r>
              <w:t>Core contract, serialization, and factory</w:t>
            </w:r>
          </w:p>
        </w:tc>
        <w:tc>
          <w:tcPr>
            <w:tcW w:w="0" w:type="auto"/>
          </w:tcPr>
          <w:p w14:paraId="58C345B5" w14:textId="77777777" w:rsidR="007E33A9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7E33A9" w14:paraId="4AE2E39C" w14:textId="77777777">
        <w:tc>
          <w:tcPr>
            <w:tcW w:w="0" w:type="auto"/>
          </w:tcPr>
          <w:p w14:paraId="3E0C58F3" w14:textId="77777777" w:rsidR="007E33A9" w:rsidRDefault="00000000">
            <w:pPr>
              <w:pStyle w:val="Compact"/>
            </w:pPr>
            <w:r>
              <w:t>Mapping and context enrichment</w:t>
            </w:r>
          </w:p>
        </w:tc>
        <w:tc>
          <w:tcPr>
            <w:tcW w:w="0" w:type="auto"/>
          </w:tcPr>
          <w:p w14:paraId="7ABD4A93" w14:textId="77777777" w:rsidR="007E33A9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7E33A9" w14:paraId="484B3D72" w14:textId="77777777">
        <w:tc>
          <w:tcPr>
            <w:tcW w:w="0" w:type="auto"/>
          </w:tcPr>
          <w:p w14:paraId="7D42BB66" w14:textId="77777777" w:rsidR="007E33A9" w:rsidRDefault="00000000">
            <w:pPr>
              <w:pStyle w:val="Compact"/>
            </w:pPr>
            <w:r>
              <w:t>Quality, malformed input, and batch behavior</w:t>
            </w:r>
          </w:p>
        </w:tc>
        <w:tc>
          <w:tcPr>
            <w:tcW w:w="0" w:type="auto"/>
          </w:tcPr>
          <w:p w14:paraId="041C2F32" w14:textId="77777777" w:rsidR="007E33A9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7E33A9" w14:paraId="13D39F57" w14:textId="77777777">
        <w:tc>
          <w:tcPr>
            <w:tcW w:w="0" w:type="auto"/>
          </w:tcPr>
          <w:p w14:paraId="098125AB" w14:textId="77777777" w:rsidR="007E33A9" w:rsidRDefault="00000000">
            <w:pPr>
              <w:pStyle w:val="Compact"/>
            </w:pPr>
            <w:r>
              <w:t>Timestamp and freshness</w:t>
            </w:r>
          </w:p>
        </w:tc>
        <w:tc>
          <w:tcPr>
            <w:tcW w:w="0" w:type="auto"/>
          </w:tcPr>
          <w:p w14:paraId="3A8ED023" w14:textId="77777777" w:rsidR="007E33A9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7E33A9" w14:paraId="145DED70" w14:textId="77777777">
        <w:tc>
          <w:tcPr>
            <w:tcW w:w="0" w:type="auto"/>
          </w:tcPr>
          <w:p w14:paraId="3894912A" w14:textId="77777777" w:rsidR="007E33A9" w:rsidRDefault="00000000">
            <w:pPr>
              <w:pStyle w:val="Compact"/>
            </w:pPr>
            <w:r>
              <w:t>Normalization and schema drift</w:t>
            </w:r>
          </w:p>
        </w:tc>
        <w:tc>
          <w:tcPr>
            <w:tcW w:w="0" w:type="auto"/>
          </w:tcPr>
          <w:p w14:paraId="3691D9D1" w14:textId="77777777" w:rsidR="007E33A9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7E33A9" w14:paraId="2B3F8B31" w14:textId="77777777">
        <w:tc>
          <w:tcPr>
            <w:tcW w:w="0" w:type="auto"/>
          </w:tcPr>
          <w:p w14:paraId="726A923D" w14:textId="77777777" w:rsidR="007E33A9" w:rsidRDefault="00000000">
            <w:pPr>
              <w:pStyle w:val="Compact"/>
            </w:pPr>
            <w:r>
              <w:t>Explicit routing and audit serialization</w:t>
            </w:r>
          </w:p>
        </w:tc>
        <w:tc>
          <w:tcPr>
            <w:tcW w:w="0" w:type="auto"/>
          </w:tcPr>
          <w:p w14:paraId="7D7922F8" w14:textId="77777777" w:rsidR="007E33A9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7E33A9" w14:paraId="061D6DA2" w14:textId="77777777">
        <w:tc>
          <w:tcPr>
            <w:tcW w:w="0" w:type="auto"/>
          </w:tcPr>
          <w:p w14:paraId="3FCB9D75" w14:textId="77777777" w:rsidR="007E33A9" w:rsidRDefault="00000000">
            <w:pPr>
              <w:pStyle w:val="Compact"/>
            </w:pPr>
            <w:r>
              <w:t>Provenance and source profiles</w:t>
            </w:r>
          </w:p>
        </w:tc>
        <w:tc>
          <w:tcPr>
            <w:tcW w:w="0" w:type="auto"/>
          </w:tcPr>
          <w:p w14:paraId="0164765D" w14:textId="77777777" w:rsidR="007E33A9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7E33A9" w14:paraId="519512ED" w14:textId="77777777">
        <w:tc>
          <w:tcPr>
            <w:tcW w:w="0" w:type="auto"/>
          </w:tcPr>
          <w:p w14:paraId="32039AE6" w14:textId="77777777" w:rsidR="007E33A9" w:rsidRDefault="00000000">
            <w:pPr>
              <w:pStyle w:val="Compact"/>
            </w:pPr>
            <w:r>
              <w:t>Persistence, idempotency, and event ordering</w:t>
            </w:r>
          </w:p>
        </w:tc>
        <w:tc>
          <w:tcPr>
            <w:tcW w:w="0" w:type="auto"/>
          </w:tcPr>
          <w:p w14:paraId="4F5A2D9F" w14:textId="77777777" w:rsidR="007E33A9" w:rsidRDefault="00000000">
            <w:pPr>
              <w:pStyle w:val="Compact"/>
              <w:jc w:val="right"/>
            </w:pPr>
            <w:r>
              <w:t>8</w:t>
            </w:r>
          </w:p>
        </w:tc>
      </w:tr>
      <w:tr w:rsidR="007E33A9" w14:paraId="2B930105" w14:textId="77777777">
        <w:tc>
          <w:tcPr>
            <w:tcW w:w="0" w:type="auto"/>
          </w:tcPr>
          <w:p w14:paraId="5F03EE4E" w14:textId="77777777" w:rsidR="007E33A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4DA08DE" w14:textId="77777777" w:rsidR="007E33A9" w:rsidRDefault="00000000">
            <w:pPr>
              <w:pStyle w:val="Compact"/>
              <w:jc w:val="right"/>
            </w:pPr>
            <w:r>
              <w:rPr>
                <w:b/>
                <w:bCs/>
              </w:rPr>
              <w:t>60</w:t>
            </w:r>
          </w:p>
        </w:tc>
      </w:tr>
    </w:tbl>
    <w:p w14:paraId="419AE486" w14:textId="77777777" w:rsidR="007E33A9" w:rsidRDefault="00000000">
      <w:pPr>
        <w:pStyle w:val="BodyText"/>
      </w:pPr>
      <w:r>
        <w:t>Run only the Agent 1 catalogue with:</w:t>
      </w:r>
    </w:p>
    <w:p w14:paraId="6E3DBBFF" w14:textId="77777777" w:rsidR="007E33A9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pytest tests</w:t>
      </w:r>
      <w:r>
        <w:rPr>
          <w:rStyle w:val="OperatorTok"/>
        </w:rPr>
        <w:t>/</w:t>
      </w:r>
      <w:r>
        <w:rPr>
          <w:rStyle w:val="NormalTok"/>
        </w:rPr>
        <w:t>test_data_foundation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v</w:t>
      </w:r>
    </w:p>
    <w:p w14:paraId="5162253D" w14:textId="77777777" w:rsidR="007E33A9" w:rsidRDefault="00000000">
      <w:pPr>
        <w:pStyle w:val="FirstParagraph"/>
      </w:pPr>
      <w:r>
        <w:t>Expected result:</w:t>
      </w:r>
    </w:p>
    <w:p w14:paraId="3D3B7BE3" w14:textId="77777777" w:rsidR="007E33A9" w:rsidRDefault="00000000">
      <w:pPr>
        <w:pStyle w:val="SourceCode"/>
      </w:pPr>
      <w:r>
        <w:rPr>
          <w:rStyle w:val="VerbatimChar"/>
        </w:rPr>
        <w:t>60 passed</w:t>
      </w:r>
      <w:bookmarkEnd w:id="0"/>
      <w:bookmarkEnd w:id="31"/>
      <w:bookmarkEnd w:id="35"/>
    </w:p>
    <w:sectPr w:rsidR="007E33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B81F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6626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52A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1923670">
    <w:abstractNumId w:val="0"/>
  </w:num>
  <w:num w:numId="2" w16cid:durableId="1850362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3693219">
    <w:abstractNumId w:val="1"/>
  </w:num>
  <w:num w:numId="4" w16cid:durableId="1829207505">
    <w:abstractNumId w:val="1"/>
  </w:num>
  <w:num w:numId="5" w16cid:durableId="303504692">
    <w:abstractNumId w:val="1"/>
  </w:num>
  <w:num w:numId="6" w16cid:durableId="473763399">
    <w:abstractNumId w:val="1"/>
  </w:num>
  <w:num w:numId="7" w16cid:durableId="1482769156">
    <w:abstractNumId w:val="1"/>
  </w:num>
  <w:num w:numId="8" w16cid:durableId="125703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3785811">
    <w:abstractNumId w:val="1"/>
  </w:num>
  <w:num w:numId="10" w16cid:durableId="2127579121">
    <w:abstractNumId w:val="1"/>
  </w:num>
  <w:num w:numId="11" w16cid:durableId="1063602375">
    <w:abstractNumId w:val="1"/>
  </w:num>
  <w:num w:numId="12" w16cid:durableId="504249634">
    <w:abstractNumId w:val="1"/>
  </w:num>
  <w:num w:numId="13" w16cid:durableId="966618432">
    <w:abstractNumId w:val="1"/>
  </w:num>
  <w:num w:numId="14" w16cid:durableId="1311136085">
    <w:abstractNumId w:val="1"/>
  </w:num>
  <w:num w:numId="15" w16cid:durableId="1082796083">
    <w:abstractNumId w:val="1"/>
  </w:num>
  <w:num w:numId="16" w16cid:durableId="957830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3A9"/>
    <w:rsid w:val="007E33A9"/>
    <w:rsid w:val="00806068"/>
    <w:rsid w:val="008274E6"/>
    <w:rsid w:val="00EE6242"/>
    <w:rsid w:val="00F02416"/>
    <w:rsid w:val="00F9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A12A"/>
  <w15:docId w15:val="{09A0BF94-6585-4C75-A488-C02FA92B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2420</Words>
  <Characters>18880</Characters>
  <Application>Microsoft Office Word</Application>
  <DocSecurity>0</DocSecurity>
  <Lines>820</Lines>
  <Paragraphs>463</Paragraphs>
  <ScaleCrop>false</ScaleCrop>
  <Company/>
  <LinksUpToDate>false</LinksUpToDate>
  <CharactersWithSpaces>20837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Mittal, Prateek</cp:lastModifiedBy>
  <cp:revision>6</cp:revision>
  <dcterms:created xsi:type="dcterms:W3CDTF">2026-07-16T12:28:00Z</dcterms:created>
  <dcterms:modified xsi:type="dcterms:W3CDTF">2026-07-16T12:33:00Z</dcterms:modified>
</cp:coreProperties>
</file>