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111.png" ContentType="image/png"/>
  <Override PartName="/word/media/rId113.png" ContentType="image/png"/>
  <Override PartName="/word/media/rId139.png" ContentType="image/png"/>
  <Override PartName="/word/media/rId141.png" ContentType="image/png"/>
  <Override PartName="/word/media/rId117.png" ContentType="image/png"/>
  <Override PartName="/word/media/rId145.png" ContentType="image/png"/>
  <Override PartName="/word/media/rId105.png" ContentType="image/png"/>
  <Override PartName="/word/media/rId107.png" ContentType="image/png"/>
  <Override PartName="/word/media/rId133.png" ContentType="image/png"/>
  <Override PartName="/word/media/rId135.png" ContentType="image/png"/>
  <Override PartName="/word/media/rId121.png" ContentType="image/png"/>
  <Override PartName="/word/media/rId123.png" ContentType="image/png"/>
  <Override PartName="/word/media/rId149.png" ContentType="image/png"/>
  <Override PartName="/word/media/rId151.png" ContentType="image/png"/>
  <Override PartName="/word/media/rId161.png" ContentType="image/png"/>
  <Override PartName="/word/media/rId163.png" ContentType="image/png"/>
  <Override PartName="/word/media/rId127.png" ContentType="image/png"/>
  <Override PartName="/word/media/rId129.png" ContentType="image/png"/>
  <Override PartName="/word/media/rId155.png" ContentType="image/png"/>
  <Override PartName="/word/media/rId157.png" ContentType="image/png"/>
  <Override PartName="/word/media/rId75.png" ContentType="image/png"/>
  <Override PartName="/word/media/rId77.png" ContentType="image/png"/>
  <Override PartName="/word/media/rId100.png" ContentType="image/png"/>
  <Override PartName="/word/media/rId102.png" ContentType="image/png"/>
  <Override PartName="/word/media/rId80.png" ContentType="image/png"/>
  <Override PartName="/word/media/rId82.png" ContentType="image/png"/>
  <Override PartName="/word/media/rId90.png" ContentType="image/png"/>
  <Override PartName="/word/media/rId92.png" ContentType="image/png"/>
  <Override PartName="/word/media/rId95.png" ContentType="image/png"/>
  <Override PartName="/word/media/rId97.png" ContentType="image/png"/>
  <Override PartName="/word/media/rId85.png" ContentType="image/png"/>
  <Override PartName="/word/media/rId87.png" ContentType="image/png"/>
  <Override PartName="/word/media/rId70.png" ContentType="image/png"/>
  <Override PartName="/word/media/rId72.png" ContentType="image/png"/>
  <Override PartName="/word/media/rId65.png" ContentType="image/png"/>
  <Override PartName="/word/media/rId67.png" ContentType="image/png"/>
  <Override PartName="/word/media/rId55.png" ContentType="image/png"/>
  <Override PartName="/word/media/rId57.png" ContentType="image/png"/>
  <Override PartName="/word/media/rId35.png" ContentType="image/png"/>
  <Override PartName="/word/media/rId37.png" ContentType="image/png"/>
  <Override PartName="/word/media/rId60.png" ContentType="image/png"/>
  <Override PartName="/word/media/rId62.png" ContentType="image/png"/>
  <Override PartName="/word/media/rId45.png" ContentType="image/png"/>
  <Override PartName="/word/media/rId47.png" ContentType="image/png"/>
  <Override PartName="/word/media/rId30.png" ContentType="image/png"/>
  <Override PartName="/word/media/rId32.png" ContentType="image/png"/>
  <Override PartName="/word/media/rId50.png" ContentType="image/png"/>
  <Override PartName="/word/media/rId52.png" ContentType="image/png"/>
  <Override PartName="/word/media/rId40.png" ContentType="image/png"/>
  <Override PartName="/word/media/rId42.png" ContentType="image/png"/>
  <Override PartName="/word/media/rId25.png" ContentType="image/png"/>
  <Override PartName="/word/media/rId2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Crunching</w:t>
      </w:r>
      <w:r>
        <w:t xml:space="preserve"> </w:t>
      </w:r>
      <w:r>
        <w:t xml:space="preserve">Report:</w:t>
      </w:r>
      <w:r>
        <w:t xml:space="preserve"> </w:t>
      </w:r>
      <w:r>
        <w:t xml:space="preserve">Health-</w:t>
      </w:r>
      <w:r>
        <w:t xml:space="preserve"> </w:t>
      </w:r>
      <w:r>
        <w:t xml:space="preserve">Draft</w:t>
      </w:r>
      <w:r>
        <w:t xml:space="preserve"> </w:t>
      </w:r>
      <w:r>
        <w:t xml:space="preserve">not</w:t>
      </w:r>
      <w:r>
        <w:t xml:space="preserve"> </w:t>
      </w:r>
      <w:r>
        <w:t xml:space="preserve">for</w:t>
      </w:r>
      <w:r>
        <w:t xml:space="preserve"> </w:t>
      </w:r>
      <w:r>
        <w:t xml:space="preserve">distribution.</w:t>
      </w:r>
    </w:p>
    <w:p>
      <w:pPr>
        <w:pStyle w:val="Author"/>
      </w:pPr>
      <w:r>
        <w:t xml:space="preserve">Generated</w:t>
      </w:r>
      <w:r>
        <w:t xml:space="preserve"> </w:t>
      </w:r>
      <w:r>
        <w:t xml:space="preserve">with</w:t>
      </w:r>
      <w:r>
        <w:t xml:space="preserve"> </w:t>
      </w:r>
      <w:hyperlink r:id="rId20">
        <w:r>
          <w:rPr>
            <w:rStyle w:val="Hyperlink"/>
          </w:rPr>
          <w:t xml:space="preserve">Koboloader</w:t>
        </w:r>
      </w:hyperlink>
    </w:p>
    <w:p>
      <w:pPr>
        <w:pStyle w:val="Date"/>
      </w:pPr>
      <w:r>
        <w:t xml:space="preserve">26</w:t>
      </w:r>
      <w:r>
        <w:t xml:space="preserve"> </w:t>
      </w:r>
      <w:r>
        <w:t xml:space="preserve">June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This data crunching report allows to quickly explore the results of the survey that can be regenerated as needed.</w:t>
      </w:r>
      <w:r>
        <w:t xml:space="preserve"> </w:t>
      </w:r>
      <w:r>
        <w:t xml:space="preserve">You can:</w:t>
      </w:r>
    </w:p>
    <w:p>
      <w:pPr>
        <w:numPr>
          <w:numId w:val="1001"/>
          <w:ilvl w:val="0"/>
        </w:numPr>
      </w:pPr>
      <w:r>
        <w:t xml:space="preserve">adjust the configuration in the xlsform to break it into chapter;</w:t>
      </w:r>
    </w:p>
    <w:p>
      <w:pPr>
        <w:numPr>
          <w:numId w:val="1001"/>
          <w:ilvl w:val="0"/>
        </w:numPr>
      </w:pPr>
      <w:r>
        <w:t xml:space="preserve">configure disaggregation &amp; correlation for each questions;</w:t>
      </w:r>
    </w:p>
    <w:p>
      <w:pPr>
        <w:numPr>
          <w:numId w:val="1001"/>
          <w:ilvl w:val="0"/>
        </w:numPr>
      </w:pPr>
      <w:r>
        <w:t xml:space="preserve">revise the data cleansing based on the cleaning log;</w:t>
      </w:r>
    </w:p>
    <w:p>
      <w:pPr>
        <w:numPr>
          <w:numId w:val="1001"/>
          <w:ilvl w:val="0"/>
        </w:numPr>
      </w:pPr>
      <w:r>
        <w:t xml:space="preserve">add weight to each observation in order to account for a specific sampling plan;</w:t>
      </w:r>
    </w:p>
    <w:p>
      <w:pPr>
        <w:numPr>
          <w:numId w:val="1001"/>
          <w:ilvl w:val="0"/>
        </w:numPr>
      </w:pPr>
      <w:r>
        <w:t xml:space="preserve">append calculated indicators to your data frame.</w:t>
      </w:r>
    </w:p>
    <w:p>
      <w:pPr>
        <w:pStyle w:val="FirstParagraph"/>
      </w:pPr>
      <w:r>
        <w:t xml:space="preserve">The objective of this report is to allow to quickly identify potential patterns in your dataset.</w:t>
      </w:r>
      <w:r>
        <w:t xml:space="preserve"> </w:t>
      </w:r>
      <w:r>
        <w:t xml:space="preserve">A quick screening of this initial report should allow to select the most meaningful graphs.</w:t>
      </w:r>
      <w:r>
        <w:t xml:space="preserve"> </w:t>
      </w:r>
      <w:r>
        <w:t xml:space="preserve">A data digest from this initial report can be then reviewed through a</w:t>
      </w:r>
      <w:r>
        <w:t xml:space="preserve"> </w:t>
      </w:r>
      <w:r>
        <w:rPr>
          <w:b/>
        </w:rPr>
        <w:t xml:space="preserve">data analysis workshop</w:t>
      </w:r>
      <w:r>
        <w:t xml:space="preserve"> </w:t>
      </w:r>
      <w:r>
        <w:t xml:space="preserve">where subject matter experts can contribute with qualitative components.</w:t>
      </w:r>
      <w:r>
        <w:t xml:space="preserve"> </w:t>
      </w:r>
      <w:r>
        <w:t xml:space="preserve">When analyzing those representations in a collective setting, you may:</w:t>
      </w:r>
    </w:p>
    <w:p>
      <w:pPr>
        <w:numPr>
          <w:numId w:val="1002"/>
          <w:ilvl w:val="0"/>
        </w:numPr>
      </w:pPr>
      <w:r>
        <w:rPr>
          <w:b/>
        </w:rPr>
        <w:t xml:space="preserve">Reflect</w:t>
      </w:r>
      <w:r>
        <w:t xml:space="preserve">: question data quality and/or make suggestions to change questions;</w:t>
      </w:r>
    </w:p>
    <w:p>
      <w:pPr>
        <w:numPr>
          <w:numId w:val="1002"/>
          <w:ilvl w:val="0"/>
        </w:numPr>
      </w:pPr>
      <w:r>
        <w:rPr>
          <w:b/>
        </w:rPr>
        <w:t xml:space="preserve">Interpret</w:t>
      </w:r>
      <w:r>
        <w:t xml:space="preserve">: develop qualitative interpretations of data patterns;</w:t>
      </w:r>
    </w:p>
    <w:p>
      <w:pPr>
        <w:numPr>
          <w:numId w:val="1002"/>
          <w:ilvl w:val="0"/>
        </w:numPr>
      </w:pPr>
      <w:r>
        <w:rPr>
          <w:b/>
        </w:rPr>
        <w:t xml:space="preserve">Recommend</w:t>
      </w:r>
      <w:r>
        <w:t xml:space="preserve">: develop recommendation in terms of programmatic adjustment;</w:t>
      </w:r>
    </w:p>
    <w:p>
      <w:pPr>
        <w:numPr>
          <w:numId w:val="1002"/>
          <w:ilvl w:val="0"/>
        </w:numPr>
      </w:pPr>
      <w:r>
        <w:rPr>
          <w:b/>
        </w:rPr>
        <w:t xml:space="preserve">Classify</w:t>
      </w:r>
      <w:r>
        <w:t xml:space="preserve">: order the level of sensitivity for the information;</w:t>
      </w:r>
    </w:p>
    <w:p>
      <w:pPr>
        <w:pStyle w:val="Heading1"/>
      </w:pPr>
      <w:bookmarkStart w:id="22" w:name="compilation-of-questions-results"/>
      <w:r>
        <w:t xml:space="preserve">Compilation of questions results</w:t>
      </w:r>
      <w:bookmarkEnd w:id="22"/>
    </w:p>
    <w:p>
      <w:pPr>
        <w:pStyle w:val="Heading2"/>
      </w:pPr>
      <w:bookmarkStart w:id="23" w:name="does-individual-have-any-of-the-following-specific-needs"/>
      <w:r>
        <w:t xml:space="preserve">Does Individual have any of the following specific needs</w:t>
      </w:r>
      <w:bookmarkEnd w:id="23"/>
    </w:p>
    <w:p>
      <w:pPr>
        <w:pStyle w:val="FirstParagraph"/>
      </w:pPr>
      <w:r>
        <w:t xml:space="preserve">Change to serious medical condition or chronic disease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24" w:name="tabulation"/>
      <w:r>
        <w:t xml:space="preserve">Tabulation</w:t>
      </w:r>
      <w:bookmarkEnd w:id="24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SpecNeeds.SpecificNeeds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ross-tabulations"/>
      <w:r>
        <w:t xml:space="preserve">Cross-tabulations</w:t>
      </w:r>
      <w:bookmarkEnd w:id="26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SpecNeeds.SpecificNeeds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28" w:name="do-you-have-difficulty-seeing-even-if-wearing-glasses"/>
      <w:r>
        <w:t xml:space="preserve">Do you have difficulty seeing, even if wearing glasses?</w:t>
      </w:r>
      <w:bookmarkEnd w:id="28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29" w:name="tabulation-1"/>
      <w:r>
        <w:t xml:space="preserve">Tabulation</w:t>
      </w:r>
      <w:bookmarkEnd w:id="29"/>
    </w:p>
    <w:p>
      <w:pPr>
        <w:pStyle w:val="FirstParagraph"/>
      </w:pPr>
      <w:r>
        <w:drawing>
          <wp:inline>
            <wp:extent cx="64008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Impairment.SeeingDifficulty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cross-tabulations-1"/>
      <w:r>
        <w:t xml:space="preserve">Cross-tabulations</w:t>
      </w:r>
      <w:bookmarkEnd w:id="31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Impairment.SeeingDifficulty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33" w:name="do-you-have-difficulty-hearing-even-if-wearing-a-hearing-aid"/>
      <w:r>
        <w:t xml:space="preserve">Do you have difficulty hearing, even if wearing a hearing aid?</w:t>
      </w:r>
      <w:bookmarkEnd w:id="33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34" w:name="tabulation-2"/>
      <w:r>
        <w:t xml:space="preserve">Tabulation</w:t>
      </w:r>
      <w:bookmarkEnd w:id="34"/>
    </w:p>
    <w:p>
      <w:pPr>
        <w:pStyle w:val="FirstParagraph"/>
      </w:pPr>
      <w:r>
        <w:drawing>
          <wp:inline>
            <wp:extent cx="64008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Impairment.HearingDifficulty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cross-tabulations-2"/>
      <w:r>
        <w:t xml:space="preserve">Cross-tabulations</w:t>
      </w:r>
      <w:bookmarkEnd w:id="36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Impairment.HearingDifficulty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38" w:name="do-you-have-difficulty-walking-or-climbing-steps"/>
      <w:r>
        <w:t xml:space="preserve">Do you have difficulty walking or climbing steps?</w:t>
      </w:r>
      <w:bookmarkEnd w:id="38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39" w:name="tabulation-3"/>
      <w:r>
        <w:t xml:space="preserve">Tabulation</w:t>
      </w:r>
      <w:bookmarkEnd w:id="39"/>
    </w:p>
    <w:p>
      <w:pPr>
        <w:pStyle w:val="FirstParagraph"/>
      </w:pPr>
      <w:r>
        <w:drawing>
          <wp:inline>
            <wp:extent cx="64008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Impairment.WalkingDifficulty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cross-tabulations-3"/>
      <w:r>
        <w:t xml:space="preserve">Cross-tabulations</w:t>
      </w:r>
      <w:bookmarkEnd w:id="41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Impairment.WalkingDifficulty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43" w:name="do-you-have-difficulty-remembering-or-concentrating"/>
      <w:r>
        <w:t xml:space="preserve">Do you have difficulty remembering or concentrating?</w:t>
      </w:r>
      <w:bookmarkEnd w:id="43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44" w:name="tabulation-4"/>
      <w:r>
        <w:t xml:space="preserve">Tabulation</w:t>
      </w:r>
      <w:bookmarkEnd w:id="44"/>
    </w:p>
    <w:p>
      <w:pPr>
        <w:pStyle w:val="FirstParagraph"/>
      </w:pPr>
      <w:r>
        <w:drawing>
          <wp:inline>
            <wp:extent cx="64008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Impairment.RememberingDifficulty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cross-tabulations-4"/>
      <w:r>
        <w:t xml:space="preserve">Cross-tabulations</w:t>
      </w:r>
      <w:bookmarkEnd w:id="46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Impairment.RememberingDifficulty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48" w:name="do-you-have-difficulty-with-self-care-such-as-washing-all-over-or-dressing"/>
      <w:r>
        <w:t xml:space="preserve">Do you have difficulty (with self-care such as) washing all over or dressing?</w:t>
      </w:r>
      <w:bookmarkEnd w:id="48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49" w:name="tabulation-5"/>
      <w:r>
        <w:t xml:space="preserve">Tabulation</w:t>
      </w:r>
      <w:bookmarkEnd w:id="49"/>
    </w:p>
    <w:p>
      <w:pPr>
        <w:pStyle w:val="FirstParagraph"/>
      </w:pPr>
      <w:r>
        <w:drawing>
          <wp:inline>
            <wp:extent cx="64008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Impairment.SelfCareDifficulty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1" w:name="cross-tabulations-5"/>
      <w:r>
        <w:t xml:space="preserve">Cross-tabulations</w:t>
      </w:r>
      <w:bookmarkEnd w:id="51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Impairment.SelfCareDifficulty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53" w:name="using-your-normal-customary-language-do-you-have-difficulty-communicating-for"/>
      <w:r>
        <w:t xml:space="preserve">Using your normal customary language, do you have difficulty communicating, for</w:t>
      </w:r>
      <w:bookmarkEnd w:id="53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54" w:name="tabulation-6"/>
      <w:r>
        <w:t xml:space="preserve">Tabulation</w:t>
      </w:r>
      <w:bookmarkEnd w:id="54"/>
    </w:p>
    <w:p>
      <w:pPr>
        <w:pStyle w:val="FirstParagraph"/>
      </w:pPr>
      <w:r>
        <w:drawing>
          <wp:inline>
            <wp:extent cx="64008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Impairment.CommunicatingDifficulty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6" w:name="cross-tabulations-6"/>
      <w:r>
        <w:t xml:space="preserve">Cross-tabulations</w:t>
      </w:r>
      <w:bookmarkEnd w:id="56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Impairment.CommunicatingDifficulty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58" w:name="does-individual-need-assistance-from-another-person-to-use-the-toilet"/>
      <w:r>
        <w:t xml:space="preserve">Does Individual need assistance from another person to use the toilet?</w:t>
      </w:r>
      <w:bookmarkEnd w:id="58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59" w:name="tabulation-7"/>
      <w:r>
        <w:t xml:space="preserve">Tabulation</w:t>
      </w:r>
      <w:bookmarkEnd w:id="59"/>
    </w:p>
    <w:p>
      <w:pPr>
        <w:pStyle w:val="FirstParagraph"/>
      </w:pPr>
      <w:r>
        <w:drawing>
          <wp:inline>
            <wp:extent cx="64008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Impairment.NeedAssistance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1" w:name="cross-tabulations-7"/>
      <w:r>
        <w:t xml:space="preserve">Cross-tabulations</w:t>
      </w:r>
      <w:bookmarkEnd w:id="61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Impairment.NeedAssistance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63" w:name="is-there-a-caregiver-available"/>
      <w:r>
        <w:t xml:space="preserve">Is there a caregiver available?</w:t>
      </w:r>
      <w:bookmarkEnd w:id="63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64" w:name="tabulation-8"/>
      <w:r>
        <w:t xml:space="preserve">Tabulation</w:t>
      </w:r>
      <w:bookmarkEnd w:id="64"/>
    </w:p>
    <w:p>
      <w:pPr>
        <w:pStyle w:val="FirstParagraph"/>
      </w:pPr>
      <w:r>
        <w:drawing>
          <wp:inline>
            <wp:extent cx="64008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Impairment.AvailableCaregiver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6" w:name="cross-tabulations-8"/>
      <w:r>
        <w:t xml:space="preserve">Cross-tabulations</w:t>
      </w:r>
      <w:bookmarkEnd w:id="66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Impairment.AvailableCaregiver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68" w:name="does-individual-have-access-to-a-toiletbathroom-adapted-to-their-disability"/>
      <w:r>
        <w:t xml:space="preserve">Does Individual have access to a toilet/bathroom adapted to their disability?</w:t>
      </w:r>
      <w:bookmarkEnd w:id="68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69" w:name="tabulation-9"/>
      <w:r>
        <w:t xml:space="preserve">Tabulation</w:t>
      </w:r>
      <w:bookmarkEnd w:id="69"/>
    </w:p>
    <w:p>
      <w:pPr>
        <w:pStyle w:val="FirstParagraph"/>
      </w:pPr>
      <w:r>
        <w:drawing>
          <wp:inline>
            <wp:extent cx="6400800" cy="26586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Impairment.AccessDisToilet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5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1" w:name="cross-tabulations-9"/>
      <w:r>
        <w:t xml:space="preserve">Cross-tabulations</w:t>
      </w:r>
      <w:bookmarkEnd w:id="71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Impairment.AccessDisToilet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73" w:name="about-how-often-during-the-last-two-weeks-did-you-feel-so-afraid-that-nothing-co"/>
      <w:r>
        <w:t xml:space="preserve">About how often during the last two weeks did you feel so afraid that nothing co</w:t>
      </w:r>
      <w:bookmarkEnd w:id="73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74" w:name="tabulation-10"/>
      <w:r>
        <w:t xml:space="preserve">Tabulation</w:t>
      </w:r>
      <w:bookmarkEnd w:id="74"/>
    </w:p>
    <w:p>
      <w:pPr>
        <w:pStyle w:val="FirstParagraph"/>
      </w:pPr>
      <w:r>
        <w:drawing>
          <wp:inline>
            <wp:extent cx="6400800" cy="5333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Emotions.AfraidThatNothing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3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6" w:name="cross-tabulations-10"/>
      <w:r>
        <w:t xml:space="preserve">Cross-tabulations</w:t>
      </w:r>
      <w:bookmarkEnd w:id="76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Emotions.AfraidThatNothing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78" w:name="about-how-often-during-the-last-two-weeks-did-you-feel-so-angry-that-you-felt-ou"/>
      <w:r>
        <w:t xml:space="preserve">About how often during the last two weeks did you feel so angry that you felt ou</w:t>
      </w:r>
      <w:bookmarkEnd w:id="78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79" w:name="tabulation-11"/>
      <w:r>
        <w:t xml:space="preserve">Tabulation</w:t>
      </w:r>
      <w:bookmarkEnd w:id="79"/>
    </w:p>
    <w:p>
      <w:pPr>
        <w:pStyle w:val="FirstParagraph"/>
      </w:pPr>
      <w:r>
        <w:drawing>
          <wp:inline>
            <wp:extent cx="6400800" cy="5333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Emotions.FeltOutOfControl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3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1" w:name="cross-tabulations-11"/>
      <w:r>
        <w:t xml:space="preserve">Cross-tabulations</w:t>
      </w:r>
      <w:bookmarkEnd w:id="81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Emotions.FeltOutOfControl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83" w:name="during-the-last-two-weeks-about-how-often-did-you-feel-so-uninterested-in-thing"/>
      <w:r>
        <w:t xml:space="preserve">During the last two weeks, about how often did you feel so uninterested in thing</w:t>
      </w:r>
      <w:bookmarkEnd w:id="83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84" w:name="tabulation-12"/>
      <w:r>
        <w:t xml:space="preserve">Tabulation</w:t>
      </w:r>
      <w:bookmarkEnd w:id="84"/>
    </w:p>
    <w:p>
      <w:pPr>
        <w:pStyle w:val="FirstParagraph"/>
      </w:pPr>
      <w:r>
        <w:drawing>
          <wp:inline>
            <wp:extent cx="6400800" cy="5333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Emotions.UninterestedInThings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3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6" w:name="cross-tabulations-12"/>
      <w:r>
        <w:t xml:space="preserve">Cross-tabulations</w:t>
      </w:r>
      <w:bookmarkEnd w:id="86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Emotions.UninterestedInThings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88" w:name="during-the-last-two-weeks-about-how-often-did-you-feel-so-hopeless-that-you-did"/>
      <w:r>
        <w:t xml:space="preserve">During the last two weeks, about how often did you feel so hopeless that you did</w:t>
      </w:r>
      <w:bookmarkEnd w:id="88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89" w:name="tabulation-13"/>
      <w:r>
        <w:t xml:space="preserve">Tabulation</w:t>
      </w:r>
      <w:bookmarkEnd w:id="89"/>
    </w:p>
    <w:p>
      <w:pPr>
        <w:pStyle w:val="FirstParagraph"/>
      </w:pPr>
      <w:r>
        <w:drawing>
          <wp:inline>
            <wp:extent cx="6400800" cy="5333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Emotions.Hopeless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3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1" w:name="cross-tabulations-13"/>
      <w:r>
        <w:t xml:space="preserve">Cross-tabulations</w:t>
      </w:r>
      <w:bookmarkEnd w:id="91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Emotions.Hopeless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93" w:name="you-may-have-experienced-one-or-more-events-that-have-been-intensely-upsetting-t"/>
      <w:r>
        <w:t xml:space="preserve">You may have experienced one or more events that have been intensely upsetting t</w:t>
      </w:r>
      <w:bookmarkEnd w:id="93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94" w:name="tabulation-14"/>
      <w:r>
        <w:t xml:space="preserve">Tabulation</w:t>
      </w:r>
      <w:bookmarkEnd w:id="94"/>
    </w:p>
    <w:p>
      <w:pPr>
        <w:pStyle w:val="FirstParagraph"/>
      </w:pPr>
      <w:r>
        <w:drawing>
          <wp:inline>
            <wp:extent cx="6400800" cy="5333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Emotions.IntenselyUpsetting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3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6" w:name="cross-tabulations-14"/>
      <w:r>
        <w:t xml:space="preserve">Cross-tabulations</w:t>
      </w:r>
      <w:bookmarkEnd w:id="96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Emotions.IntenselyUpsetting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98" w:name="the-next-question-is-about-how-these-feelings-of-fear-anger-fatigue-disintere"/>
      <w:r>
        <w:t xml:space="preserve">The next question is about how these feelings of fear, anger, fatigue, disintere</w:t>
      </w:r>
      <w:bookmarkEnd w:id="98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99" w:name="tabulation-15"/>
      <w:r>
        <w:t xml:space="preserve">Tabulation</w:t>
      </w:r>
      <w:bookmarkEnd w:id="99"/>
    </w:p>
    <w:p>
      <w:pPr>
        <w:pStyle w:val="FirstParagraph"/>
      </w:pPr>
      <w:r>
        <w:drawing>
          <wp:inline>
            <wp:extent cx="6400800" cy="5333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Emotions.Anger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3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1" w:name="cross-tabulations-15"/>
      <w:r>
        <w:t xml:space="preserve">Cross-tabulations</w:t>
      </w:r>
      <w:bookmarkEnd w:id="101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Profile.CaseNoDetails.IndBiodata.Emotions.Anger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103" w:name="did-any-household-members-require-primary-health-care-in-the-past-6-months"/>
      <w:r>
        <w:t xml:space="preserve">Did any household members require primary health care in the past 6 months?</w:t>
      </w:r>
      <w:bookmarkEnd w:id="103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104" w:name="tabulation-16"/>
      <w:r>
        <w:t xml:space="preserve">Tabulation</w:t>
      </w:r>
      <w:bookmarkEnd w:id="104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Assistance.Health.HealthRequired1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6" w:name="cross-tabulations-16"/>
      <w:r>
        <w:t xml:space="preserve">Cross-tabulations</w:t>
      </w:r>
      <w:bookmarkEnd w:id="106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Assistance.Health.HealthRequired1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8" w:name="significant-associations-chi-square-with-p-value-5"/>
      <w:r>
        <w:t xml:space="preserve">Significant Associations (chi-square with p value &lt; 5%)</w:t>
      </w:r>
      <w:bookmarkEnd w:id="108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109" w:name="did-the-household-members-receive-the-required-primary-health-care-assistance"/>
      <w:r>
        <w:t xml:space="preserve">Did the household member(s) receive the required primary health care assistance?</w:t>
      </w:r>
      <w:bookmarkEnd w:id="109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110" w:name="tabulation-17"/>
      <w:r>
        <w:t xml:space="preserve">Tabulation</w:t>
      </w:r>
      <w:bookmarkEnd w:id="110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Assistance.Health.HealthAccess1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2" w:name="cross-tabulations-17"/>
      <w:r>
        <w:t xml:space="preserve">Cross-tabulations</w:t>
      </w:r>
      <w:bookmarkEnd w:id="112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Assistance.Health.HealthAccess1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4" w:name="significant-associations-chi-square-with-p-value-5-1"/>
      <w:r>
        <w:t xml:space="preserve">Significant Associations (chi-square with p value &lt; 5%)</w:t>
      </w:r>
      <w:bookmarkEnd w:id="114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115" w:name="why-were-household-members-unable-to-receive-the-required-primary-health-assista"/>
      <w:r>
        <w:t xml:space="preserve">Why were household members unable to receive the required primary health assista</w:t>
      </w:r>
      <w:bookmarkEnd w:id="115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Multiple choice question</w:t>
      </w:r>
    </w:p>
    <w:p>
      <w:pPr>
        <w:pStyle w:val="Heading3"/>
      </w:pPr>
      <w:bookmarkStart w:id="116" w:name="tabulation-18"/>
      <w:r>
        <w:t xml:space="preserve">Tabulation</w:t>
      </w:r>
      <w:bookmarkEnd w:id="116"/>
    </w:p>
    <w:p>
      <w:pPr>
        <w:pStyle w:val="FirstParagraph"/>
      </w:pPr>
      <w:r>
        <w:drawing>
          <wp:inline>
            <wp:extent cx="64008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Assistance.Health.HealthAccessBar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8" w:name="analysis-of-relationship"/>
      <w:r>
        <w:t xml:space="preserve">Analysis of relationship</w:t>
      </w:r>
      <w:bookmarkEnd w:id="118"/>
    </w:p>
    <w:p>
      <w:pPr>
        <w:pStyle w:val="Heading2"/>
      </w:pPr>
      <w:bookmarkStart w:id="119" w:name="where-did-the-household-members-access-primary-healthcare"/>
      <w:r>
        <w:t xml:space="preserve">Where did the household member(s) access primary healthcare?</w:t>
      </w:r>
      <w:bookmarkEnd w:id="119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120" w:name="tabulation-19"/>
      <w:r>
        <w:t xml:space="preserve">Tabulation</w:t>
      </w:r>
      <w:bookmarkEnd w:id="120"/>
    </w:p>
    <w:p>
      <w:pPr>
        <w:pStyle w:val="FirstParagraph"/>
      </w:pPr>
      <w:r>
        <w:drawing>
          <wp:inline>
            <wp:extent cx="64008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Assistance.Health.HealthcareAccess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2" w:name="cross-tabulations-18"/>
      <w:r>
        <w:t xml:space="preserve">Cross-tabulations</w:t>
      </w:r>
      <w:bookmarkEnd w:id="122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Assistance.Health.HealthcareAccess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4" w:name="significant-associations-chi-square-with-p-value-5-2"/>
      <w:r>
        <w:t xml:space="preserve">Significant Associations (chi-square with p value &lt; 5%)</w:t>
      </w:r>
      <w:bookmarkEnd w:id="124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125" w:name="why-did-the-household-members-seek-a-private-clinic"/>
      <w:r>
        <w:t xml:space="preserve">Why did the household member(s) seek a private clinic?</w:t>
      </w:r>
      <w:bookmarkEnd w:id="125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126" w:name="tabulation-20"/>
      <w:r>
        <w:t xml:space="preserve">Tabulation</w:t>
      </w:r>
      <w:bookmarkEnd w:id="126"/>
    </w:p>
    <w:p>
      <w:pPr>
        <w:pStyle w:val="FirstParagraph"/>
      </w:pPr>
      <w:r>
        <w:drawing>
          <wp:inline>
            <wp:extent cx="64008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Assistance.Health.PrivClinicYes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8" w:name="cross-tabulations-19"/>
      <w:r>
        <w:t xml:space="preserve">Cross-tabulations</w:t>
      </w:r>
      <w:bookmarkEnd w:id="128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Assistance.Health.PrivClinicYes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30" w:name="significant-associations-chi-square-with-p-value-5-3"/>
      <w:r>
        <w:t xml:space="preserve">Significant Associations (chi-square with p value &lt; 5%)</w:t>
      </w:r>
      <w:bookmarkEnd w:id="130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131" w:name="did-any-of-your-household-members-require-hospitalization-in-the-past-6-months"/>
      <w:r>
        <w:t xml:space="preserve">Did any of your household members require hospitalization in the past 6 months?</w:t>
      </w:r>
      <w:bookmarkEnd w:id="131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132" w:name="tabulation-21"/>
      <w:r>
        <w:t xml:space="preserve">Tabulation</w:t>
      </w:r>
      <w:bookmarkEnd w:id="132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Assistance.Health.HealthRequired2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34" w:name="cross-tabulations-20"/>
      <w:r>
        <w:t xml:space="preserve">Cross-tabulations</w:t>
      </w:r>
      <w:bookmarkEnd w:id="134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Assistance.Health.HealthRequired2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36" w:name="significant-associations-chi-square-with-p-value-5-4"/>
      <w:r>
        <w:t xml:space="preserve">Significant Associations (chi-square with p value &lt; 5%)</w:t>
      </w:r>
      <w:bookmarkEnd w:id="136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137" w:name="did-the-household-members-receive-the-required-hospital-care"/>
      <w:r>
        <w:t xml:space="preserve">Did the household member(s) receive the required hospital care?</w:t>
      </w:r>
      <w:bookmarkEnd w:id="137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138" w:name="tabulation-22"/>
      <w:r>
        <w:t xml:space="preserve">Tabulation</w:t>
      </w:r>
      <w:bookmarkEnd w:id="138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Assistance.Health.HealthAccess2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40" w:name="cross-tabulations-21"/>
      <w:r>
        <w:t xml:space="preserve">Cross-tabulations</w:t>
      </w:r>
      <w:bookmarkEnd w:id="140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Assistance.Health.HealthAccess2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42" w:name="significant-associations-chi-square-with-p-value-5-5"/>
      <w:r>
        <w:t xml:space="preserve">Significant Associations (chi-square with p value &lt; 5%)</w:t>
      </w:r>
      <w:bookmarkEnd w:id="142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143" w:name="why-were-household-members-unable-to-receive-the-required-hospital-care"/>
      <w:r>
        <w:t xml:space="preserve">Why were household member(s) unable to receive the required hospital care?</w:t>
      </w:r>
      <w:bookmarkEnd w:id="143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Multiple choice question</w:t>
      </w:r>
    </w:p>
    <w:p>
      <w:pPr>
        <w:pStyle w:val="Heading3"/>
      </w:pPr>
      <w:bookmarkStart w:id="144" w:name="tabulation-23"/>
      <w:r>
        <w:t xml:space="preserve">Tabulation</w:t>
      </w:r>
      <w:bookmarkEnd w:id="144"/>
    </w:p>
    <w:p>
      <w:pPr>
        <w:pStyle w:val="FirstParagraph"/>
      </w:pPr>
      <w:r>
        <w:drawing>
          <wp:inline>
            <wp:extent cx="64008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Assistance.Health.HealthAccessBar2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46" w:name="analysis-of-relationship-1"/>
      <w:r>
        <w:t xml:space="preserve">Analysis of relationship</w:t>
      </w:r>
      <w:bookmarkEnd w:id="146"/>
    </w:p>
    <w:p>
      <w:pPr>
        <w:pStyle w:val="Heading2"/>
      </w:pPr>
      <w:bookmarkStart w:id="147" w:name="where-did-the-household-members-access-hospitalization"/>
      <w:r>
        <w:t xml:space="preserve">Where did the household member(s) access hospitalization?</w:t>
      </w:r>
      <w:bookmarkEnd w:id="147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148" w:name="tabulation-24"/>
      <w:r>
        <w:t xml:space="preserve">Tabulation</w:t>
      </w:r>
      <w:bookmarkEnd w:id="148"/>
    </w:p>
    <w:p>
      <w:pPr>
        <w:pStyle w:val="FirstParagraph"/>
      </w:pPr>
      <w:r>
        <w:drawing>
          <wp:inline>
            <wp:extent cx="6400800" cy="26586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Assistance.Health.HealthcareAccess2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5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50" w:name="cross-tabulations-22"/>
      <w:r>
        <w:t xml:space="preserve">Cross-tabulations</w:t>
      </w:r>
      <w:bookmarkEnd w:id="150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Assistance.Health.HealthcareAccess2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52" w:name="significant-associations-chi-square-with-p-value-5-6"/>
      <w:r>
        <w:t xml:space="preserve">Significant Associations (chi-square with p value &lt; 5%)</w:t>
      </w:r>
      <w:bookmarkEnd w:id="152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153" w:name="why-did-the-household-members-seek-a-private-clinic-1"/>
      <w:r>
        <w:t xml:space="preserve">Why did the household member(s) seek a private clinic?</w:t>
      </w:r>
      <w:bookmarkEnd w:id="153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154" w:name="tabulation-25"/>
      <w:r>
        <w:t xml:space="preserve">Tabulation</w:t>
      </w:r>
      <w:bookmarkEnd w:id="154"/>
    </w:p>
    <w:p>
      <w:pPr>
        <w:pStyle w:val="FirstParagraph"/>
      </w:pPr>
      <w:r>
        <w:drawing>
          <wp:inline>
            <wp:extent cx="64008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Assistance.Health.PrivClinicYes2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56" w:name="cross-tabulations-23"/>
      <w:r>
        <w:t xml:space="preserve">Cross-tabulations</w:t>
      </w:r>
      <w:bookmarkEnd w:id="156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Assistance.Health.PrivClinicYes2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58" w:name="significant-associations-chi-square-with-p-value-5-7"/>
      <w:r>
        <w:t xml:space="preserve">Significant Associations (chi-square with p value &lt; 5%)</w:t>
      </w:r>
      <w:bookmarkEnd w:id="158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159" w:name="if-anyone-in-the-household-requires-urgent-medical-attention-do-you-know-how-to"/>
      <w:r>
        <w:t xml:space="preserve">If anyone in the household requires urgent medical attention, do you know how to</w:t>
      </w:r>
      <w:bookmarkEnd w:id="159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160" w:name="tabulation-26"/>
      <w:r>
        <w:t xml:space="preserve">Tabulation</w:t>
      </w:r>
      <w:bookmarkEnd w:id="160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Assistance.Health.LifeSavingMedical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62" w:name="cross-tabulations-24"/>
      <w:r>
        <w:t xml:space="preserve">Cross-tabulations</w:t>
      </w:r>
      <w:bookmarkEnd w:id="162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-Health-chapter_files/figure-docx/Assistance.Health.LifeSavingMedical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64" w:name="significant-associations-chi-square-with-p-value-5-8"/>
      <w:r>
        <w:t xml:space="preserve">Significant Associations (chi-square with p value &lt; 5%)</w:t>
      </w:r>
      <w:bookmarkEnd w:id="164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5"/>
      </w:pPr>
      <w:bookmarkStart w:id="165" w:name="page-break"/>
      <w:r>
        <w:t xml:space="preserve">Page Break</w:t>
      </w:r>
      <w:bookmarkEnd w:id="165"/>
    </w:p>
    <w:sectPr>
      <w:footerReference w:type="default" r:id="rId10"/>
      <w:headerReference w:type="first" r:id="rId9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33943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BA6DD"/>
        <w:szCs w:val="22"/>
      </w:rPr>
    </w:sdtEndPr>
    <w:sdtContent>
      <w:p>
        <w:pPr>
          <w:pStyle w:val="Footer"/>
          <w:jc w:val="right"/>
          <w:rPr>
            <w:rFonts w:asciiTheme="majorHAnsi" w:hAnsiTheme="majorHAnsi"/>
            <w:noProof/>
            <w:color w:val="4BA6DD"/>
            <w:szCs w:val="22"/>
          </w:rPr>
        </w:pP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112395</wp:posOffset>
                  </wp:positionV>
                  <wp:extent cx="6038850" cy="228600"/>
                  <wp:effectExtent l="9525" t="7620" r="9525" b="11430"/>
                  <wp:wrapNone/>
                  <wp:docPr id="3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388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pStyle w:val="Footer"/>
                                <w:rPr>
                                  <w:color w:val="4BA6DD"/>
                                </w:rPr>
                              </w:pPr>
                              <w:r>
                                <w:rPr>
                                  <w:rFonts w:cs="Calibri"/>
                                  <w:color w:val="4BA6DD"/>
                                  <w:sz w:val="18"/>
                                  <w:szCs w:val="18"/>
                                </w:rPr>
                                <w:t>United Nations High Commissioner for Refugees (UNHCR) – www.unhcr.org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left:0;text-align:left;margin-left:-.75pt;margin-top:8.85pt;width:475.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" strokecolor="white [3212]">
                  <v:textbox>
                    <w:txbxContent>
                      <w:p>
                        <w:pPr>
                          <w:pStyle w:val="Footer"/>
                          <w:rPr>
                            <w:color w:val="4BA6DD"/>
                          </w:rPr>
                        </w:pPr>
                        <w:r>
                          <w:rPr>
                            <w:rFonts w:cs="Calibri"/>
                            <w:color w:val="4BA6DD"/>
                            <w:sz w:val="18"/>
                            <w:szCs w:val="18"/>
                          </w:rPr>
                          <w:t>United Nations High Commissioner for Refugees (UNHCR) – www.unhcr.org</w:t>
                        </w:r>
                      </w:p>
                      <w:p/>
                    </w:txbxContent>
                  </v:textbox>
                </v:shape>
              </w:pict>
            </mc:Fallback>
          </mc:AlternateContent>
        </w: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5080</wp:posOffset>
                  </wp:positionV>
                  <wp:extent cx="6305550" cy="635"/>
                  <wp:effectExtent l="9525" t="5080" r="9525" b="13335"/>
                  <wp:wrapNone/>
                  <wp:docPr id="1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055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6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.75pt;margin-top:.4pt;width:496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" strokecolor="#4ba6dd"/>
              </w:pict>
            </mc:Fallback>
          </mc:AlternateContent>
        </w:r>
        <w:r>
          <w:rPr>
            <w:rFonts w:asciiTheme="majorHAnsi" w:hAnsiTheme="majorHAnsi"/>
            <w:color w:val="4BA6DD"/>
            <w:szCs w:val="22"/>
          </w:rPr>
          <w:fldChar w:fldCharType="begin"/>
        </w:r>
        <w:r>
          <w:rPr>
            <w:rFonts w:asciiTheme="majorHAnsi" w:hAnsiTheme="majorHAnsi"/>
            <w:color w:val="4BA6DD"/>
            <w:szCs w:val="22"/>
          </w:rPr>
          <w:instrText xml:space="preserve"> PAGE   \* MERGEFORMAT </w:instrText>
        </w:r>
        <w:r>
          <w:rPr>
            <w:rFonts w:asciiTheme="majorHAnsi" w:hAnsiTheme="majorHAnsi"/>
            <w:color w:val="4BA6DD"/>
            <w:szCs w:val="22"/>
          </w:rPr>
          <w:fldChar w:fldCharType="separate"/>
        </w:r>
        <w:r>
          <w:rPr>
            <w:rFonts w:asciiTheme="majorHAnsi" w:hAnsiTheme="majorHAnsi"/>
            <w:noProof/>
            <w:color w:val="4BA6DD"/>
            <w:szCs w:val="22"/>
          </w:rPr>
          <w:t>3</w:t>
        </w:r>
        <w:r>
          <w:rPr>
            <w:rFonts w:asciiTheme="majorHAnsi" w:hAnsiTheme="majorHAnsi"/>
            <w:noProof/>
            <w:color w:val="4BA6DD"/>
            <w:szCs w:val="22"/>
          </w:rPr>
          <w:fldChar w:fldCharType="end"/>
        </w:r>
      </w:p>
      <w:p>
        <w:pPr>
          <w:pStyle w:val="Footer"/>
          <w:rPr>
            <w:rFonts w:asciiTheme="majorHAnsi" w:hAnsiTheme="majorHAnsi"/>
            <w:color w:val="4BA6DD"/>
            <w:szCs w:val="22"/>
          </w:rPr>
        </w:pPr>
      </w:p>
    </w:sdtContent>
  </w:sdt>
  <w:p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-419100</wp:posOffset>
          </wp:positionV>
          <wp:extent cx="2152650" cy="657225"/>
          <wp:effectExtent l="0" t="0" r="0" b="0"/>
          <wp:wrapTopAndBottom/>
          <wp:docPr id="2" name="Picture 2" descr="http://data.unhcr.org/uploads/unhcr_logos/unhcr-logo-clean/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ata.unhcr.org/uploads/unhcr_logos/unhcr-logo-clean/1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79" behindDoc="0" locked="0" layoutInCell="1" allowOverlap="1">
              <wp:simplePos x="0" y="0"/>
              <wp:positionH relativeFrom="page">
                <wp:posOffset>-38100</wp:posOffset>
              </wp:positionH>
              <wp:positionV relativeFrom="page">
                <wp:posOffset>9525</wp:posOffset>
              </wp:positionV>
              <wp:extent cx="10289540" cy="809625"/>
              <wp:effectExtent l="0" t="0" r="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289540" cy="809625"/>
                      </a:xfrm>
                      <a:prstGeom prst="rect">
                        <a:avLst/>
                      </a:prstGeom>
                      <a:solidFill>
                        <a:srgbClr val="0077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-3pt;margin-top:.75pt;width:810.2pt;height:63.75pt;z-index:2516556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" fillcolor="#0077c0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4E73CF"/>
    <w:multiLevelType w:val="hybridMultilevel"/>
    <w:tmpl w:val="4BC67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7279"/>
    <w:multiLevelType w:val="hybridMultilevel"/>
    <w:tmpl w:val="096CD4C0"/>
    <w:lvl w:ilvl="0" w:tplc="54CA1E10">
      <w:start w:val="1"/>
      <w:numFmt w:val="bullet"/>
      <w:pStyle w:val="Style3"/>
      <w:lvlText w:val=""/>
      <w:lvlJc w:val="left"/>
      <w:pPr>
        <w:ind w:left="720" w:hanging="360"/>
      </w:pPr>
      <w:rPr>
        <w:rFonts w:ascii="Wingdings" w:hAnsi="Wingdings" w:hint="default"/>
        <w:color w:val="4BA6D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1D2E0F"/>
    <w:multiLevelType w:val="hybridMultilevel"/>
    <w:tmpl w:val="D77C4CC2"/>
    <w:lvl w:ilvl="0" w:tplc="1E9EFF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B2DFE"/>
    <w:multiLevelType w:val="hybridMultilevel"/>
    <w:tmpl w:val="49E40F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Lato" w:hAnsi="Lato"/>
      <w:sz w:val="22"/>
    </w:rPr>
  </w:style>
  <w:style w:type="paragraph" w:styleId="Heading1">
    <w:name w:val="heading 1"/>
    <w:basedOn w:val="Normal"/>
    <w:next w:val="BodyText"/>
    <w:autoRedefine/>
    <w:uiPriority w:val="9"/>
    <w:qFormat/>
    <w:pPr>
      <w:keepNext/>
      <w:keepLines/>
      <w:numPr>
        <w:numId w:val="4"/>
      </w:numPr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caps/>
      <w:color w:val="0077C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pPr>
      <w:keepNext/>
      <w:keepLines/>
      <w:pBdr>
        <w:bottom w:val="single" w:sz="6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Cs/>
      <w:color w:val="59595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autoRedefine/>
    <w:uiPriority w:val="9"/>
    <w:unhideWhenUsed/>
    <w:qFormat/>
    <w:pPr>
      <w:keepLines/>
      <w:pageBreakBefore/>
      <w:spacing w:after="12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pPr>
      <w:spacing w:before="180" w:after="180"/>
      <w:jc w:val="both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pPr>
      <w:keepNext/>
      <w:keepLines/>
      <w:jc w:val="center"/>
    </w:pPr>
    <w:rPr>
      <w:rFonts w:ascii="Lato" w:hAnsi="Lato"/>
    </w:rPr>
  </w:style>
  <w:style w:type="paragraph" w:styleId="Date">
    <w:name w:val="Date"/>
    <w:next w:val="BodyText"/>
    <w:autoRedefine/>
    <w:qFormat/>
    <w:pPr>
      <w:keepNext/>
      <w:keepLines/>
      <w:jc w:val="center"/>
    </w:pPr>
    <w:rPr>
      <w:rFonts w:ascii="Lato" w:hAnsi="Lato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Pr>
      <w:rFonts w:ascii="Calibri Light" w:hAnsi="Calibri Light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color w:val="40404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pPr>
      <w:spacing w:after="100"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2">
    <w:name w:val="toc 2"/>
    <w:basedOn w:val="Normal"/>
    <w:next w:val="Normal"/>
    <w:link w:val="TOC2Char"/>
    <w:autoRedefine/>
    <w:uiPriority w:val="39"/>
    <w:unhideWhenUsed/>
    <w:pPr>
      <w:spacing w:after="100"/>
      <w:ind w:left="240"/>
    </w:pPr>
  </w:style>
  <w:style w:type="paragraph" w:customStyle="1" w:styleId="Style1">
    <w:name w:val="Style1"/>
    <w:basedOn w:val="TOC1"/>
    <w:link w:val="Style1Char"/>
    <w:qFormat/>
    <w:pPr>
      <w:tabs>
        <w:tab w:val="left" w:pos="440"/>
        <w:tab w:val="right" w:leader="dot" w:pos="12950"/>
      </w:tabs>
    </w:pPr>
    <w:rPr>
      <w:noProof/>
    </w:rPr>
  </w:style>
  <w:style w:type="paragraph" w:customStyle="1" w:styleId="Style2">
    <w:name w:val="Style2"/>
    <w:basedOn w:val="TOC2"/>
    <w:link w:val="Style2Char"/>
    <w:autoRedefine/>
    <w:qFormat/>
    <w:pPr>
      <w:tabs>
        <w:tab w:val="right" w:leader="dot" w:pos="12950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</w:style>
  <w:style w:type="character" w:customStyle="1" w:styleId="Style1Char">
    <w:name w:val="Style1 Char"/>
    <w:basedOn w:val="TOC1Char"/>
    <w:link w:val="Style1"/>
    <w:rPr>
      <w:rFonts w:ascii="Calibri" w:hAnsi="Calibri"/>
      <w:noProof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TOC2Char">
    <w:name w:val="TOC 2 Char"/>
    <w:basedOn w:val="DefaultParagraphFont"/>
    <w:link w:val="TOC2"/>
    <w:uiPriority w:val="39"/>
  </w:style>
  <w:style w:type="character" w:customStyle="1" w:styleId="Style2Char">
    <w:name w:val="Style2 Char"/>
    <w:basedOn w:val="TOC2Char"/>
    <w:link w:val="Style2"/>
    <w:rPr>
      <w:rFonts w:ascii="Calibri" w:hAnsi="Calibri"/>
      <w:noProof/>
      <w:sz w:val="22"/>
    </w:rPr>
  </w:style>
  <w:style w:type="paragraph" w:customStyle="1" w:styleId="Style3">
    <w:name w:val="Style3"/>
    <w:basedOn w:val="ListParagraph"/>
    <w:link w:val="Style3Char"/>
    <w:qFormat/>
    <w:pPr>
      <w:numPr>
        <w:numId w:val="7"/>
      </w:numPr>
      <w:jc w:val="both"/>
    </w:pPr>
  </w:style>
  <w:style w:type="character" w:customStyle="1" w:styleId="ListParagraphChar">
    <w:name w:val="List Paragraph Char"/>
    <w:basedOn w:val="DefaultParagraphFont"/>
    <w:link w:val="ListParagraph"/>
    <w:rPr>
      <w:rFonts w:ascii="Calibri" w:hAnsi="Calibri"/>
      <w:sz w:val="22"/>
    </w:rPr>
  </w:style>
  <w:style w:type="character" w:customStyle="1" w:styleId="Style3Char">
    <w:name w:val="Style3 Char"/>
    <w:basedOn w:val="ListParagraphChar"/>
    <w:link w:val="Style3"/>
    <w:rPr>
      <w:rFonts w:ascii="Lato" w:hAnsi="Lato"/>
      <w:sz w:val="22"/>
    </w:rPr>
  </w:style>
  <w:style w:type="paragraph" w:customStyle="1" w:styleId="TableNormal0">
    <w:name w:val="TableNormal"/>
    <w:basedOn w:val="Compact"/>
    <w:link w:val="TableNormalChar"/>
    <w:qFormat/>
    <w:rPr>
      <w:color w:val="auto"/>
    </w:rPr>
  </w:style>
  <w:style w:type="character" w:customStyle="1" w:styleId="BodyTextChar">
    <w:name w:val="Body Text Char"/>
    <w:basedOn w:val="DefaultParagraphFont"/>
    <w:link w:val="BodyText"/>
    <w:rPr>
      <w:rFonts w:ascii="Lato" w:hAnsi="Lato"/>
      <w:color w:val="000000" w:themeColor="text1"/>
      <w:sz w:val="22"/>
    </w:rPr>
  </w:style>
  <w:style w:type="character" w:customStyle="1" w:styleId="CompactChar">
    <w:name w:val="Compact Char"/>
    <w:basedOn w:val="BodyTextChar"/>
    <w:link w:val="Compact"/>
    <w:rPr>
      <w:rFonts w:ascii="Lato" w:hAnsi="Lato"/>
      <w:color w:val="000000" w:themeColor="text1"/>
      <w:sz w:val="22"/>
    </w:rPr>
  </w:style>
  <w:style w:type="character" w:customStyle="1" w:styleId="TableNormalChar">
    <w:name w:val="TableNormal Char"/>
    <w:basedOn w:val="CompactChar"/>
    <w:link w:val="TableNormal0"/>
    <w:rPr>
      <w:rFonts w:ascii="Lato" w:hAnsi="Lato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39" Target="media/rId139.png" /><Relationship Type="http://schemas.openxmlformats.org/officeDocument/2006/relationships/image" Id="rId141" Target="media/rId141.png" /><Relationship Type="http://schemas.openxmlformats.org/officeDocument/2006/relationships/image" Id="rId117" Target="media/rId117.png" /><Relationship Type="http://schemas.openxmlformats.org/officeDocument/2006/relationships/image" Id="rId145" Target="media/rId145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33" Target="media/rId133.png" /><Relationship Type="http://schemas.openxmlformats.org/officeDocument/2006/relationships/image" Id="rId135" Target="media/rId135.png" /><Relationship Type="http://schemas.openxmlformats.org/officeDocument/2006/relationships/image" Id="rId121" Target="media/rId121.png" /><Relationship Type="http://schemas.openxmlformats.org/officeDocument/2006/relationships/image" Id="rId123" Target="media/rId123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61" Target="media/rId161.png" /><Relationship Type="http://schemas.openxmlformats.org/officeDocument/2006/relationships/image" Id="rId163" Target="media/rId163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55" Target="media/rId155.png" /><Relationship Type="http://schemas.openxmlformats.org/officeDocument/2006/relationships/image" Id="rId157" Target="media/rId157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100" Target="media/rId100.png" /><Relationship Type="http://schemas.openxmlformats.org/officeDocument/2006/relationships/image" Id="rId102" Target="media/rId102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0" Target="https://unhcr.github.io/koboloadeR/doc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unhcr.github.io/koboloadeR/docs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</Words>
  <Characters>476</Characters>
  <Application>Microsoft Office Word</Application>
  <DocSecurity>0</DocSecurity>
  <Lines>59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Exploration of Assistance tracking in RAIS - Iraq-Jordan-Lebanon</vt:lpstr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Crunching Report: Health- Draft not for distribution.</dc:title>
  <dc:creator>Generated with Koboloader</dc:creator>
  <cp:keywords/>
  <dcterms:created xsi:type="dcterms:W3CDTF">2019-06-26T08:23:49Z</dcterms:created>
  <dcterms:modified xsi:type="dcterms:W3CDTF">2019-06-26T08:23:49Z</dcterms:modified>
</cp:coreProperties>
</file>