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38D1E87C"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D705B3">
        <w:rPr>
          <w:spacing w:val="-40"/>
          <w:sz w:val="56"/>
        </w:rPr>
        <w:t>Fourth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3EA90776" w:rsidR="006670D9" w:rsidRDefault="007A1BCE">
      <w:pPr>
        <w:pStyle w:val="Title"/>
      </w:pPr>
      <w:r>
        <w:t xml:space="preserve">Handbook </w:t>
      </w:r>
      <w:r w:rsidR="000E3C44">
        <w:t xml:space="preserve">for CSCI 373, </w:t>
      </w:r>
      <w:r w:rsidR="007E6EDA">
        <w:t>2</w:t>
      </w:r>
      <w:r w:rsidR="00D705B3">
        <w:t>4</w:t>
      </w:r>
      <w:r w:rsidR="00D705B3">
        <w:rPr>
          <w:vertAlign w:val="superscript"/>
        </w:rPr>
        <w:t>th</w:t>
      </w:r>
      <w:r w:rsidR="006670D9">
        <w:t xml:space="preserve"> Edition</w:t>
      </w:r>
    </w:p>
    <w:p w14:paraId="7A244876" w14:textId="1D2F5721" w:rsidR="006670D9" w:rsidRDefault="006670D9">
      <w:pPr>
        <w:pStyle w:val="ReturnAddress"/>
      </w:pPr>
      <w:r>
        <w:sym w:font="Symbol" w:char="F0E3"/>
      </w:r>
      <w:r w:rsidR="00A861E8">
        <w:t xml:space="preserve"> 20</w:t>
      </w:r>
      <w:r w:rsidR="0078527F">
        <w:t>2</w:t>
      </w:r>
      <w:r w:rsidR="00917740">
        <w:t>2</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2A5EA19" w14:textId="6CA405FE" w:rsidR="008B4757"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12054779" w:history="1">
        <w:r w:rsidR="008B4757" w:rsidRPr="00D06412">
          <w:rPr>
            <w:rStyle w:val="Hyperlink"/>
            <w:noProof/>
          </w:rPr>
          <w:t>Course Overview</w:t>
        </w:r>
        <w:r w:rsidR="008B4757">
          <w:rPr>
            <w:noProof/>
            <w:webHidden/>
          </w:rPr>
          <w:tab/>
        </w:r>
        <w:r w:rsidR="008B4757">
          <w:rPr>
            <w:noProof/>
            <w:webHidden/>
          </w:rPr>
          <w:fldChar w:fldCharType="begin"/>
        </w:r>
        <w:r w:rsidR="008B4757">
          <w:rPr>
            <w:noProof/>
            <w:webHidden/>
          </w:rPr>
          <w:instrText xml:space="preserve"> PAGEREF _Toc112054779 \h </w:instrText>
        </w:r>
        <w:r w:rsidR="008B4757">
          <w:rPr>
            <w:noProof/>
            <w:webHidden/>
          </w:rPr>
        </w:r>
        <w:r w:rsidR="008B4757">
          <w:rPr>
            <w:noProof/>
            <w:webHidden/>
          </w:rPr>
          <w:fldChar w:fldCharType="separate"/>
        </w:r>
        <w:r w:rsidR="008B4757">
          <w:rPr>
            <w:noProof/>
            <w:webHidden/>
          </w:rPr>
          <w:t>2</w:t>
        </w:r>
        <w:r w:rsidR="008B4757">
          <w:rPr>
            <w:noProof/>
            <w:webHidden/>
          </w:rPr>
          <w:fldChar w:fldCharType="end"/>
        </w:r>
      </w:hyperlink>
    </w:p>
    <w:p w14:paraId="6212BF42" w14:textId="4F368866" w:rsidR="008B4757" w:rsidRDefault="008B4757">
      <w:pPr>
        <w:pStyle w:val="TOC3"/>
        <w:tabs>
          <w:tab w:val="right" w:leader="dot" w:pos="7910"/>
        </w:tabs>
        <w:rPr>
          <w:rFonts w:asciiTheme="minorHAnsi" w:eastAsiaTheme="minorEastAsia" w:hAnsiTheme="minorHAnsi" w:cstheme="minorBidi"/>
          <w:noProof/>
          <w:sz w:val="24"/>
        </w:rPr>
      </w:pPr>
      <w:hyperlink w:anchor="_Toc112054780" w:history="1">
        <w:r w:rsidRPr="00D06412">
          <w:rPr>
            <w:rStyle w:val="Hyperlink"/>
            <w:noProof/>
          </w:rPr>
          <w:t>Course Vision</w:t>
        </w:r>
        <w:r>
          <w:rPr>
            <w:noProof/>
            <w:webHidden/>
          </w:rPr>
          <w:tab/>
        </w:r>
        <w:r>
          <w:rPr>
            <w:noProof/>
            <w:webHidden/>
          </w:rPr>
          <w:fldChar w:fldCharType="begin"/>
        </w:r>
        <w:r>
          <w:rPr>
            <w:noProof/>
            <w:webHidden/>
          </w:rPr>
          <w:instrText xml:space="preserve"> PAGEREF _Toc112054780 \h </w:instrText>
        </w:r>
        <w:r>
          <w:rPr>
            <w:noProof/>
            <w:webHidden/>
          </w:rPr>
        </w:r>
        <w:r>
          <w:rPr>
            <w:noProof/>
            <w:webHidden/>
          </w:rPr>
          <w:fldChar w:fldCharType="separate"/>
        </w:r>
        <w:r>
          <w:rPr>
            <w:noProof/>
            <w:webHidden/>
          </w:rPr>
          <w:t>2</w:t>
        </w:r>
        <w:r>
          <w:rPr>
            <w:noProof/>
            <w:webHidden/>
          </w:rPr>
          <w:fldChar w:fldCharType="end"/>
        </w:r>
      </w:hyperlink>
    </w:p>
    <w:p w14:paraId="044042B0" w14:textId="482CC1EC" w:rsidR="008B4757" w:rsidRDefault="008B4757">
      <w:pPr>
        <w:pStyle w:val="TOC3"/>
        <w:tabs>
          <w:tab w:val="right" w:leader="dot" w:pos="7910"/>
        </w:tabs>
        <w:rPr>
          <w:rFonts w:asciiTheme="minorHAnsi" w:eastAsiaTheme="minorEastAsia" w:hAnsiTheme="minorHAnsi" w:cstheme="minorBidi"/>
          <w:noProof/>
          <w:sz w:val="24"/>
        </w:rPr>
      </w:pPr>
      <w:hyperlink w:anchor="_Toc112054781" w:history="1">
        <w:r w:rsidRPr="00D06412">
          <w:rPr>
            <w:rStyle w:val="Hyperlink"/>
            <w:noProof/>
          </w:rPr>
          <w:t>Course Objectives</w:t>
        </w:r>
        <w:r>
          <w:rPr>
            <w:noProof/>
            <w:webHidden/>
          </w:rPr>
          <w:tab/>
        </w:r>
        <w:r>
          <w:rPr>
            <w:noProof/>
            <w:webHidden/>
          </w:rPr>
          <w:fldChar w:fldCharType="begin"/>
        </w:r>
        <w:r>
          <w:rPr>
            <w:noProof/>
            <w:webHidden/>
          </w:rPr>
          <w:instrText xml:space="preserve"> PAGEREF _Toc112054781 \h </w:instrText>
        </w:r>
        <w:r>
          <w:rPr>
            <w:noProof/>
            <w:webHidden/>
          </w:rPr>
        </w:r>
        <w:r>
          <w:rPr>
            <w:noProof/>
            <w:webHidden/>
          </w:rPr>
          <w:fldChar w:fldCharType="separate"/>
        </w:r>
        <w:r>
          <w:rPr>
            <w:noProof/>
            <w:webHidden/>
          </w:rPr>
          <w:t>3</w:t>
        </w:r>
        <w:r>
          <w:rPr>
            <w:noProof/>
            <w:webHidden/>
          </w:rPr>
          <w:fldChar w:fldCharType="end"/>
        </w:r>
      </w:hyperlink>
    </w:p>
    <w:p w14:paraId="304B0925" w14:textId="1D93D1EA" w:rsidR="008B4757" w:rsidRDefault="008B4757">
      <w:pPr>
        <w:pStyle w:val="TOC3"/>
        <w:tabs>
          <w:tab w:val="right" w:leader="dot" w:pos="7910"/>
        </w:tabs>
        <w:rPr>
          <w:rFonts w:asciiTheme="minorHAnsi" w:eastAsiaTheme="minorEastAsia" w:hAnsiTheme="minorHAnsi" w:cstheme="minorBidi"/>
          <w:noProof/>
          <w:sz w:val="24"/>
        </w:rPr>
      </w:pPr>
      <w:hyperlink w:anchor="_Toc112054782" w:history="1">
        <w:r w:rsidRPr="00D06412">
          <w:rPr>
            <w:rStyle w:val="Hyperlink"/>
            <w:noProof/>
          </w:rPr>
          <w:t>Course Expectations</w:t>
        </w:r>
        <w:r>
          <w:rPr>
            <w:noProof/>
            <w:webHidden/>
          </w:rPr>
          <w:tab/>
        </w:r>
        <w:r>
          <w:rPr>
            <w:noProof/>
            <w:webHidden/>
          </w:rPr>
          <w:fldChar w:fldCharType="begin"/>
        </w:r>
        <w:r>
          <w:rPr>
            <w:noProof/>
            <w:webHidden/>
          </w:rPr>
          <w:instrText xml:space="preserve"> PAGEREF _Toc112054782 \h </w:instrText>
        </w:r>
        <w:r>
          <w:rPr>
            <w:noProof/>
            <w:webHidden/>
          </w:rPr>
        </w:r>
        <w:r>
          <w:rPr>
            <w:noProof/>
            <w:webHidden/>
          </w:rPr>
          <w:fldChar w:fldCharType="separate"/>
        </w:r>
        <w:r>
          <w:rPr>
            <w:noProof/>
            <w:webHidden/>
          </w:rPr>
          <w:t>4</w:t>
        </w:r>
        <w:r>
          <w:rPr>
            <w:noProof/>
            <w:webHidden/>
          </w:rPr>
          <w:fldChar w:fldCharType="end"/>
        </w:r>
      </w:hyperlink>
    </w:p>
    <w:p w14:paraId="49AA948D" w14:textId="25CFF587" w:rsidR="008B4757" w:rsidRDefault="008B4757">
      <w:pPr>
        <w:pStyle w:val="TOC3"/>
        <w:tabs>
          <w:tab w:val="right" w:leader="dot" w:pos="7910"/>
        </w:tabs>
        <w:rPr>
          <w:rFonts w:asciiTheme="minorHAnsi" w:eastAsiaTheme="minorEastAsia" w:hAnsiTheme="minorHAnsi" w:cstheme="minorBidi"/>
          <w:noProof/>
          <w:sz w:val="24"/>
        </w:rPr>
      </w:pPr>
      <w:hyperlink w:anchor="_Toc112054783" w:history="1">
        <w:r w:rsidRPr="00D06412">
          <w:rPr>
            <w:rStyle w:val="Hyperlink"/>
            <w:noProof/>
          </w:rPr>
          <w:t>Academic and Real World</w:t>
        </w:r>
        <w:r>
          <w:rPr>
            <w:noProof/>
            <w:webHidden/>
          </w:rPr>
          <w:tab/>
        </w:r>
        <w:r>
          <w:rPr>
            <w:noProof/>
            <w:webHidden/>
          </w:rPr>
          <w:fldChar w:fldCharType="begin"/>
        </w:r>
        <w:r>
          <w:rPr>
            <w:noProof/>
            <w:webHidden/>
          </w:rPr>
          <w:instrText xml:space="preserve"> PAGEREF _Toc112054783 \h </w:instrText>
        </w:r>
        <w:r>
          <w:rPr>
            <w:noProof/>
            <w:webHidden/>
          </w:rPr>
        </w:r>
        <w:r>
          <w:rPr>
            <w:noProof/>
            <w:webHidden/>
          </w:rPr>
          <w:fldChar w:fldCharType="separate"/>
        </w:r>
        <w:r>
          <w:rPr>
            <w:noProof/>
            <w:webHidden/>
          </w:rPr>
          <w:t>5</w:t>
        </w:r>
        <w:r>
          <w:rPr>
            <w:noProof/>
            <w:webHidden/>
          </w:rPr>
          <w:fldChar w:fldCharType="end"/>
        </w:r>
      </w:hyperlink>
    </w:p>
    <w:p w14:paraId="3011C355" w14:textId="5E72D76B" w:rsidR="008B4757" w:rsidRDefault="008B4757">
      <w:pPr>
        <w:pStyle w:val="TOC3"/>
        <w:tabs>
          <w:tab w:val="right" w:leader="dot" w:pos="7910"/>
        </w:tabs>
        <w:rPr>
          <w:rFonts w:asciiTheme="minorHAnsi" w:eastAsiaTheme="minorEastAsia" w:hAnsiTheme="minorHAnsi" w:cstheme="minorBidi"/>
          <w:noProof/>
          <w:sz w:val="24"/>
        </w:rPr>
      </w:pPr>
      <w:hyperlink w:anchor="_Toc112054784" w:history="1">
        <w:r w:rsidRPr="00D06412">
          <w:rPr>
            <w:rStyle w:val="Hyperlink"/>
            <w:noProof/>
          </w:rPr>
          <w:t>Frequently Asked Questions (FAQs)</w:t>
        </w:r>
        <w:r>
          <w:rPr>
            <w:noProof/>
            <w:webHidden/>
          </w:rPr>
          <w:tab/>
        </w:r>
        <w:r>
          <w:rPr>
            <w:noProof/>
            <w:webHidden/>
          </w:rPr>
          <w:fldChar w:fldCharType="begin"/>
        </w:r>
        <w:r>
          <w:rPr>
            <w:noProof/>
            <w:webHidden/>
          </w:rPr>
          <w:instrText xml:space="preserve"> PAGEREF _Toc112054784 \h </w:instrText>
        </w:r>
        <w:r>
          <w:rPr>
            <w:noProof/>
            <w:webHidden/>
          </w:rPr>
        </w:r>
        <w:r>
          <w:rPr>
            <w:noProof/>
            <w:webHidden/>
          </w:rPr>
          <w:fldChar w:fldCharType="separate"/>
        </w:r>
        <w:r>
          <w:rPr>
            <w:noProof/>
            <w:webHidden/>
          </w:rPr>
          <w:t>7</w:t>
        </w:r>
        <w:r>
          <w:rPr>
            <w:noProof/>
            <w:webHidden/>
          </w:rPr>
          <w:fldChar w:fldCharType="end"/>
        </w:r>
      </w:hyperlink>
    </w:p>
    <w:p w14:paraId="347F731D" w14:textId="70ED9708" w:rsidR="008B4757" w:rsidRDefault="008B4757">
      <w:pPr>
        <w:pStyle w:val="TOC1"/>
        <w:tabs>
          <w:tab w:val="right" w:leader="dot" w:pos="7910"/>
        </w:tabs>
        <w:rPr>
          <w:rFonts w:asciiTheme="minorHAnsi" w:eastAsiaTheme="minorEastAsia" w:hAnsiTheme="minorHAnsi" w:cstheme="minorBidi"/>
          <w:b w:val="0"/>
          <w:bCs w:val="0"/>
          <w:caps w:val="0"/>
          <w:noProof/>
          <w:sz w:val="24"/>
          <w:szCs w:val="24"/>
        </w:rPr>
      </w:pPr>
      <w:hyperlink w:anchor="_Toc112054785" w:history="1">
        <w:r w:rsidRPr="00D06412">
          <w:rPr>
            <w:rStyle w:val="Hyperlink"/>
            <w:noProof/>
          </w:rPr>
          <w:t>An Overview of a State-of-the-Field Project</w:t>
        </w:r>
        <w:r>
          <w:rPr>
            <w:noProof/>
            <w:webHidden/>
          </w:rPr>
          <w:tab/>
        </w:r>
        <w:r>
          <w:rPr>
            <w:noProof/>
            <w:webHidden/>
          </w:rPr>
          <w:fldChar w:fldCharType="begin"/>
        </w:r>
        <w:r>
          <w:rPr>
            <w:noProof/>
            <w:webHidden/>
          </w:rPr>
          <w:instrText xml:space="preserve"> PAGEREF _Toc112054785 \h </w:instrText>
        </w:r>
        <w:r>
          <w:rPr>
            <w:noProof/>
            <w:webHidden/>
          </w:rPr>
        </w:r>
        <w:r>
          <w:rPr>
            <w:noProof/>
            <w:webHidden/>
          </w:rPr>
          <w:fldChar w:fldCharType="separate"/>
        </w:r>
        <w:r>
          <w:rPr>
            <w:noProof/>
            <w:webHidden/>
          </w:rPr>
          <w:t>8</w:t>
        </w:r>
        <w:r>
          <w:rPr>
            <w:noProof/>
            <w:webHidden/>
          </w:rPr>
          <w:fldChar w:fldCharType="end"/>
        </w:r>
      </w:hyperlink>
    </w:p>
    <w:p w14:paraId="186FF435" w14:textId="25281C2F" w:rsidR="008B4757" w:rsidRDefault="008B4757">
      <w:pPr>
        <w:pStyle w:val="TOC3"/>
        <w:tabs>
          <w:tab w:val="right" w:leader="dot" w:pos="7910"/>
        </w:tabs>
        <w:rPr>
          <w:rFonts w:asciiTheme="minorHAnsi" w:eastAsiaTheme="minorEastAsia" w:hAnsiTheme="minorHAnsi" w:cstheme="minorBidi"/>
          <w:noProof/>
          <w:sz w:val="24"/>
        </w:rPr>
      </w:pPr>
      <w:hyperlink w:anchor="_Toc112054786" w:history="1">
        <w:r w:rsidRPr="00D06412">
          <w:rPr>
            <w:rStyle w:val="Hyperlink"/>
            <w:noProof/>
          </w:rPr>
          <w:t>State-of-the-Field Components</w:t>
        </w:r>
        <w:r>
          <w:rPr>
            <w:noProof/>
            <w:webHidden/>
          </w:rPr>
          <w:tab/>
        </w:r>
        <w:r>
          <w:rPr>
            <w:noProof/>
            <w:webHidden/>
          </w:rPr>
          <w:fldChar w:fldCharType="begin"/>
        </w:r>
        <w:r>
          <w:rPr>
            <w:noProof/>
            <w:webHidden/>
          </w:rPr>
          <w:instrText xml:space="preserve"> PAGEREF _Toc112054786 \h </w:instrText>
        </w:r>
        <w:r>
          <w:rPr>
            <w:noProof/>
            <w:webHidden/>
          </w:rPr>
        </w:r>
        <w:r>
          <w:rPr>
            <w:noProof/>
            <w:webHidden/>
          </w:rPr>
          <w:fldChar w:fldCharType="separate"/>
        </w:r>
        <w:r>
          <w:rPr>
            <w:noProof/>
            <w:webHidden/>
          </w:rPr>
          <w:t>8</w:t>
        </w:r>
        <w:r>
          <w:rPr>
            <w:noProof/>
            <w:webHidden/>
          </w:rPr>
          <w:fldChar w:fldCharType="end"/>
        </w:r>
      </w:hyperlink>
    </w:p>
    <w:p w14:paraId="19F85279" w14:textId="6375E206" w:rsidR="008B4757" w:rsidRDefault="008B4757">
      <w:pPr>
        <w:pStyle w:val="TOC3"/>
        <w:tabs>
          <w:tab w:val="right" w:leader="dot" w:pos="7910"/>
        </w:tabs>
        <w:rPr>
          <w:rFonts w:asciiTheme="minorHAnsi" w:eastAsiaTheme="minorEastAsia" w:hAnsiTheme="minorHAnsi" w:cstheme="minorBidi"/>
          <w:noProof/>
          <w:sz w:val="24"/>
        </w:rPr>
      </w:pPr>
      <w:hyperlink w:anchor="_Toc112054787" w:history="1">
        <w:r w:rsidRPr="00D06412">
          <w:rPr>
            <w:rStyle w:val="Hyperlink"/>
            <w:noProof/>
          </w:rPr>
          <w:t>Why a State-of-the-Field Project?</w:t>
        </w:r>
        <w:r>
          <w:rPr>
            <w:noProof/>
            <w:webHidden/>
          </w:rPr>
          <w:tab/>
        </w:r>
        <w:r>
          <w:rPr>
            <w:noProof/>
            <w:webHidden/>
          </w:rPr>
          <w:fldChar w:fldCharType="begin"/>
        </w:r>
        <w:r>
          <w:rPr>
            <w:noProof/>
            <w:webHidden/>
          </w:rPr>
          <w:instrText xml:space="preserve"> PAGEREF _Toc112054787 \h </w:instrText>
        </w:r>
        <w:r>
          <w:rPr>
            <w:noProof/>
            <w:webHidden/>
          </w:rPr>
        </w:r>
        <w:r>
          <w:rPr>
            <w:noProof/>
            <w:webHidden/>
          </w:rPr>
          <w:fldChar w:fldCharType="separate"/>
        </w:r>
        <w:r>
          <w:rPr>
            <w:noProof/>
            <w:webHidden/>
          </w:rPr>
          <w:t>9</w:t>
        </w:r>
        <w:r>
          <w:rPr>
            <w:noProof/>
            <w:webHidden/>
          </w:rPr>
          <w:fldChar w:fldCharType="end"/>
        </w:r>
      </w:hyperlink>
    </w:p>
    <w:p w14:paraId="6680AECB" w14:textId="0D1F301E" w:rsidR="008B4757" w:rsidRDefault="008B4757">
      <w:pPr>
        <w:pStyle w:val="TOC1"/>
        <w:tabs>
          <w:tab w:val="right" w:leader="dot" w:pos="7910"/>
        </w:tabs>
        <w:rPr>
          <w:rFonts w:asciiTheme="minorHAnsi" w:eastAsiaTheme="minorEastAsia" w:hAnsiTheme="minorHAnsi" w:cstheme="minorBidi"/>
          <w:b w:val="0"/>
          <w:bCs w:val="0"/>
          <w:caps w:val="0"/>
          <w:noProof/>
          <w:sz w:val="24"/>
          <w:szCs w:val="24"/>
        </w:rPr>
      </w:pPr>
      <w:hyperlink w:anchor="_Toc112054788" w:history="1">
        <w:r w:rsidRPr="00D06412">
          <w:rPr>
            <w:rStyle w:val="Hyperlink"/>
            <w:noProof/>
          </w:rPr>
          <w:t>How To Succeed in this Course</w:t>
        </w:r>
        <w:r>
          <w:rPr>
            <w:noProof/>
            <w:webHidden/>
          </w:rPr>
          <w:tab/>
        </w:r>
        <w:r>
          <w:rPr>
            <w:noProof/>
            <w:webHidden/>
          </w:rPr>
          <w:fldChar w:fldCharType="begin"/>
        </w:r>
        <w:r>
          <w:rPr>
            <w:noProof/>
            <w:webHidden/>
          </w:rPr>
          <w:instrText xml:space="preserve"> PAGEREF _Toc112054788 \h </w:instrText>
        </w:r>
        <w:r>
          <w:rPr>
            <w:noProof/>
            <w:webHidden/>
          </w:rPr>
        </w:r>
        <w:r>
          <w:rPr>
            <w:noProof/>
            <w:webHidden/>
          </w:rPr>
          <w:fldChar w:fldCharType="separate"/>
        </w:r>
        <w:r>
          <w:rPr>
            <w:noProof/>
            <w:webHidden/>
          </w:rPr>
          <w:t>10</w:t>
        </w:r>
        <w:r>
          <w:rPr>
            <w:noProof/>
            <w:webHidden/>
          </w:rPr>
          <w:fldChar w:fldCharType="end"/>
        </w:r>
      </w:hyperlink>
    </w:p>
    <w:p w14:paraId="71BE7C7B" w14:textId="6F00B770" w:rsidR="008B4757" w:rsidRDefault="008B4757">
      <w:pPr>
        <w:pStyle w:val="TOC3"/>
        <w:tabs>
          <w:tab w:val="right" w:leader="dot" w:pos="7910"/>
        </w:tabs>
        <w:rPr>
          <w:rFonts w:asciiTheme="minorHAnsi" w:eastAsiaTheme="minorEastAsia" w:hAnsiTheme="minorHAnsi" w:cstheme="minorBidi"/>
          <w:noProof/>
          <w:sz w:val="24"/>
        </w:rPr>
      </w:pPr>
      <w:hyperlink w:anchor="_Toc112054789" w:history="1">
        <w:r w:rsidRPr="00D06412">
          <w:rPr>
            <w:rStyle w:val="Hyperlink"/>
            <w:noProof/>
          </w:rPr>
          <w:t>Select a Good Topic</w:t>
        </w:r>
        <w:r>
          <w:rPr>
            <w:noProof/>
            <w:webHidden/>
          </w:rPr>
          <w:tab/>
        </w:r>
        <w:r>
          <w:rPr>
            <w:noProof/>
            <w:webHidden/>
          </w:rPr>
          <w:fldChar w:fldCharType="begin"/>
        </w:r>
        <w:r>
          <w:rPr>
            <w:noProof/>
            <w:webHidden/>
          </w:rPr>
          <w:instrText xml:space="preserve"> PAGEREF _Toc112054789 \h </w:instrText>
        </w:r>
        <w:r>
          <w:rPr>
            <w:noProof/>
            <w:webHidden/>
          </w:rPr>
        </w:r>
        <w:r>
          <w:rPr>
            <w:noProof/>
            <w:webHidden/>
          </w:rPr>
          <w:fldChar w:fldCharType="separate"/>
        </w:r>
        <w:r>
          <w:rPr>
            <w:noProof/>
            <w:webHidden/>
          </w:rPr>
          <w:t>10</w:t>
        </w:r>
        <w:r>
          <w:rPr>
            <w:noProof/>
            <w:webHidden/>
          </w:rPr>
          <w:fldChar w:fldCharType="end"/>
        </w:r>
      </w:hyperlink>
    </w:p>
    <w:p w14:paraId="33BA799D" w14:textId="12598312" w:rsidR="008B4757" w:rsidRDefault="008B4757">
      <w:pPr>
        <w:pStyle w:val="TOC3"/>
        <w:tabs>
          <w:tab w:val="right" w:leader="dot" w:pos="7910"/>
        </w:tabs>
        <w:rPr>
          <w:rFonts w:asciiTheme="minorHAnsi" w:eastAsiaTheme="minorEastAsia" w:hAnsiTheme="minorHAnsi" w:cstheme="minorBidi"/>
          <w:noProof/>
          <w:sz w:val="24"/>
        </w:rPr>
      </w:pPr>
      <w:hyperlink w:anchor="_Toc112054790" w:history="1">
        <w:r w:rsidRPr="00D06412">
          <w:rPr>
            <w:rStyle w:val="Hyperlink"/>
            <w:noProof/>
          </w:rPr>
          <w:t>Phases of Understanding</w:t>
        </w:r>
        <w:r>
          <w:rPr>
            <w:noProof/>
            <w:webHidden/>
          </w:rPr>
          <w:tab/>
        </w:r>
        <w:r>
          <w:rPr>
            <w:noProof/>
            <w:webHidden/>
          </w:rPr>
          <w:fldChar w:fldCharType="begin"/>
        </w:r>
        <w:r>
          <w:rPr>
            <w:noProof/>
            <w:webHidden/>
          </w:rPr>
          <w:instrText xml:space="preserve"> PAGEREF _Toc112054790 \h </w:instrText>
        </w:r>
        <w:r>
          <w:rPr>
            <w:noProof/>
            <w:webHidden/>
          </w:rPr>
        </w:r>
        <w:r>
          <w:rPr>
            <w:noProof/>
            <w:webHidden/>
          </w:rPr>
          <w:fldChar w:fldCharType="separate"/>
        </w:r>
        <w:r>
          <w:rPr>
            <w:noProof/>
            <w:webHidden/>
          </w:rPr>
          <w:t>11</w:t>
        </w:r>
        <w:r>
          <w:rPr>
            <w:noProof/>
            <w:webHidden/>
          </w:rPr>
          <w:fldChar w:fldCharType="end"/>
        </w:r>
      </w:hyperlink>
    </w:p>
    <w:p w14:paraId="13D84A7D" w14:textId="08642742" w:rsidR="008B4757" w:rsidRDefault="008B4757">
      <w:pPr>
        <w:pStyle w:val="TOC3"/>
        <w:tabs>
          <w:tab w:val="right" w:leader="dot" w:pos="7910"/>
        </w:tabs>
        <w:rPr>
          <w:rFonts w:asciiTheme="minorHAnsi" w:eastAsiaTheme="minorEastAsia" w:hAnsiTheme="minorHAnsi" w:cstheme="minorBidi"/>
          <w:noProof/>
          <w:sz w:val="24"/>
        </w:rPr>
      </w:pPr>
      <w:hyperlink w:anchor="_Toc112054791" w:history="1">
        <w:r w:rsidRPr="00D06412">
          <w:rPr>
            <w:rStyle w:val="Hyperlink"/>
            <w:noProof/>
          </w:rPr>
          <w:t>Plan Ahead, Work Ahead</w:t>
        </w:r>
        <w:r>
          <w:rPr>
            <w:noProof/>
            <w:webHidden/>
          </w:rPr>
          <w:tab/>
        </w:r>
        <w:r>
          <w:rPr>
            <w:noProof/>
            <w:webHidden/>
          </w:rPr>
          <w:fldChar w:fldCharType="begin"/>
        </w:r>
        <w:r>
          <w:rPr>
            <w:noProof/>
            <w:webHidden/>
          </w:rPr>
          <w:instrText xml:space="preserve"> PAGEREF _Toc112054791 \h </w:instrText>
        </w:r>
        <w:r>
          <w:rPr>
            <w:noProof/>
            <w:webHidden/>
          </w:rPr>
        </w:r>
        <w:r>
          <w:rPr>
            <w:noProof/>
            <w:webHidden/>
          </w:rPr>
          <w:fldChar w:fldCharType="separate"/>
        </w:r>
        <w:r>
          <w:rPr>
            <w:noProof/>
            <w:webHidden/>
          </w:rPr>
          <w:t>12</w:t>
        </w:r>
        <w:r>
          <w:rPr>
            <w:noProof/>
            <w:webHidden/>
          </w:rPr>
          <w:fldChar w:fldCharType="end"/>
        </w:r>
      </w:hyperlink>
    </w:p>
    <w:p w14:paraId="6BAE57B4" w14:textId="035D24F4" w:rsidR="008B4757" w:rsidRDefault="008B4757">
      <w:pPr>
        <w:pStyle w:val="TOC3"/>
        <w:tabs>
          <w:tab w:val="right" w:leader="dot" w:pos="7910"/>
        </w:tabs>
        <w:rPr>
          <w:rFonts w:asciiTheme="minorHAnsi" w:eastAsiaTheme="minorEastAsia" w:hAnsiTheme="minorHAnsi" w:cstheme="minorBidi"/>
          <w:noProof/>
          <w:sz w:val="24"/>
        </w:rPr>
      </w:pPr>
      <w:hyperlink w:anchor="_Toc112054792" w:history="1">
        <w:r w:rsidRPr="00D06412">
          <w:rPr>
            <w:rStyle w:val="Hyperlink"/>
            <w:noProof/>
          </w:rPr>
          <w:t>Locate Credible and Relevant Resources</w:t>
        </w:r>
        <w:r>
          <w:rPr>
            <w:noProof/>
            <w:webHidden/>
          </w:rPr>
          <w:tab/>
        </w:r>
        <w:r>
          <w:rPr>
            <w:noProof/>
            <w:webHidden/>
          </w:rPr>
          <w:fldChar w:fldCharType="begin"/>
        </w:r>
        <w:r>
          <w:rPr>
            <w:noProof/>
            <w:webHidden/>
          </w:rPr>
          <w:instrText xml:space="preserve"> PAGEREF _Toc112054792 \h </w:instrText>
        </w:r>
        <w:r>
          <w:rPr>
            <w:noProof/>
            <w:webHidden/>
          </w:rPr>
        </w:r>
        <w:r>
          <w:rPr>
            <w:noProof/>
            <w:webHidden/>
          </w:rPr>
          <w:fldChar w:fldCharType="separate"/>
        </w:r>
        <w:r>
          <w:rPr>
            <w:noProof/>
            <w:webHidden/>
          </w:rPr>
          <w:t>12</w:t>
        </w:r>
        <w:r>
          <w:rPr>
            <w:noProof/>
            <w:webHidden/>
          </w:rPr>
          <w:fldChar w:fldCharType="end"/>
        </w:r>
      </w:hyperlink>
    </w:p>
    <w:p w14:paraId="1A677A5F" w14:textId="4F58963D" w:rsidR="008B4757" w:rsidRDefault="008B4757">
      <w:pPr>
        <w:pStyle w:val="TOC3"/>
        <w:tabs>
          <w:tab w:val="right" w:leader="dot" w:pos="7910"/>
        </w:tabs>
        <w:rPr>
          <w:rFonts w:asciiTheme="minorHAnsi" w:eastAsiaTheme="minorEastAsia" w:hAnsiTheme="minorHAnsi" w:cstheme="minorBidi"/>
          <w:noProof/>
          <w:sz w:val="24"/>
        </w:rPr>
      </w:pPr>
      <w:hyperlink w:anchor="_Toc112054793" w:history="1">
        <w:r w:rsidRPr="00D06412">
          <w:rPr>
            <w:rStyle w:val="Hyperlink"/>
            <w:noProof/>
          </w:rPr>
          <w:t>How Many Resources Do I Need?</w:t>
        </w:r>
        <w:r>
          <w:rPr>
            <w:noProof/>
            <w:webHidden/>
          </w:rPr>
          <w:tab/>
        </w:r>
        <w:r>
          <w:rPr>
            <w:noProof/>
            <w:webHidden/>
          </w:rPr>
          <w:fldChar w:fldCharType="begin"/>
        </w:r>
        <w:r>
          <w:rPr>
            <w:noProof/>
            <w:webHidden/>
          </w:rPr>
          <w:instrText xml:space="preserve"> PAGEREF _Toc112054793 \h </w:instrText>
        </w:r>
        <w:r>
          <w:rPr>
            <w:noProof/>
            <w:webHidden/>
          </w:rPr>
        </w:r>
        <w:r>
          <w:rPr>
            <w:noProof/>
            <w:webHidden/>
          </w:rPr>
          <w:fldChar w:fldCharType="separate"/>
        </w:r>
        <w:r>
          <w:rPr>
            <w:noProof/>
            <w:webHidden/>
          </w:rPr>
          <w:t>13</w:t>
        </w:r>
        <w:r>
          <w:rPr>
            <w:noProof/>
            <w:webHidden/>
          </w:rPr>
          <w:fldChar w:fldCharType="end"/>
        </w:r>
      </w:hyperlink>
    </w:p>
    <w:p w14:paraId="0ECE4A3C" w14:textId="72E9C785" w:rsidR="008B4757" w:rsidRDefault="008B4757">
      <w:pPr>
        <w:pStyle w:val="TOC3"/>
        <w:tabs>
          <w:tab w:val="right" w:leader="dot" w:pos="7910"/>
        </w:tabs>
        <w:rPr>
          <w:rFonts w:asciiTheme="minorHAnsi" w:eastAsiaTheme="minorEastAsia" w:hAnsiTheme="minorHAnsi" w:cstheme="minorBidi"/>
          <w:noProof/>
          <w:sz w:val="24"/>
        </w:rPr>
      </w:pPr>
      <w:hyperlink w:anchor="_Toc112054794" w:history="1">
        <w:r w:rsidRPr="00D06412">
          <w:rPr>
            <w:rStyle w:val="Hyperlink"/>
            <w:noProof/>
          </w:rPr>
          <w:t>Own Your Work</w:t>
        </w:r>
        <w:r>
          <w:rPr>
            <w:noProof/>
            <w:webHidden/>
          </w:rPr>
          <w:tab/>
        </w:r>
        <w:r>
          <w:rPr>
            <w:noProof/>
            <w:webHidden/>
          </w:rPr>
          <w:fldChar w:fldCharType="begin"/>
        </w:r>
        <w:r>
          <w:rPr>
            <w:noProof/>
            <w:webHidden/>
          </w:rPr>
          <w:instrText xml:space="preserve"> PAGEREF _Toc112054794 \h </w:instrText>
        </w:r>
        <w:r>
          <w:rPr>
            <w:noProof/>
            <w:webHidden/>
          </w:rPr>
        </w:r>
        <w:r>
          <w:rPr>
            <w:noProof/>
            <w:webHidden/>
          </w:rPr>
          <w:fldChar w:fldCharType="separate"/>
        </w:r>
        <w:r>
          <w:rPr>
            <w:noProof/>
            <w:webHidden/>
          </w:rPr>
          <w:t>13</w:t>
        </w:r>
        <w:r>
          <w:rPr>
            <w:noProof/>
            <w:webHidden/>
          </w:rPr>
          <w:fldChar w:fldCharType="end"/>
        </w:r>
      </w:hyperlink>
    </w:p>
    <w:p w14:paraId="1B028A5C" w14:textId="7659D543" w:rsidR="008B4757" w:rsidRDefault="008B4757">
      <w:pPr>
        <w:pStyle w:val="TOC1"/>
        <w:tabs>
          <w:tab w:val="right" w:leader="dot" w:pos="7910"/>
        </w:tabs>
        <w:rPr>
          <w:rFonts w:asciiTheme="minorHAnsi" w:eastAsiaTheme="minorEastAsia" w:hAnsiTheme="minorHAnsi" w:cstheme="minorBidi"/>
          <w:b w:val="0"/>
          <w:bCs w:val="0"/>
          <w:caps w:val="0"/>
          <w:noProof/>
          <w:sz w:val="24"/>
          <w:szCs w:val="24"/>
        </w:rPr>
      </w:pPr>
      <w:hyperlink w:anchor="_Toc112054795" w:history="1">
        <w:r w:rsidRPr="00D06412">
          <w:rPr>
            <w:rStyle w:val="Hyperlink"/>
            <w:noProof/>
          </w:rPr>
          <w:t>Writing and Presenting</w:t>
        </w:r>
        <w:r>
          <w:rPr>
            <w:noProof/>
            <w:webHidden/>
          </w:rPr>
          <w:tab/>
        </w:r>
        <w:r>
          <w:rPr>
            <w:noProof/>
            <w:webHidden/>
          </w:rPr>
          <w:fldChar w:fldCharType="begin"/>
        </w:r>
        <w:r>
          <w:rPr>
            <w:noProof/>
            <w:webHidden/>
          </w:rPr>
          <w:instrText xml:space="preserve"> PAGEREF _Toc112054795 \h </w:instrText>
        </w:r>
        <w:r>
          <w:rPr>
            <w:noProof/>
            <w:webHidden/>
          </w:rPr>
        </w:r>
        <w:r>
          <w:rPr>
            <w:noProof/>
            <w:webHidden/>
          </w:rPr>
          <w:fldChar w:fldCharType="separate"/>
        </w:r>
        <w:r>
          <w:rPr>
            <w:noProof/>
            <w:webHidden/>
          </w:rPr>
          <w:t>14</w:t>
        </w:r>
        <w:r>
          <w:rPr>
            <w:noProof/>
            <w:webHidden/>
          </w:rPr>
          <w:fldChar w:fldCharType="end"/>
        </w:r>
      </w:hyperlink>
    </w:p>
    <w:p w14:paraId="4B82A57E" w14:textId="18CC32A3" w:rsidR="008B4757" w:rsidRDefault="008B4757">
      <w:pPr>
        <w:pStyle w:val="TOC3"/>
        <w:tabs>
          <w:tab w:val="right" w:leader="dot" w:pos="7910"/>
        </w:tabs>
        <w:rPr>
          <w:rFonts w:asciiTheme="minorHAnsi" w:eastAsiaTheme="minorEastAsia" w:hAnsiTheme="minorHAnsi" w:cstheme="minorBidi"/>
          <w:noProof/>
          <w:sz w:val="24"/>
        </w:rPr>
      </w:pPr>
      <w:hyperlink w:anchor="_Toc112054796" w:history="1">
        <w:r w:rsidRPr="00D06412">
          <w:rPr>
            <w:rStyle w:val="Hyperlink"/>
            <w:noProof/>
          </w:rPr>
          <w:t>General</w:t>
        </w:r>
        <w:r>
          <w:rPr>
            <w:noProof/>
            <w:webHidden/>
          </w:rPr>
          <w:tab/>
        </w:r>
        <w:r>
          <w:rPr>
            <w:noProof/>
            <w:webHidden/>
          </w:rPr>
          <w:fldChar w:fldCharType="begin"/>
        </w:r>
        <w:r>
          <w:rPr>
            <w:noProof/>
            <w:webHidden/>
          </w:rPr>
          <w:instrText xml:space="preserve"> PAGEREF _Toc112054796 \h </w:instrText>
        </w:r>
        <w:r>
          <w:rPr>
            <w:noProof/>
            <w:webHidden/>
          </w:rPr>
        </w:r>
        <w:r>
          <w:rPr>
            <w:noProof/>
            <w:webHidden/>
          </w:rPr>
          <w:fldChar w:fldCharType="separate"/>
        </w:r>
        <w:r>
          <w:rPr>
            <w:noProof/>
            <w:webHidden/>
          </w:rPr>
          <w:t>14</w:t>
        </w:r>
        <w:r>
          <w:rPr>
            <w:noProof/>
            <w:webHidden/>
          </w:rPr>
          <w:fldChar w:fldCharType="end"/>
        </w:r>
      </w:hyperlink>
    </w:p>
    <w:p w14:paraId="6E13A3D8" w14:textId="208742A6" w:rsidR="008B4757" w:rsidRDefault="008B4757">
      <w:pPr>
        <w:pStyle w:val="TOC3"/>
        <w:tabs>
          <w:tab w:val="right" w:leader="dot" w:pos="7910"/>
        </w:tabs>
        <w:rPr>
          <w:rFonts w:asciiTheme="minorHAnsi" w:eastAsiaTheme="minorEastAsia" w:hAnsiTheme="minorHAnsi" w:cstheme="minorBidi"/>
          <w:noProof/>
          <w:sz w:val="24"/>
        </w:rPr>
      </w:pPr>
      <w:hyperlink w:anchor="_Toc112054797" w:history="1">
        <w:r w:rsidRPr="00D06412">
          <w:rPr>
            <w:rStyle w:val="Hyperlink"/>
            <w:noProof/>
          </w:rPr>
          <w:t>Writing</w:t>
        </w:r>
        <w:r>
          <w:rPr>
            <w:noProof/>
            <w:webHidden/>
          </w:rPr>
          <w:tab/>
        </w:r>
        <w:r>
          <w:rPr>
            <w:noProof/>
            <w:webHidden/>
          </w:rPr>
          <w:fldChar w:fldCharType="begin"/>
        </w:r>
        <w:r>
          <w:rPr>
            <w:noProof/>
            <w:webHidden/>
          </w:rPr>
          <w:instrText xml:space="preserve"> PAGEREF _Toc112054797 \h </w:instrText>
        </w:r>
        <w:r>
          <w:rPr>
            <w:noProof/>
            <w:webHidden/>
          </w:rPr>
        </w:r>
        <w:r>
          <w:rPr>
            <w:noProof/>
            <w:webHidden/>
          </w:rPr>
          <w:fldChar w:fldCharType="separate"/>
        </w:r>
        <w:r>
          <w:rPr>
            <w:noProof/>
            <w:webHidden/>
          </w:rPr>
          <w:t>15</w:t>
        </w:r>
        <w:r>
          <w:rPr>
            <w:noProof/>
            <w:webHidden/>
          </w:rPr>
          <w:fldChar w:fldCharType="end"/>
        </w:r>
      </w:hyperlink>
    </w:p>
    <w:p w14:paraId="028183D8" w14:textId="4F9763E5" w:rsidR="008B4757" w:rsidRDefault="008B4757">
      <w:pPr>
        <w:pStyle w:val="TOC3"/>
        <w:tabs>
          <w:tab w:val="right" w:leader="dot" w:pos="7910"/>
        </w:tabs>
        <w:rPr>
          <w:rFonts w:asciiTheme="minorHAnsi" w:eastAsiaTheme="minorEastAsia" w:hAnsiTheme="minorHAnsi" w:cstheme="minorBidi"/>
          <w:noProof/>
          <w:sz w:val="24"/>
        </w:rPr>
      </w:pPr>
      <w:hyperlink w:anchor="_Toc112054798" w:history="1">
        <w:r w:rsidRPr="00D06412">
          <w:rPr>
            <w:rStyle w:val="Hyperlink"/>
            <w:noProof/>
          </w:rPr>
          <w:t>Presentations</w:t>
        </w:r>
        <w:r>
          <w:rPr>
            <w:noProof/>
            <w:webHidden/>
          </w:rPr>
          <w:tab/>
        </w:r>
        <w:r>
          <w:rPr>
            <w:noProof/>
            <w:webHidden/>
          </w:rPr>
          <w:fldChar w:fldCharType="begin"/>
        </w:r>
        <w:r>
          <w:rPr>
            <w:noProof/>
            <w:webHidden/>
          </w:rPr>
          <w:instrText xml:space="preserve"> PAGEREF _Toc112054798 \h </w:instrText>
        </w:r>
        <w:r>
          <w:rPr>
            <w:noProof/>
            <w:webHidden/>
          </w:rPr>
        </w:r>
        <w:r>
          <w:rPr>
            <w:noProof/>
            <w:webHidden/>
          </w:rPr>
          <w:fldChar w:fldCharType="separate"/>
        </w:r>
        <w:r>
          <w:rPr>
            <w:noProof/>
            <w:webHidden/>
          </w:rPr>
          <w:t>17</w:t>
        </w:r>
        <w:r>
          <w:rPr>
            <w:noProof/>
            <w:webHidden/>
          </w:rPr>
          <w:fldChar w:fldCharType="end"/>
        </w:r>
      </w:hyperlink>
    </w:p>
    <w:p w14:paraId="3DAB9803" w14:textId="34FFFEE9" w:rsidR="008B4757" w:rsidRDefault="008B4757">
      <w:pPr>
        <w:pStyle w:val="TOC1"/>
        <w:tabs>
          <w:tab w:val="right" w:leader="dot" w:pos="7910"/>
        </w:tabs>
        <w:rPr>
          <w:rFonts w:asciiTheme="minorHAnsi" w:eastAsiaTheme="minorEastAsia" w:hAnsiTheme="minorHAnsi" w:cstheme="minorBidi"/>
          <w:b w:val="0"/>
          <w:bCs w:val="0"/>
          <w:caps w:val="0"/>
          <w:noProof/>
          <w:sz w:val="24"/>
          <w:szCs w:val="24"/>
        </w:rPr>
      </w:pPr>
      <w:hyperlink w:anchor="_Toc112054799" w:history="1">
        <w:r w:rsidRPr="00D06412">
          <w:rPr>
            <w:rStyle w:val="Hyperlink"/>
            <w:noProof/>
          </w:rPr>
          <w:t>Course Assignments</w:t>
        </w:r>
        <w:r>
          <w:rPr>
            <w:noProof/>
            <w:webHidden/>
          </w:rPr>
          <w:tab/>
        </w:r>
        <w:r>
          <w:rPr>
            <w:noProof/>
            <w:webHidden/>
          </w:rPr>
          <w:fldChar w:fldCharType="begin"/>
        </w:r>
        <w:r>
          <w:rPr>
            <w:noProof/>
            <w:webHidden/>
          </w:rPr>
          <w:instrText xml:space="preserve"> PAGEREF _Toc112054799 \h </w:instrText>
        </w:r>
        <w:r>
          <w:rPr>
            <w:noProof/>
            <w:webHidden/>
          </w:rPr>
        </w:r>
        <w:r>
          <w:rPr>
            <w:noProof/>
            <w:webHidden/>
          </w:rPr>
          <w:fldChar w:fldCharType="separate"/>
        </w:r>
        <w:r>
          <w:rPr>
            <w:noProof/>
            <w:webHidden/>
          </w:rPr>
          <w:t>19</w:t>
        </w:r>
        <w:r>
          <w:rPr>
            <w:noProof/>
            <w:webHidden/>
          </w:rPr>
          <w:fldChar w:fldCharType="end"/>
        </w:r>
      </w:hyperlink>
    </w:p>
    <w:p w14:paraId="7AF37AD0" w14:textId="2292F1A2" w:rsidR="008B4757" w:rsidRDefault="008B4757">
      <w:pPr>
        <w:pStyle w:val="TOC3"/>
        <w:tabs>
          <w:tab w:val="right" w:leader="dot" w:pos="7910"/>
        </w:tabs>
        <w:rPr>
          <w:rFonts w:asciiTheme="minorHAnsi" w:eastAsiaTheme="minorEastAsia" w:hAnsiTheme="minorHAnsi" w:cstheme="minorBidi"/>
          <w:noProof/>
          <w:sz w:val="24"/>
        </w:rPr>
      </w:pPr>
      <w:hyperlink w:anchor="_Toc112054800" w:history="1">
        <w:r w:rsidRPr="00D06412">
          <w:rPr>
            <w:rStyle w:val="Hyperlink"/>
            <w:noProof/>
          </w:rPr>
          <w:t>Recurrent Assignment: Self-teaching reflections</w:t>
        </w:r>
        <w:r>
          <w:rPr>
            <w:noProof/>
            <w:webHidden/>
          </w:rPr>
          <w:tab/>
        </w:r>
        <w:r>
          <w:rPr>
            <w:noProof/>
            <w:webHidden/>
          </w:rPr>
          <w:fldChar w:fldCharType="begin"/>
        </w:r>
        <w:r>
          <w:rPr>
            <w:noProof/>
            <w:webHidden/>
          </w:rPr>
          <w:instrText xml:space="preserve"> PAGEREF _Toc112054800 \h </w:instrText>
        </w:r>
        <w:r>
          <w:rPr>
            <w:noProof/>
            <w:webHidden/>
          </w:rPr>
        </w:r>
        <w:r>
          <w:rPr>
            <w:noProof/>
            <w:webHidden/>
          </w:rPr>
          <w:fldChar w:fldCharType="separate"/>
        </w:r>
        <w:r>
          <w:rPr>
            <w:noProof/>
            <w:webHidden/>
          </w:rPr>
          <w:t>19</w:t>
        </w:r>
        <w:r>
          <w:rPr>
            <w:noProof/>
            <w:webHidden/>
          </w:rPr>
          <w:fldChar w:fldCharType="end"/>
        </w:r>
      </w:hyperlink>
    </w:p>
    <w:p w14:paraId="69BB7898" w14:textId="3A5B51AD" w:rsidR="008B4757" w:rsidRDefault="008B4757">
      <w:pPr>
        <w:pStyle w:val="TOC3"/>
        <w:tabs>
          <w:tab w:val="right" w:leader="dot" w:pos="7910"/>
        </w:tabs>
        <w:rPr>
          <w:rFonts w:asciiTheme="minorHAnsi" w:eastAsiaTheme="minorEastAsia" w:hAnsiTheme="minorHAnsi" w:cstheme="minorBidi"/>
          <w:noProof/>
          <w:sz w:val="24"/>
        </w:rPr>
      </w:pPr>
      <w:hyperlink w:anchor="_Toc112054801" w:history="1">
        <w:r w:rsidRPr="00D06412">
          <w:rPr>
            <w:rStyle w:val="Hyperlink"/>
            <w:noProof/>
          </w:rPr>
          <w:t>Recurrent Assignment: Class Discussion</w:t>
        </w:r>
        <w:r>
          <w:rPr>
            <w:noProof/>
            <w:webHidden/>
          </w:rPr>
          <w:tab/>
        </w:r>
        <w:r>
          <w:rPr>
            <w:noProof/>
            <w:webHidden/>
          </w:rPr>
          <w:fldChar w:fldCharType="begin"/>
        </w:r>
        <w:r>
          <w:rPr>
            <w:noProof/>
            <w:webHidden/>
          </w:rPr>
          <w:instrText xml:space="preserve"> PAGEREF _Toc112054801 \h </w:instrText>
        </w:r>
        <w:r>
          <w:rPr>
            <w:noProof/>
            <w:webHidden/>
          </w:rPr>
        </w:r>
        <w:r>
          <w:rPr>
            <w:noProof/>
            <w:webHidden/>
          </w:rPr>
          <w:fldChar w:fldCharType="separate"/>
        </w:r>
        <w:r>
          <w:rPr>
            <w:noProof/>
            <w:webHidden/>
          </w:rPr>
          <w:t>20</w:t>
        </w:r>
        <w:r>
          <w:rPr>
            <w:noProof/>
            <w:webHidden/>
          </w:rPr>
          <w:fldChar w:fldCharType="end"/>
        </w:r>
      </w:hyperlink>
    </w:p>
    <w:p w14:paraId="580E42F2" w14:textId="2FE1AE9E" w:rsidR="008B4757" w:rsidRDefault="008B4757">
      <w:pPr>
        <w:pStyle w:val="TOC3"/>
        <w:tabs>
          <w:tab w:val="right" w:leader="dot" w:pos="7910"/>
        </w:tabs>
        <w:rPr>
          <w:rFonts w:asciiTheme="minorHAnsi" w:eastAsiaTheme="minorEastAsia" w:hAnsiTheme="minorHAnsi" w:cstheme="minorBidi"/>
          <w:noProof/>
          <w:sz w:val="24"/>
        </w:rPr>
      </w:pPr>
      <w:hyperlink w:anchor="_Toc112054802" w:history="1">
        <w:r w:rsidRPr="00D06412">
          <w:rPr>
            <w:rStyle w:val="Hyperlink"/>
            <w:noProof/>
          </w:rPr>
          <w:t>Assignment 1: Survey Paper &amp; Short clip Recorded Pitch</w:t>
        </w:r>
        <w:r>
          <w:rPr>
            <w:noProof/>
            <w:webHidden/>
          </w:rPr>
          <w:tab/>
        </w:r>
        <w:r>
          <w:rPr>
            <w:noProof/>
            <w:webHidden/>
          </w:rPr>
          <w:fldChar w:fldCharType="begin"/>
        </w:r>
        <w:r>
          <w:rPr>
            <w:noProof/>
            <w:webHidden/>
          </w:rPr>
          <w:instrText xml:space="preserve"> PAGEREF _Toc112054802 \h </w:instrText>
        </w:r>
        <w:r>
          <w:rPr>
            <w:noProof/>
            <w:webHidden/>
          </w:rPr>
        </w:r>
        <w:r>
          <w:rPr>
            <w:noProof/>
            <w:webHidden/>
          </w:rPr>
          <w:fldChar w:fldCharType="separate"/>
        </w:r>
        <w:r>
          <w:rPr>
            <w:noProof/>
            <w:webHidden/>
          </w:rPr>
          <w:t>21</w:t>
        </w:r>
        <w:r>
          <w:rPr>
            <w:noProof/>
            <w:webHidden/>
          </w:rPr>
          <w:fldChar w:fldCharType="end"/>
        </w:r>
      </w:hyperlink>
    </w:p>
    <w:p w14:paraId="362B350D" w14:textId="01D1C559" w:rsidR="008B4757" w:rsidRDefault="008B4757">
      <w:pPr>
        <w:pStyle w:val="TOC3"/>
        <w:tabs>
          <w:tab w:val="right" w:leader="dot" w:pos="7910"/>
        </w:tabs>
        <w:rPr>
          <w:rFonts w:asciiTheme="minorHAnsi" w:eastAsiaTheme="minorEastAsia" w:hAnsiTheme="minorHAnsi" w:cstheme="minorBidi"/>
          <w:noProof/>
          <w:sz w:val="24"/>
        </w:rPr>
      </w:pPr>
      <w:hyperlink w:anchor="_Toc112054803" w:history="1">
        <w:r w:rsidRPr="00D06412">
          <w:rPr>
            <w:rStyle w:val="Hyperlink"/>
            <w:noProof/>
          </w:rPr>
          <w:t>Assignment 2: Technical Analysis</w:t>
        </w:r>
        <w:r>
          <w:rPr>
            <w:noProof/>
            <w:webHidden/>
          </w:rPr>
          <w:tab/>
        </w:r>
        <w:r>
          <w:rPr>
            <w:noProof/>
            <w:webHidden/>
          </w:rPr>
          <w:fldChar w:fldCharType="begin"/>
        </w:r>
        <w:r>
          <w:rPr>
            <w:noProof/>
            <w:webHidden/>
          </w:rPr>
          <w:instrText xml:space="preserve"> PAGEREF _Toc112054803 \h </w:instrText>
        </w:r>
        <w:r>
          <w:rPr>
            <w:noProof/>
            <w:webHidden/>
          </w:rPr>
        </w:r>
        <w:r>
          <w:rPr>
            <w:noProof/>
            <w:webHidden/>
          </w:rPr>
          <w:fldChar w:fldCharType="separate"/>
        </w:r>
        <w:r>
          <w:rPr>
            <w:noProof/>
            <w:webHidden/>
          </w:rPr>
          <w:t>22</w:t>
        </w:r>
        <w:r>
          <w:rPr>
            <w:noProof/>
            <w:webHidden/>
          </w:rPr>
          <w:fldChar w:fldCharType="end"/>
        </w:r>
      </w:hyperlink>
    </w:p>
    <w:p w14:paraId="329F0638" w14:textId="49305D91" w:rsidR="008B4757" w:rsidRDefault="008B4757">
      <w:pPr>
        <w:pStyle w:val="TOC3"/>
        <w:tabs>
          <w:tab w:val="right" w:leader="dot" w:pos="7910"/>
        </w:tabs>
        <w:rPr>
          <w:rFonts w:asciiTheme="minorHAnsi" w:eastAsiaTheme="minorEastAsia" w:hAnsiTheme="minorHAnsi" w:cstheme="minorBidi"/>
          <w:noProof/>
          <w:sz w:val="24"/>
        </w:rPr>
      </w:pPr>
      <w:hyperlink w:anchor="_Toc112054804" w:history="1">
        <w:r w:rsidRPr="00D06412">
          <w:rPr>
            <w:rStyle w:val="Hyperlink"/>
            <w:noProof/>
          </w:rPr>
          <w:t>Assignment 3: Future Trends Section</w:t>
        </w:r>
        <w:r>
          <w:rPr>
            <w:noProof/>
            <w:webHidden/>
          </w:rPr>
          <w:tab/>
        </w:r>
        <w:r>
          <w:rPr>
            <w:noProof/>
            <w:webHidden/>
          </w:rPr>
          <w:fldChar w:fldCharType="begin"/>
        </w:r>
        <w:r>
          <w:rPr>
            <w:noProof/>
            <w:webHidden/>
          </w:rPr>
          <w:instrText xml:space="preserve"> PAGEREF _Toc112054804 \h </w:instrText>
        </w:r>
        <w:r>
          <w:rPr>
            <w:noProof/>
            <w:webHidden/>
          </w:rPr>
        </w:r>
        <w:r>
          <w:rPr>
            <w:noProof/>
            <w:webHidden/>
          </w:rPr>
          <w:fldChar w:fldCharType="separate"/>
        </w:r>
        <w:r>
          <w:rPr>
            <w:noProof/>
            <w:webHidden/>
          </w:rPr>
          <w:t>23</w:t>
        </w:r>
        <w:r>
          <w:rPr>
            <w:noProof/>
            <w:webHidden/>
          </w:rPr>
          <w:fldChar w:fldCharType="end"/>
        </w:r>
      </w:hyperlink>
    </w:p>
    <w:p w14:paraId="19BE6BA9" w14:textId="1FCE52C9" w:rsidR="008B4757" w:rsidRDefault="008B4757">
      <w:pPr>
        <w:pStyle w:val="TOC3"/>
        <w:tabs>
          <w:tab w:val="right" w:leader="dot" w:pos="7910"/>
        </w:tabs>
        <w:rPr>
          <w:rFonts w:asciiTheme="minorHAnsi" w:eastAsiaTheme="minorEastAsia" w:hAnsiTheme="minorHAnsi" w:cstheme="minorBidi"/>
          <w:noProof/>
          <w:sz w:val="24"/>
        </w:rPr>
      </w:pPr>
      <w:hyperlink w:anchor="_Toc112054805" w:history="1">
        <w:r w:rsidRPr="00D06412">
          <w:rPr>
            <w:rStyle w:val="Hyperlink"/>
            <w:noProof/>
          </w:rPr>
          <w:t>Assignment 4: State-of-the-Field Paper and Presentation</w:t>
        </w:r>
        <w:r>
          <w:rPr>
            <w:noProof/>
            <w:webHidden/>
          </w:rPr>
          <w:tab/>
        </w:r>
        <w:r>
          <w:rPr>
            <w:noProof/>
            <w:webHidden/>
          </w:rPr>
          <w:fldChar w:fldCharType="begin"/>
        </w:r>
        <w:r>
          <w:rPr>
            <w:noProof/>
            <w:webHidden/>
          </w:rPr>
          <w:instrText xml:space="preserve"> PAGEREF _Toc112054805 \h </w:instrText>
        </w:r>
        <w:r>
          <w:rPr>
            <w:noProof/>
            <w:webHidden/>
          </w:rPr>
        </w:r>
        <w:r>
          <w:rPr>
            <w:noProof/>
            <w:webHidden/>
          </w:rPr>
          <w:fldChar w:fldCharType="separate"/>
        </w:r>
        <w:r>
          <w:rPr>
            <w:noProof/>
            <w:webHidden/>
          </w:rPr>
          <w:t>24</w:t>
        </w:r>
        <w:r>
          <w:rPr>
            <w:noProof/>
            <w:webHidden/>
          </w:rPr>
          <w:fldChar w:fldCharType="end"/>
        </w:r>
      </w:hyperlink>
    </w:p>
    <w:p w14:paraId="3934F9A7" w14:textId="0300DA9E" w:rsidR="008B4757" w:rsidRDefault="008B4757">
      <w:pPr>
        <w:pStyle w:val="TOC3"/>
        <w:tabs>
          <w:tab w:val="right" w:leader="dot" w:pos="7910"/>
        </w:tabs>
        <w:rPr>
          <w:rFonts w:asciiTheme="minorHAnsi" w:eastAsiaTheme="minorEastAsia" w:hAnsiTheme="minorHAnsi" w:cstheme="minorBidi"/>
          <w:noProof/>
          <w:sz w:val="24"/>
        </w:rPr>
      </w:pPr>
      <w:hyperlink w:anchor="_Toc112054806" w:history="1">
        <w:r w:rsidRPr="00D06412">
          <w:rPr>
            <w:rStyle w:val="Hyperlink"/>
            <w:noProof/>
          </w:rPr>
          <w:t>CS373 Writing Evaluation Form</w:t>
        </w:r>
        <w:r>
          <w:rPr>
            <w:noProof/>
            <w:webHidden/>
          </w:rPr>
          <w:tab/>
        </w:r>
        <w:r>
          <w:rPr>
            <w:noProof/>
            <w:webHidden/>
          </w:rPr>
          <w:fldChar w:fldCharType="begin"/>
        </w:r>
        <w:r>
          <w:rPr>
            <w:noProof/>
            <w:webHidden/>
          </w:rPr>
          <w:instrText xml:space="preserve"> PAGEREF _Toc112054806 \h </w:instrText>
        </w:r>
        <w:r>
          <w:rPr>
            <w:noProof/>
            <w:webHidden/>
          </w:rPr>
        </w:r>
        <w:r>
          <w:rPr>
            <w:noProof/>
            <w:webHidden/>
          </w:rPr>
          <w:fldChar w:fldCharType="separate"/>
        </w:r>
        <w:r>
          <w:rPr>
            <w:noProof/>
            <w:webHidden/>
          </w:rPr>
          <w:t>25</w:t>
        </w:r>
        <w:r>
          <w:rPr>
            <w:noProof/>
            <w:webHidden/>
          </w:rPr>
          <w:fldChar w:fldCharType="end"/>
        </w:r>
      </w:hyperlink>
    </w:p>
    <w:p w14:paraId="405A4B8B" w14:textId="50873FD9" w:rsidR="008B4757" w:rsidRDefault="008B4757">
      <w:pPr>
        <w:pStyle w:val="TOC3"/>
        <w:tabs>
          <w:tab w:val="right" w:leader="dot" w:pos="7910"/>
        </w:tabs>
        <w:rPr>
          <w:rFonts w:asciiTheme="minorHAnsi" w:eastAsiaTheme="minorEastAsia" w:hAnsiTheme="minorHAnsi" w:cstheme="minorBidi"/>
          <w:noProof/>
          <w:sz w:val="24"/>
        </w:rPr>
      </w:pPr>
      <w:hyperlink w:anchor="_Toc112054807" w:history="1">
        <w:r w:rsidRPr="00D06412">
          <w:rPr>
            <w:rStyle w:val="Hyperlink"/>
            <w:noProof/>
          </w:rPr>
          <w:t>CS373 Presentation Evaluation Form</w:t>
        </w:r>
        <w:r>
          <w:rPr>
            <w:noProof/>
            <w:webHidden/>
          </w:rPr>
          <w:tab/>
        </w:r>
        <w:r>
          <w:rPr>
            <w:noProof/>
            <w:webHidden/>
          </w:rPr>
          <w:fldChar w:fldCharType="begin"/>
        </w:r>
        <w:r>
          <w:rPr>
            <w:noProof/>
            <w:webHidden/>
          </w:rPr>
          <w:instrText xml:space="preserve"> PAGEREF _Toc112054807 \h </w:instrText>
        </w:r>
        <w:r>
          <w:rPr>
            <w:noProof/>
            <w:webHidden/>
          </w:rPr>
        </w:r>
        <w:r>
          <w:rPr>
            <w:noProof/>
            <w:webHidden/>
          </w:rPr>
          <w:fldChar w:fldCharType="separate"/>
        </w:r>
        <w:r>
          <w:rPr>
            <w:noProof/>
            <w:webHidden/>
          </w:rPr>
          <w:t>26</w:t>
        </w:r>
        <w:r>
          <w:rPr>
            <w:noProof/>
            <w:webHidden/>
          </w:rPr>
          <w:fldChar w:fldCharType="end"/>
        </w:r>
      </w:hyperlink>
    </w:p>
    <w:p w14:paraId="3508FC77" w14:textId="6310DF19"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12054779"/>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112054780"/>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500374CB"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12054781"/>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73A968F6"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0FAEC418"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w:t>
      </w:r>
      <w:r w:rsidR="00F51467">
        <w:t xml:space="preserve">, YouTube and TikTok </w:t>
      </w:r>
      <w:r w:rsidR="00F51467">
        <w:lastRenderedPageBreak/>
        <w:t>videos</w:t>
      </w:r>
      <w:r w:rsidR="005F175B">
        <w:t>,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12054782"/>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lastRenderedPageBreak/>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112054783"/>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5EE72715"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03F93BBD">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7"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EFcAIAAGMFAAAOAAAAZHJzL2Uyb0RvYy54bWysVEtPGzEQvlfqf7B8L5uEFErEBqVBVJUQ&#13;&#10;oIaKs+O1iVWvx7Un2U1/PWPv5iHKhaqX3fG855vH5VVbW7ZRIRpwJR+eDDhTTkJl3HPJfz7efPrC&#13;&#10;WUThKmHBqZJvVeRX048fLhs/USNYga1UYOTExUnjS75C9JOiiHKlahFPwCtHQg2hFkjP8FxUQTTk&#13;&#10;vbbFaDA4KxoIlQ8gVYzEve6EfJr9a60k3msdFTJbcsoN8zfk7zJ9i+mlmDwH4VdG9mmIf8iiFsZR&#13;&#10;0L2ra4GCrYP5y1VtZIAIGk8k1AVobaTKNVA1w8GrahYr4VWuhcCJfg9T/H9u5d1m4R8Cw/YrtNTA&#13;&#10;BEjj4yQSM9XT6lCnP2XKSE4QbvewqRaZJOboYnA6GpFIkuz8bHB+mnEtDtY+RPymoGaJKHmgtmS0&#13;&#10;xOY2IkUk1Z1KCubgxlibW2NdYkSwpkq8/EizoeY2sI2grmKbkyYXR1r06ixVnoE+yqGwTOHWquTQ&#13;&#10;uh9KM1Pl+t6IIKRUDndRsnbS0pTPewx7/WTaZfUe471FjgwO98a1cRAymnlpDsBUv3Yp606fcD6q&#13;&#10;O5HYLlsq/KjvS6i2NA4Buk2JXt4Y6tmtiPggAq0GtZnWHe/poy00JYee4mwF4c9b/KRPE0tSzhpa&#13;&#10;tZLH32sRFGf2u6NZvhiOx2k382P8+TyNUjiWLI8lbl3Pgfo+pMPiZSaTPtodqQPUT3QVZikqiYST&#13;&#10;FJsGZUfOsTsAdFWkms2yEm2jF3jrFl4m1wnlNJGP7ZMIvh9bpIG/g91Sismr6e10k6WD2RpBmzza&#13;&#10;CecO1R5/2uQ88f3VSafi+J21Drdx+gIAAP//AwBQSwMEFAAGAAgAAAAhANDCjKDmAAAAEAEAAA8A&#13;&#10;AABkcnMvZG93bnJldi54bWxMT8lqwzAQvRf6D2IKvTXy1iyO5dDGBEpID1kIPSrW1Da1JGMpifP3&#13;&#10;mZ7ayzDDe/OWbDHoll2wd401AsJRAAxNaVVjKgGH/eplCsx5aZRsrUEBN3SwyB8fMpkqezVbvOx8&#13;&#10;xUjEuFQKqL3vUs5dWaOWbmQ7NIR9215LT2dfcdXLK4nrlkdBMOZaNoYcatnhssbyZ3fWAj72t/V2&#13;&#10;svwc6/V78bU5cndcFRshnp+GYk7jbQ7M4+D/PuC3A+WHnIKd7Nkox1oB0SyeEZWWMEmAEWPyGobA&#13;&#10;TgLiOImA5xn/XyS/AwAA//8DAFBLAQItABQABgAIAAAAIQC2gziS/gAAAOEBAAATAAAAAAAAAAAA&#13;&#10;AAAAAAAAAABbQ29udGVudF9UeXBlc10ueG1sUEsBAi0AFAAGAAgAAAAhADj9If/WAAAAlAEAAAsA&#13;&#10;AAAAAAAAAAAAAAAALwEAAF9yZWxzLy5yZWxzUEsBAi0AFAAGAAgAAAAhAPXj0QVwAgAAYwUAAA4A&#13;&#10;AAAAAAAAAAAAAAAALgIAAGRycy9lMm9Eb2MueG1sUEsBAi0AFAAGAAgAAAAhANDCjKDmAAAAEAEA&#13;&#10;AA8AAAAAAAAAAAAAAAAAygQAAGRycy9kb3ducmV2LnhtbFBLBQYAAAAABAAEAPMAAADdBQAAA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Pr="00112944">
        <w:rPr>
          <w:noProof/>
        </w:rPr>
        <mc:AlternateContent>
          <mc:Choice Requires="wps">
            <w:drawing>
              <wp:anchor distT="0" distB="0" distL="114300" distR="114300" simplePos="0" relativeHeight="251677696" behindDoc="0" locked="0" layoutInCell="1" allowOverlap="1" wp14:anchorId="07B06CDC" wp14:editId="64537AB4">
                <wp:simplePos x="0" y="0"/>
                <wp:positionH relativeFrom="column">
                  <wp:posOffset>2100580</wp:posOffset>
                </wp:positionH>
                <wp:positionV relativeFrom="paragraph">
                  <wp:posOffset>48895</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8" type="#_x0000_t202" style="position:absolute;left:0;text-align:left;margin-left:165.4pt;margin-top:3.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5XvcQIAAGMFAAAOAAAAZHJzL2Uyb0RvYy54bWysVN1P2zAQf5+0/8Hy+0hbQYGKFHUgpkkI&#13;&#10;EDDx7Do2teb4PPvapPvrd3aStmK8MO0lufN9/+7j4rKtLduoEA24ko+PRpwpJ6Ey7rXkP55vvpxx&#13;&#10;FlG4SlhwquRbFfnl/POni8bP1ARWYCsVGDlxcdb4kq8Q/awoolypWsQj8MqRUEOoBRIbXosqiIa8&#13;&#10;17aYjEbTooFQ+QBSxUiv152Qz7N/rZXEe62jQmZLTrlh/ob8XaZvMb8Qs9cg/MrIPg3xD1nUwjgK&#13;&#10;unN1LVCwdTB/uaqNDBBB45GEugCtjVS5BqpmPHpTzdNKeJVrIXCi38EU/59bebd58g+BYfsVWmpg&#13;&#10;AqTxcRbpMdXT6lCnP2XKSE4QbnewqRaZpMfJdHp+ckwiSbLT6enoLONa7K19iPhNQc0SUfJAbclo&#13;&#10;ic1tRIpIqoNKCubgxlibW2NdeohgTZXeMpNmQ13ZwDaCuoptTppcHGgR11mqPAN9lH1hmcKtVcmh&#13;&#10;dY9KM1Pl+t6JIKRUDocoWTtpacrnI4a9fjLtsvqI8c4iRwaHO+PaOAgZzbw0e2Cqn0PKutMnnA/q&#13;&#10;TiS2y5YKpxYOfV9CtaVxCNBtSvTyxlDPbkXEBxFoNajNtO54Tx9toSk59BRnKwi/33tP+jSxJOWs&#13;&#10;oVUrefy1FkFxZr87muXz8XGaHszM8cnphJhwKFkeSty6vgLq+5gOi5eZTPpoB1IHqF/oKixSVBIJ&#13;&#10;Jyk2DcpAXmF3AOiqSLVYZCXaRi/w1j15mVwnlNNEPrcvIvh+bJEG/g6GpRSzN9Pb6SZLB4s1gjZ5&#13;&#10;tBPOHao9/rTJeeL7q5NOxSGftfa3cf4HAAD//wMAUEsDBBQABgAIAAAAIQAvmHFs5QAAAA4BAAAP&#13;&#10;AAAAZHJzL2Rvd25yZXYueG1sTI9Ba8JAEIXvhf6HZQq91Y0RjcRspDUIRexBLdLjmp0modnZkF01&#13;&#10;/vtOT/YyMLw3b76XLQfbigv2vnGkYDyKQCCVzjRUKfg8rF/mIHzQZHTrCBXc0MMyf3zIdGrclXZ4&#13;&#10;2YdKcAj5VCuoQ+hSKX1Zo9V+5Dok1r5db3Xgta+k6fWVw20r4yiaSasb4g+17nBVY/mzP1sF74fb&#13;&#10;ZpesPmZ281Z8bY/SH9fFVqnnp6FY8HhdgAg4hPsF/HVgfsgZ7OTOZLxoFUwmEfMHBUkCgvVkOo5B&#13;&#10;nNgYz6cg80z+r5H/AgAA//8DAFBLAQItABQABgAIAAAAIQC2gziS/gAAAOEBAAATAAAAAAAAAAAA&#13;&#10;AAAAAAAAAABbQ29udGVudF9UeXBlc10ueG1sUEsBAi0AFAAGAAgAAAAhADj9If/WAAAAlAEAAAsA&#13;&#10;AAAAAAAAAAAAAAAALwEAAF9yZWxzLy5yZWxzUEsBAi0AFAAGAAgAAAAhAPxjle9xAgAAYwUAAA4A&#13;&#10;AAAAAAAAAAAAAAAALgIAAGRycy9lMm9Eb2MueG1sUEsBAi0AFAAGAAgAAAAhAC+YcWzlAAAADgEA&#13;&#10;AA8AAAAAAAAAAAAAAAAAyw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an indication of approximately how 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5E80F378" w:rsidR="00871ABA" w:rsidRDefault="00A11849" w:rsidP="00871ABA">
      <w:pPr>
        <w:pStyle w:val="BodyText"/>
        <w:numPr>
          <w:ilvl w:val="0"/>
          <w:numId w:val="5"/>
        </w:numPr>
        <w:jc w:val="left"/>
      </w:pPr>
      <w:r>
        <w:rPr>
          <w:b/>
          <w:bCs/>
        </w:rPr>
        <w:lastRenderedPageBreak/>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112054784"/>
      <w:r>
        <w:lastRenderedPageBreak/>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112054785"/>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112054786"/>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112054787"/>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12054788"/>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12054789"/>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112054790"/>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12054791"/>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0"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ptF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D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tqKbRX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112054792"/>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12054793"/>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112054794"/>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1"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qLScAIAAGMFAAAOAAAAZHJzL2Uyb0RvYy54bWysVEtPGzEQvlfqf7B8L5tsQ0sjNigFUVVC&#13;&#10;gAoVZ8drJ1a9HteeZDf99Yy9m4coF6pedsfzfnwz5xddY9lGhWjAVXx8MuJMOQm1ccuK/3y8/nDG&#13;&#10;WUThamHBqYpvVeQXs/fvzls/VSWswNYqMHLi4rT1FV8h+mlRRLlSjYgn4JUjoYbQCKRnWBZ1EC15&#13;&#10;b2xRjkafihZC7QNIFSNxr3ohn2X/WiuJd1pHhcxWnHLD/A35u0jfYnYupssg/MrIIQ3xD1k0wjgK&#13;&#10;und1JVCwdTB/uWqMDBBB44mEpgCtjVS5BqpmPHpRzcNKeJVroeZEv29T/H9u5e3mwd8Hht1X6GiA&#13;&#10;qSGtj9NIzFRPp0OT/pQpIzm1cLtvm+qQSWKWZXk6mpBIkuzs47gcnyY3xcHah4jfFDQsERUPNJbc&#13;&#10;LbG5idir7lRSMAfXxto8GusSI4I1deLlR8KGurSBbQRNFbucNEU70qJXb6kyBoYoh8IyhVurkkPr&#13;&#10;fijNTJ3reyWCkFI53EXJ2klLUz5vMRz0k2mf1VuM9xY5MjjcGzfGQcjdzEtzaEz9a5ey7vVpJEd1&#13;&#10;JxK7RUeFVzwPLHEWUG8JDgH6TYleXhua2Y2IeC8CrQaNmdYd7+ijLbQVh4HibAXhz2v8pE+IJSln&#13;&#10;La1axePvtQiKM/vdEZa/jCcJPZgfk9PPJT3CsWRxLHHr5hJo7mM6LF5mMumj3ZE6QPNEV2GeopJI&#13;&#10;OEmxCSg78hL7A0BXRar5PCvRNnqBN+7By+Q6dTkh8rF7EsEPsEUC/C3sllJMX6C3102WDuZrBG0y&#13;&#10;tA9dHfpPm5yXY7g66VQcv7PW4TbOngEAAP//AwBQSwMEFAAGAAgAAAAhAJOruTvkAAAADgEAAA8A&#13;&#10;AABkcnMvZG93bnJldi54bWxMT01rwkAQvRf6H5Yp9FZ3I9HUmI20BqGIPahFPK7ZaRKa3Q3ZVeO/&#13;&#10;73hqLw+G9+Z9ZIvBtOyCvW+clRCNBDC0pdONrSR87Vcvr8B8UFar1lmUcEMPi/zxIVOpdle7xcsu&#13;&#10;VIxMrE+VhDqELuXclzUa5UeuQ0vct+uNCnT2Fde9upK5aflYiCk3qrGUUKsOlzWWP7uzkfCxv623&#13;&#10;yfJzatbvxXFz4P6wKjZSPj8NxZzgbQ4s4BD+PuC+gfpDTsVO7my1Z62EWEQJSSXMJsCITybjCNiJ&#13;&#10;hLGIgecZ/z8j/wUAAP//AwBQSwECLQAUAAYACAAAACEAtoM4kv4AAADhAQAAEwAAAAAAAAAAAAAA&#13;&#10;AAAAAAAAW0NvbnRlbnRfVHlwZXNdLnhtbFBLAQItABQABgAIAAAAIQA4/SH/1gAAAJQBAAALAAAA&#13;&#10;AAAAAAAAAAAAAC8BAABfcmVscy8ucmVsc1BLAQItABQABgAIAAAAIQAVsqLScAIAAGMFAAAOAAAA&#13;&#10;AAAAAAAAAAAAAC4CAABkcnMvZTJvRG9jLnhtbFBLAQItABQABgAIAAAAIQCTq7k75AAAAA4BAAAP&#13;&#10;AAAAAAAAAAAAAAAAAMoEAABkcnMvZG93bnJldi54bWxQSwUGAAAAAAQABADzAAAA2w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112054795"/>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112054796"/>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112054797"/>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2"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cgIAAGMFAAAOAAAAZHJzL2Uyb0RvYy54bWysVEtv2zAMvg/YfxB0Xx2nj3VBnSJr0WFA&#13;&#10;0RZrh54VWWqEyaImMbGzXz9KtpOg26XDLjYpfnw/Li67xrKNCtGAq3h5NOFMOQm1cS8V//508+Gc&#13;&#10;s4jC1cKCUxXfqsgv5+/fXbR+pqawAlurwMiIi7PWV3yF6GdFEeVKNSIegVeOhBpCI5DY8FLUQbRk&#13;&#10;vbHFdDI5K1oItQ8gVYz0et0L+Tzb11pJvNc6KmS24hQb5m/I32X6FvMLMXsJwq+MHMIQ/xBFI4wj&#13;&#10;pztT1wIFWwfzh6nGyAARNB5JaArQ2kiVc6BsysmrbB5XwqucCxUn+l2Z4v8zK+82j/4hMOw+Q0cN&#13;&#10;TAVpfZxFekz5dDo06U+RMpJTCbe7sqkOmaTH47I8PS5JJEl2flxOy9Nkpthr+xDxi4KGJaLigdqS&#13;&#10;qyU2txF76AhJzhzcGGtza6xLDxGsqdNbZtJsqCsb2EZQV7HLQZO3AxRxvabKMzB42SeWKdxalQxa&#13;&#10;901pZuqc3188CCmVw9FLRieUpnjeojjgk2of1VuUdxrZMzjcKTfGQcjVzEuzL0z9YwxZ93hqyUHe&#13;&#10;icRu2VHiFT8b+76EekvjEKDflOjljaGe3YqIDyLQalCbad3xnj7aQltxGCjOVhB+/e094WliScpZ&#13;&#10;S6tW8fhzLYLizH51NMufypOTtJuZOTn9OCUmHEqWhxK3bq6A+l7SYfEykwmPdiR1gOaZrsIieSWR&#13;&#10;cJJ806CM5BX2B4CuilSLRQbRNnqBt+7Ry2Q6VTlN5FP3LIIfxhZp4O9gXEoxezW9PTZpOlisEbTJ&#13;&#10;o53q3Fd1qD9tcl6O4eqkU3HIZ9T+Ns5/Aw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oePof3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3"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KD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0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AuF0oN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4321BF5A"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walking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4"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DVdQIAAGQFAAAOAAAAZHJzL2Uyb0RvYy54bWysVEtPGzEQvlfqf7B8L5uk4dGIDUpBVJUQ&#13;&#10;oELF2fHaxKrX49qT7Ka/nrF3N4koF6pedmc8728e5xdtbdlGhWjAlXx8NOJMOQmVcc8l//l4/emM&#13;&#10;s4jCVcKCUyXfqsgv5h8/nDd+piawAlupwMiJi7PGl3yF6GdFEeVK1SIegVeOhBpCLZDY8FxUQTTk&#13;&#10;vbbFZDQ6KRoIlQ8gVYz0etUJ+Tz711pJvNM6KmS25JQb5m/I32X6FvNzMXsOwq+M7NMQ/5BFLYyj&#13;&#10;oDtXVwIFWwfzl6vayAARNB5JqAvQ2kiVa6BqxqNX1TyshFe5FgIn+h1M8f+5lbebB38fGLZfoaUG&#13;&#10;JkAaH2eRHlM9rQ51+lOmjOQE4XYHm2qRSXqcTE5OPo+POZMkG0+mx2enGdhib+5DxG8KapaIkgfq&#13;&#10;S4ZLbG4iUkhSHVRSNAfXxtrcG+vSQwRrqvSWmTQc6tIGthHUVmxz1uTiQIu4zlLlIeij7CvLFG6t&#13;&#10;Sg6t+6E0M1Uu8I0IQkrlcIiStZOWpnzeY9jrJ9Muq/cY7yxyZHC4M66Ng5DRzFuzB6b6NaSsO33C&#13;&#10;+aDuRGK7bKnwkp8NjV9CtaV5CNCtSvTy2lDPbkTEexFoN2gEaN/xjj7aQlNy6CnOVhD+vPWe9Glk&#13;&#10;ScpZQ7tW8vh7LYLizH53NMxfxtNpWs7MTI9PJ8SEQ8nyUOLW9SVQ38d0WbzMZNJHO5A6QP1EZ2GR&#13;&#10;opJIOEmxaVAG8hK7C0BnRarFIivROnqBN+7By+Q6oZwm8rF9EsH3Y4s08bcwbKWYvZreTjdZOlis&#13;&#10;EbTJo51w7lDt8adVzhPfn510Kw75rLU/jvMX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riEg1X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5"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6LcwIAAGMFAAAOAAAAZHJzL2Uyb0RvYy54bWysVN1P2zAQf5+0/8Hy+0jbwdZWpKgDMU1C&#13;&#10;gAYTz65jU2uOz7OvTbq/fmcnaSvGC9Nekjvf9+8+zi/a2rKtCtGAK/n4ZMSZchIq455L/uPx+sOU&#13;&#10;s4jCVcKCUyXfqcgvFu/fnTd+riawBlupwMiJi/PGl3yN6OdFEeVa1SKegFeOhBpCLZDY8FxUQTTk&#13;&#10;vbbFZDT6VDQQKh9Aqhjp9aoT8kX2r7WSeKd1VMhsySk3zN+Qv6v0LRbnYv4chF8b2ach/iGLWhhH&#13;&#10;QfeurgQKtgnmL1e1kQEiaDyRUBegtZEq10DVjEcvqnlYC69yLQRO9HuY4v9zK2+3D/4+MGy/QEsN&#13;&#10;TIA0Ps4jPaZ6Wh3q9KdMGckJwt0eNtUik/Q4GU1H09kZZ5Jk04/jyfgsuSkO1j5E/KqgZokoeaC2&#13;&#10;ZLTE9iZipzqopGAOro21uTXWpYcI1lTpLTNpNtSlDWwrqKvY5qQp2pEWcZ2lyjPQRzkUlincWZUc&#13;&#10;WvddaWaqXN8rEYSUyuEQJWsnLU35vMWw10+mXVZvMd5b5MjgcG9cGwcho5mX5gBM9XNIWXf61JKj&#13;&#10;uhOJ7aqlwks+G/q+gmpH4xCg25To5bWhnt2IiPci0GrQBNC64x19tIWm5NBTnK0h/H7tPenTxJKU&#13;&#10;s4ZWreTx10YExZn95miWZ+PT07SbmTk9+zwhJhxLVscSt6kvgfo+psPiZSaTPtqB1AHqJ7oKyxSV&#13;&#10;RMJJik2DMpCX2B0AuipSLZdZibbRC7xxD14m1wnlNJGP7ZMIvh9bpIG/hWEpxfzF9Ha6ydLBcoOg&#13;&#10;TR7thHOHao8/bXJejv7qpFNxzGetw21c/AE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CnQ3ot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6" w:name="_Toc112054798"/>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6"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8TicgIAAGQFAAAOAAAAZHJzL2Uyb0RvYy54bWysVEtPGzEQvlfqf7B8L5tNCaURG5SCqCoh&#13;&#10;QA0VZ8drE6tej2tPspv++o69m4coF6pedsfzfnwzF5ddY9lGhWjAVbw8GXGmnITauOeK/3i8+XDO&#13;&#10;WUThamHBqYpvVeSXs/fvLlo/VWNYga1VYOTExWnrK75C9NOiiHKlGhFPwCtHQg2hEUjP8FzUQbTk&#13;&#10;vbHFeDQ6K1oItQ8gVYzEve6FfJb9a60k3msdFTJbccoN8zfk7zJ9i9mFmD4H4VdGDmmIf8iiEcZR&#13;&#10;0L2ra4GCrYP5y1VjZIAIGk8kNAVobaTKNVA15ehFNYuV8CrXQs2Jft+m+P/cyrvNwj8Eht0X6GiA&#13;&#10;qSGtj9NIzFRPp0OT/pQpIzm1cLtvm+qQSWKOx5OzcjLhTJLs/GM5LifJTXGw9iHiVwUNS0TFA40l&#13;&#10;d0tsbiP2qjuVFMzBjbE2j8a6xIhgTZ14+ZGwoa5sYBtBU8UuJ03RjrTo1VuqjIEhyqGwTOHWquTQ&#13;&#10;uu9KM1Pn+l6JIKRUDndRsnbS0pTPWwwH/WTaZ/UW471FjgwO98aNcRByN/PSHBpT/9ylrHt9GslR&#13;&#10;3YnEbtlR4TT3vAmJtYR6S3gI0K9K9PLG0NBuRcQHEWg3CAK073hPH22hrTgMFGcrCL9f4yd9gixJ&#13;&#10;OWtp1yoef61FUJzZb47A/Lk8PU3LmR+nk09jeoRjyfJY4tbNFdDgS7osXmYy6aPdkTpA80RnYZ6i&#13;&#10;kkg4SbEJKTvyCvsLQGdFqvk8K9E6eoG3buFlcp3anCD52D2J4AfcIiH+DnZbKaYv4NvrJksH8zWC&#13;&#10;Nhnbh64OA6BVztsxnJ10K47fWetwHGd/AAAA//8DAFBLAwQUAAYACAAAACEAXE9yTOMAAAAPAQAA&#13;&#10;DwAAAGRycy9kb3ducmV2LnhtbExPS2+CQBC+N+l/2EyT3uqCaQCRxbQSk8bYg9oYjyuMQMrOEnZV&#13;&#10;/PedntrLPDLffI9sMZpOXHFwrSUF4SQAgVTaqqVawdd+9ZKAcF5TpTtLqOCODhb540Om08reaIvX&#13;&#10;na8Fk5BLtYLG+z6V0pUNGu0mtkfi29kORnteh1pWg74xuenkNAgiaXRLrNDoHpcNlt+7i1Hwsb+v&#13;&#10;t/HyMzLr9+K4OUh3WBUbpZ6fxmLO5W0OwuPo/z7gNwP7h5yNneyFKic6Ba9hOGMoDzPuDIijeAri&#13;&#10;xMgkSEDmmfyfI/8BAAD//wMAUEsBAi0AFAAGAAgAAAAhALaDOJL+AAAA4QEAABMAAAAAAAAAAAAA&#13;&#10;AAAAAAAAAFtDb250ZW50X1R5cGVzXS54bWxQSwECLQAUAAYACAAAACEAOP0h/9YAAACUAQAACwAA&#13;&#10;AAAAAAAAAAAAAAAvAQAAX3JlbHMvLnJlbHNQSwECLQAUAAYACAAAACEAbgvE4nICAABkBQAADgAA&#13;&#10;AAAAAAAAAAAAAAAuAgAAZHJzL2Uyb0RvYy54bWxQSwECLQAUAAYACAAAACEAXE9yTOMAAAAPAQAA&#13;&#10;DwAAAAAAAAAAAAAAAADMBAAAZHJzL2Rvd25yZXYueG1sUEsFBgAAAAAEAAQA8wAAANw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112054799"/>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8" w:name="_Toc112054800"/>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23D21E34"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EDD6989" w14:textId="6E44F1F6" w:rsidR="005B0CD3" w:rsidRDefault="005B0CD3">
      <w:pPr>
        <w:pStyle w:val="BodyText"/>
        <w:numPr>
          <w:ilvl w:val="0"/>
          <w:numId w:val="19"/>
        </w:numPr>
        <w:jc w:val="left"/>
      </w:pPr>
      <w:r>
        <w:t>As class schedules permit, we will discuss some of the submitted reviews in class. Come prepared!</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112054801"/>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06868C14" w:rsidR="006670D9" w:rsidRDefault="006670D9" w:rsidP="003F7B64">
      <w:pPr>
        <w:pStyle w:val="Heading1"/>
      </w:pPr>
      <w:r>
        <w:br w:type="page"/>
      </w:r>
      <w:bookmarkStart w:id="50" w:name="_Toc112054802"/>
      <w:r>
        <w:lastRenderedPageBreak/>
        <w:t xml:space="preserve">Assignment 1: </w:t>
      </w:r>
      <w:r w:rsidR="005412D0">
        <w:t>Survey</w:t>
      </w:r>
      <w:r>
        <w:t xml:space="preserve"> </w:t>
      </w:r>
      <w:r w:rsidR="005412D0">
        <w:t xml:space="preserve">Paper &amp; </w:t>
      </w:r>
      <w:r w:rsidR="00524841">
        <w:t>Short clip</w:t>
      </w:r>
      <w:r w:rsidR="005B0CD3">
        <w:t xml:space="preserve"> Recorded Pitch</w:t>
      </w:r>
      <w:bookmarkEnd w:id="50"/>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33046948" w:rsidR="00C35A8D" w:rsidRDefault="00C35A8D">
      <w:pPr>
        <w:pStyle w:val="BodyText"/>
      </w:pPr>
      <w:r>
        <w:t xml:space="preserve">To prepare for your survey, you will </w:t>
      </w:r>
      <w:r w:rsidR="00E27037">
        <w:t>collect</w:t>
      </w:r>
      <w:r>
        <w:t xml:space="preserve"> articles, videos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47A82084" w:rsidR="00360B1B" w:rsidRDefault="006D2D01" w:rsidP="005412D0">
      <w:pPr>
        <w:pStyle w:val="BodyText"/>
        <w:numPr>
          <w:ilvl w:val="0"/>
          <w:numId w:val="27"/>
        </w:numPr>
      </w:pPr>
      <w:r>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CCA6C9B" w14:textId="136E41D6" w:rsidR="00360B1B" w:rsidRDefault="00C1101A" w:rsidP="003D5B67">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7E0B7E80" w14:textId="7EE70D5E" w:rsidR="006670D9" w:rsidRDefault="005B0CD3" w:rsidP="005B0CD3">
      <w:pPr>
        <w:pStyle w:val="BodyText"/>
        <w:numPr>
          <w:ilvl w:val="0"/>
          <w:numId w:val="35"/>
        </w:numPr>
      </w:pPr>
      <w:r>
        <w:t>Each student will record a 30 – 45 second video</w:t>
      </w:r>
      <w:r w:rsidR="00524841">
        <w:t xml:space="preserve"> that gives the viewer an essential idea of your topic</w:t>
      </w:r>
      <w:r>
        <w:t>.  We will show all videos in class.</w:t>
      </w:r>
    </w:p>
    <w:p w14:paraId="3401730E" w14:textId="4AE04095" w:rsidR="006670D9" w:rsidRDefault="006670D9">
      <w:pPr>
        <w:pStyle w:val="Heading1"/>
      </w:pPr>
      <w:r>
        <w:br w:type="page"/>
      </w:r>
      <w:bookmarkStart w:id="51" w:name="_Toc112054803"/>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pPr>
        <w:pStyle w:val="BodyText"/>
        <w:numPr>
          <w:ilvl w:val="0"/>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51785027" w:rsidR="0087036F" w:rsidRPr="006412D9" w:rsidRDefault="001A15DA" w:rsidP="0087036F">
      <w:pPr>
        <w:pStyle w:val="BodyText"/>
        <w:numPr>
          <w:ilvl w:val="0"/>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112054804"/>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112054805"/>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You will write your paper using LaTeX and the IEEETran document class.  It will include a survey</w:t>
      </w:r>
      <w:r w:rsidR="006670D9">
        <w:t xml:space="preserve">, </w:t>
      </w:r>
      <w:r>
        <w:t>a technical analysis</w:t>
      </w:r>
      <w:r w:rsidR="006670D9">
        <w:t xml:space="preserve"> and future trends.</w:t>
      </w:r>
    </w:p>
    <w:p w14:paraId="2CCAEB2D" w14:textId="07F315C4" w:rsidR="006412D9" w:rsidRDefault="006412D9" w:rsidP="006670D9">
      <w:pPr>
        <w:pStyle w:val="BodyText"/>
        <w:numPr>
          <w:ilvl w:val="0"/>
          <w:numId w:val="15"/>
        </w:numPr>
        <w:ind w:right="-690"/>
        <w:jc w:val="left"/>
      </w:pPr>
      <w:r>
        <w:t xml:space="preserve">You will include a </w:t>
      </w:r>
      <w:r w:rsidR="000E3168">
        <w:t>5 – 6 paragraph</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EE6C43">
      <w:pPr>
        <w:pStyle w:val="Heading1"/>
      </w:pPr>
      <w:r>
        <w:br w:type="page"/>
      </w:r>
      <w:bookmarkStart w:id="54" w:name="_Toc112054806"/>
      <w:r>
        <w:lastRenderedPageBreak/>
        <w:t>CS373 Writing Evaluation Form</w:t>
      </w:r>
      <w:bookmarkEnd w:id="54"/>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5" w:name="_Toc112054807"/>
      <w:r>
        <w:lastRenderedPageBreak/>
        <w:t>CS373 Presentation Evaluation Form</w:t>
      </w:r>
      <w:bookmarkEnd w:id="55"/>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5DC11" w14:textId="77777777" w:rsidR="00D54EB5" w:rsidRDefault="00D54EB5">
      <w:r>
        <w:separator/>
      </w:r>
    </w:p>
  </w:endnote>
  <w:endnote w:type="continuationSeparator" w:id="0">
    <w:p w14:paraId="02904ABE" w14:textId="77777777" w:rsidR="00D54EB5" w:rsidRDefault="00D5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35DA" w14:textId="77777777" w:rsidR="00D54EB5" w:rsidRDefault="00D54EB5">
      <w:r>
        <w:separator/>
      </w:r>
    </w:p>
  </w:footnote>
  <w:footnote w:type="continuationSeparator" w:id="0">
    <w:p w14:paraId="395070FF" w14:textId="77777777" w:rsidR="00D54EB5" w:rsidRDefault="00D54EB5">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25"/>
  </w:num>
  <w:num w:numId="2" w16cid:durableId="366224929">
    <w:abstractNumId w:val="24"/>
  </w:num>
  <w:num w:numId="3" w16cid:durableId="724521576">
    <w:abstractNumId w:val="6"/>
  </w:num>
  <w:num w:numId="4" w16cid:durableId="1808743062">
    <w:abstractNumId w:val="4"/>
  </w:num>
  <w:num w:numId="5" w16cid:durableId="354817694">
    <w:abstractNumId w:val="14"/>
  </w:num>
  <w:num w:numId="6" w16cid:durableId="55786102">
    <w:abstractNumId w:val="22"/>
  </w:num>
  <w:num w:numId="7" w16cid:durableId="645204615">
    <w:abstractNumId w:val="17"/>
  </w:num>
  <w:num w:numId="8" w16cid:durableId="556205041">
    <w:abstractNumId w:val="35"/>
  </w:num>
  <w:num w:numId="9" w16cid:durableId="640765178">
    <w:abstractNumId w:val="0"/>
  </w:num>
  <w:num w:numId="10" w16cid:durableId="1070227053">
    <w:abstractNumId w:val="20"/>
  </w:num>
  <w:num w:numId="11" w16cid:durableId="1242981921">
    <w:abstractNumId w:val="27"/>
  </w:num>
  <w:num w:numId="12" w16cid:durableId="1676952679">
    <w:abstractNumId w:val="15"/>
  </w:num>
  <w:num w:numId="13" w16cid:durableId="858080542">
    <w:abstractNumId w:val="12"/>
  </w:num>
  <w:num w:numId="14" w16cid:durableId="1013191692">
    <w:abstractNumId w:val="23"/>
  </w:num>
  <w:num w:numId="15" w16cid:durableId="471411465">
    <w:abstractNumId w:val="10"/>
  </w:num>
  <w:num w:numId="16" w16cid:durableId="1511873583">
    <w:abstractNumId w:val="18"/>
  </w:num>
  <w:num w:numId="17" w16cid:durableId="892427053">
    <w:abstractNumId w:val="9"/>
  </w:num>
  <w:num w:numId="18" w16cid:durableId="1865249375">
    <w:abstractNumId w:val="21"/>
  </w:num>
  <w:num w:numId="19" w16cid:durableId="53508729">
    <w:abstractNumId w:val="32"/>
  </w:num>
  <w:num w:numId="20" w16cid:durableId="2012679335">
    <w:abstractNumId w:val="33"/>
  </w:num>
  <w:num w:numId="21" w16cid:durableId="1633898118">
    <w:abstractNumId w:val="16"/>
  </w:num>
  <w:num w:numId="22" w16cid:durableId="437989873">
    <w:abstractNumId w:val="1"/>
  </w:num>
  <w:num w:numId="23" w16cid:durableId="1024818198">
    <w:abstractNumId w:val="31"/>
  </w:num>
  <w:num w:numId="24" w16cid:durableId="67264910">
    <w:abstractNumId w:val="8"/>
  </w:num>
  <w:num w:numId="25" w16cid:durableId="1123498696">
    <w:abstractNumId w:val="5"/>
  </w:num>
  <w:num w:numId="26" w16cid:durableId="369498647">
    <w:abstractNumId w:val="11"/>
  </w:num>
  <w:num w:numId="27" w16cid:durableId="1786734356">
    <w:abstractNumId w:val="29"/>
  </w:num>
  <w:num w:numId="28" w16cid:durableId="1352605567">
    <w:abstractNumId w:val="7"/>
  </w:num>
  <w:num w:numId="29" w16cid:durableId="613482940">
    <w:abstractNumId w:val="30"/>
  </w:num>
  <w:num w:numId="30" w16cid:durableId="1019508761">
    <w:abstractNumId w:val="19"/>
  </w:num>
  <w:num w:numId="31" w16cid:durableId="679966589">
    <w:abstractNumId w:val="26"/>
  </w:num>
  <w:num w:numId="32" w16cid:durableId="339281852">
    <w:abstractNumId w:val="28"/>
  </w:num>
  <w:num w:numId="33" w16cid:durableId="1794248457">
    <w:abstractNumId w:val="2"/>
  </w:num>
  <w:num w:numId="34" w16cid:durableId="2132094507">
    <w:abstractNumId w:val="3"/>
  </w:num>
  <w:num w:numId="35" w16cid:durableId="1813715149">
    <w:abstractNumId w:val="13"/>
  </w:num>
  <w:num w:numId="36" w16cid:durableId="1260484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E454F"/>
    <w:rsid w:val="003F7B64"/>
    <w:rsid w:val="004240DC"/>
    <w:rsid w:val="00445089"/>
    <w:rsid w:val="00446227"/>
    <w:rsid w:val="0045232A"/>
    <w:rsid w:val="00456291"/>
    <w:rsid w:val="0046781A"/>
    <w:rsid w:val="0049191A"/>
    <w:rsid w:val="004A121C"/>
    <w:rsid w:val="004B0B38"/>
    <w:rsid w:val="004E1CE6"/>
    <w:rsid w:val="00506560"/>
    <w:rsid w:val="005169D4"/>
    <w:rsid w:val="0052484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35FD"/>
    <w:rsid w:val="00755128"/>
    <w:rsid w:val="00762F28"/>
    <w:rsid w:val="007660C1"/>
    <w:rsid w:val="00782F07"/>
    <w:rsid w:val="0078527F"/>
    <w:rsid w:val="007A1BCE"/>
    <w:rsid w:val="007A52B4"/>
    <w:rsid w:val="007B37CE"/>
    <w:rsid w:val="007B7C02"/>
    <w:rsid w:val="007E22F1"/>
    <w:rsid w:val="007E6CE0"/>
    <w:rsid w:val="007E6EDA"/>
    <w:rsid w:val="00811536"/>
    <w:rsid w:val="00815BC0"/>
    <w:rsid w:val="00831800"/>
    <w:rsid w:val="0084406E"/>
    <w:rsid w:val="00860441"/>
    <w:rsid w:val="00861530"/>
    <w:rsid w:val="00862B05"/>
    <w:rsid w:val="0087036F"/>
    <w:rsid w:val="00871ABA"/>
    <w:rsid w:val="008B4757"/>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05D8"/>
    <w:rsid w:val="00A24A1D"/>
    <w:rsid w:val="00A30773"/>
    <w:rsid w:val="00A309BE"/>
    <w:rsid w:val="00A41CD7"/>
    <w:rsid w:val="00A520DC"/>
    <w:rsid w:val="00A524FE"/>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D5CAB"/>
    <w:rsid w:val="00CE2C2E"/>
    <w:rsid w:val="00D07189"/>
    <w:rsid w:val="00D10A7C"/>
    <w:rsid w:val="00D54EB5"/>
    <w:rsid w:val="00D705B3"/>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224</TotalTime>
  <Pages>28</Pages>
  <Words>6794</Words>
  <Characters>38726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45430</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16</cp:revision>
  <cp:lastPrinted>2020-08-30T22:27:00Z</cp:lastPrinted>
  <dcterms:created xsi:type="dcterms:W3CDTF">2021-10-19T11:58:00Z</dcterms:created>
  <dcterms:modified xsi:type="dcterms:W3CDTF">2022-08-22T15:00:00Z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