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Calibri" w:cs="Calibri" w:eastAsia="Calibri" w:hAnsi="Calibri"/>
          <w:b/>
          <w:bCs/>
          <w:color w:val="2E75B6"/>
          <w:sz w:val="72"/>
          <w:szCs w:val="72"/>
        </w:rPr>
        <w:t xml:space="preserve">npm run record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Config-Panel Recorder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8"/>
          <w:szCs w:val="28"/>
        </w:rPr>
        <w:t xml:space="preserve">Technical Documentation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2"/>
                <w:szCs w:val="22"/>
              </w:rPr>
              <w:t xml:space="preserve">What it does: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Launches a browser with a floating config panel. You set a file name, choose a capture mode, add URL filters, then record — no toolbar injection needed.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2"/>
                <w:szCs w:val="22"/>
              </w:rPr>
              <w:t xml:space="preserve">Output: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.feature file + .yaml locator file, auto-saved to e2e/features/generated/ and e2e/locators/generated/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2"/>
                <w:szCs w:val="22"/>
              </w:rPr>
              <w:t xml:space="preserve">Run command: </w:t>
            </w:r>
            <w:r>
              <w:rPr>
                <w:rFonts w:ascii="Courier New" w:cs="Courier New" w:eastAsia="Courier New" w:hAnsi="Courier New"/>
                <w:color w:val="952900"/>
                <w:sz w:val="20"/>
                <w:szCs w:val="20"/>
                <w:highlight w:val="yellow"/>
                <w:highlightCs w:val="yellow"/>
              </w:rPr>
              <w:t xml:space="preserve">npm run record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2"/>
                <w:szCs w:val="22"/>
              </w:rPr>
              <w:t xml:space="preserve">Run tests: </w:t>
            </w:r>
            <w:r>
              <w:rPr>
                <w:rFonts w:ascii="Courier New" w:cs="Courier New" w:eastAsia="Courier New" w:hAnsi="Courier New"/>
                <w:color w:val="952900"/>
                <w:sz w:val="20"/>
                <w:szCs w:val="20"/>
                <w:highlight w:val="yellow"/>
                <w:highlightCs w:val="yellow"/>
              </w:rPr>
              <w:t xml:space="preserve">npm run test:web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  |  </w:t>
            </w:r>
            <w:r>
              <w:rPr>
                <w:rFonts w:ascii="Courier New" w:cs="Courier New" w:eastAsia="Courier New" w:hAnsi="Courier New"/>
                <w:color w:val="952900"/>
                <w:sz w:val="20"/>
                <w:szCs w:val="20"/>
                <w:highlight w:val="yellow"/>
                <w:highlightCs w:val="yellow"/>
              </w:rPr>
              <w:t xml:space="preserve">npm run test:api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  |  </w:t>
            </w:r>
            <w:r>
              <w:rPr>
                <w:rFonts w:ascii="Courier New" w:cs="Courier New" w:eastAsia="Courier New" w:hAnsi="Courier New"/>
                <w:color w:val="952900"/>
                <w:sz w:val="20"/>
                <w:szCs w:val="20"/>
                <w:highlight w:val="yellow"/>
                <w:highlightCs w:val="yellow"/>
              </w:rPr>
              <w:t xml:space="preserve">npm run test:e2e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What is npm run record?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Starting the Recorder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Config Panel — Field Reference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Capture Modes in 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Review Panel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URL Variable Substitution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Running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Terminal Output &amp; Reports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Quick Reference Card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What is npm run record?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npm run record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launches a Chromium browser with a floating </w:t>
      </w: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Config Panel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overlay. Unlike 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npm run pw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(which injects a toolbar into every page), the config panel appears only once at startup. You configure the recording session before you begin, then perform actions normally in the browser.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 recorder supports three distinct capture modes: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captures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 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UI (Codegen)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Playwright Inspector — records clicks, fills, navigations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.feature + .yaml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API (Network)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Intercepts HTTP requests/responses via page.on()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.feature (API steps)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UI+API (Combined)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Playwright Inspector for UI actions + network interception for API calls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.feature + .yaml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After recording, a </w:t>
      </w: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Review Panel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shows a live preview of the generated 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.feature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.yaml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files before saving. You can edit them in the panel if needed.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Starting the Recorder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Open a terminal in the project root.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npm run record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— this launches a Chromium browser window.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 Config Panel appears in the top-right corner of the browser.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Fill in the fields (see Section 3) and click ▶ Start Recording.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Navigate to your application URL and perform the test actions.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Click ⏹ Stop Recording when done.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Review the generated files in the Review Panel (see Section 5).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Click 💾 Save Files to write them to disk.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2"/>
                <w:szCs w:val="22"/>
              </w:rPr>
              <w:t xml:space="preserve">Note: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The browser does not navigate to any URL automatically. After clicking Start, type or paste your application URL into the address bar and press Enter.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Config Panel — Field Reference</w:t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 Config Panel is a floating overlay visible only when the browser first opens. It contains the following fields: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3.1 File Name</w:t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Enter the base name for the output files (without extension). For example, entering 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login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produces: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e2e/features/generated/web/login.feature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e2e/locators/generated/web/login.yaml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2"/>
                <w:szCs w:val="22"/>
              </w:rPr>
              <w:t xml:space="preserve">Tip: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Use lowercase, hyphen-separated names that describe the user journey — e.g., "user-login", "checkout-flow", "add-service". The name appears as the Feature title in the generated file.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3.2 Capture Mode</w:t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Select one of three capture modes before starting the recording: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🎭 UI (Codegen)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Uses Playwright Inspector. Records every click, fill, navigation and checkbox interaction. Best locator quality. Generates both .feature and .yaml.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🌐 API (Network)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Captures HTTP requests and responses via Playwright's page.on() events. No UI interactions recorded. Generates .feature with API steps only (no .yaml).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⚡ UI+API (Combined)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Simultaneously records UI actions (via Playwright Inspector) and network calls (via page.on()). Generates both .feature and .yaml with both UI and API steps.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 selected mode is shown highlighted in the panel. Click a different mode button at any time </w:t>
      </w: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before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clicking Start Recording to switch.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3.3 URL Filters (API &amp; UI+API modes only)</w:t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URL filters restrict which network requests are captured. Only requests whose URL </w:t>
      </w: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contains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at least one of the filter strings are recorded.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Examples: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/api/            → captures all requests with /api/ in the URL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api.example.com  → captures requests to that domain only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/v1/users        → captures only the users endpoint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Type a filter string into the filter input box.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Press Enter (or click + Add) to add it as a chip.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Add as many filters as needed. Each chip acts as an OR condition.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Click × on a chip to remove it.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2"/>
                <w:szCs w:val="22"/>
              </w:rPr>
              <w:t xml:space="preserve">Note: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If no URL filters are set, ALL network requests are captured. Add at least one filter to keep the output focused on your application's API.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3.4 Exclude Patterns (API &amp; UI+API modes only)</w:t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Exclude patterns remove unwanted requests even after the URL filter matches. A request is excluded if its URL </w:t>
      </w: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contains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any of the exclude strings.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Common excludes: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.png   .jpg   .svg   .css   .js  → static assets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/health   /metrics              → internal health-check endpoints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analytics   tracking            → third-party analytics calls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Use the same chip input pattern as URL filters: type → Enter → chip appears.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Capture Modes in Detail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 UI Mode — Playwright Codegen</w:t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UI mode is powered by </w:t>
      </w: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Playwright Inspector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(the same engine behind 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npx playwright codegen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). Every interaction you make in the browser is translated into a Playwright action and mapped to a Gherkin step.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70C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Click ▶ Start Recording in the config panel.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Playwright Inspector launches internally and begins listening for browser events.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Every click, fill, navigation, and selection is captured as a raw Playwright action.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When you click ⏹ Stop, the raw actions are converted to Gherkin steps using the step library.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Locator XPath expressions are extracted and placed in the .yaml file.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70C0"/>
          <w:sz w:val="24"/>
          <w:szCs w:val="24"/>
        </w:rPr>
        <w:t xml:space="preserve">Generated .feature (UI Mode)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Feature: login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Scenario: login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Given User navigates to "https://app.example.com/login" URL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When User enters "john@example.com" text in "Email" textbox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When User enters "Test@123" text in "Password" textbox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When User clicks on "Login" button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Then User verifies "Dashboard" text is present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70C0"/>
          <w:sz w:val="24"/>
          <w:szCs w:val="24"/>
        </w:rPr>
        <w:t xml:space="preserve">Generated .yaml (UI Mode)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login: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Email: //*[@id="email"]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Password: //*[@id="password"]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Login: //button[normalize-space()="Login"]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70C0"/>
          <w:sz w:val="24"/>
          <w:szCs w:val="24"/>
        </w:rPr>
        <w:t xml:space="preserve">Locator Quality</w:t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Playwright Inspector generates locators in this priority order: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Role-based: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getByRole("button", { name: "Login" }) — most stable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Placeholder: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getByPlaceholder("Enter email") — good for inputs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Text: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getByText("Submit") — used when no better attribute is available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Test ID: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getByTestId("login-btn") — used when data-testid is present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CSS/XPath: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Fallback only when no semantic locator is found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2"/>
                <w:szCs w:val="22"/>
              </w:rPr>
              <w:t xml:space="preserve">Use Case: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UI Mode is the best choice for testing user-facing workflows — login flows, form submissions, navigation, and any scenario where you interact with visible elements.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4.2 API Mode — Network Capture</w:t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API mode intercepts </w:t>
      </w: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HTTP requests and responses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as you navigate the application. No UI interactions are recorded — only the network traffic. It uses Playwright's 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page.on('request')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page.on('response')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events internally.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70C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Click ▶ Start Recording.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Browse your application. Every HTTP request matching your URL filters is captured.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Request method, URL, headers, and body are recorded.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Response status code, headers, and body are recorded.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Click ⏹ Stop when done.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 converter maps each captured request to a Gherkin API step.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70C0"/>
          <w:sz w:val="24"/>
          <w:szCs w:val="24"/>
        </w:rPr>
        <w:t xml:space="preserve">Generated .feature (API Mode)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Feature: services-api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Scenario: services-api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Given User makes a "GET" request to "${service}/list"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Then the response status code is "200"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And the response body contains "serviceName"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Given User makes a "POST" request to "${login}"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And the request body is: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"""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{ "email": "john@example.com", "password": "Test@123" }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"""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Then the response status code is "200"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Note the 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${login}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${service}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tokens. See Section 6 for how URL variable substitution works.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70C0"/>
          <w:sz w:val="24"/>
          <w:szCs w:val="24"/>
        </w:rPr>
        <w:t xml:space="preserve">What is Captured per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GET, POST, PUT, DELETE, PATCH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Full URL — base URL extracted and aliased if matched in api.yaml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JSON body (for POST / PUT / PATCH)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Response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HTTP status code (200, 201, 400, 404,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Response 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JSON body (up to 4 KB, truncated if larger)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2"/>
                <w:szCs w:val="22"/>
              </w:rPr>
              <w:t xml:space="preserve">Use Case: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API Mode is ideal for documenting and testing REST API behaviour — verifying status codes, response structures, and end-to-end API flows.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4.3 UI+API Mode — Combined Recording</w:t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UI+API mode runs </w:t>
      </w: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both capture streams simultaneously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: Playwright Inspector records UI interactions and the network listener captures API calls. Both are merged into a single 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.feature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file.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70C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Playwright Inspector starts (same as UI mode).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page.on('request')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listener starts (same as API mode).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You browse the application and perform actions.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UI events and API calls are captured in parallel into separate queues.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On Stop, both queues are merged chronologically and converted to Gherkin.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 .feature contains both UI steps and API assertions interleaved.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 .yaml contains locators for all UI elements found.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70C0"/>
          <w:sz w:val="24"/>
          <w:szCs w:val="24"/>
        </w:rPr>
        <w:t xml:space="preserve">Example Merged .feature (UI+API Mode)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Feature: login-with-api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Scenario: login-with-api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Given User navigates to "${login}" URL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When User enters "john@example.com" text in "Email" textbox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When User enters "Test@123" text in "Password" textbox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When User clicks on "Login" button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Given User makes a "POST" request to "${login}"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Then the response status code is "200"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Then User verifies "Dashboard" text is present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2"/>
                <w:szCs w:val="22"/>
              </w:rPr>
              <w:t xml:space="preserve">Use Case: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UI+API Mode is best when you need to verify both the visible behaviour AND the underlying API contract in a single test — for example, submitting a form and confirming the API returned 200.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Review Panel</w:t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After clicking ⏹ Stop Recording, the Config Panel transitions to the </w:t>
      </w: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Review Panel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. The Review Panel shows a live preview of the files that will be saved.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5.1 Review Panel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File name (read-only)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The name you entered in the Config Panel. Shown as a reminder.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Mode badge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Shows the capture mode used (UI / API / UI+API) as a coloured chip.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.feature preview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Editable text area showing the full Gherkin feature file content. You can make manual edits before saving.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.yaml preview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Editable text area showing the YAML locator file (visible only in UI and UI+API modes).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💾 Save Files button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Writes both files to disk at the correct path and closes the panel.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↩ Re-record button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Discards the current result and returns to the Config Panel to record again.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5.2 Editing Before Saving</w:t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Both text areas are editable. Common edits before saving: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Rename a locator key: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In the .yaml area, change a generic name like "Button_1" to "SubmitOrder".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Add a missing step: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Paste an additional Gherkin step into the .feature area.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Fix a URL token: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Replace a hardcoded URL with a ${aliasName} token (see Section 6).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Remove a captured noise step: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Delete any step generated from an accidental click.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5.3 Saved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Saved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.feature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e2e/features/generated/web/&lt;name&gt;.feature  (or /api/ for API-only mode)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.yaml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e2e/locators/generated/web/&lt;name&gt;.yaml  (UI and UI+API modes only)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2"/>
                <w:szCs w:val="22"/>
              </w:rPr>
              <w:t xml:space="preserve">Note: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If a file with the same name already exists, it is overwritten. Rename your file before saving if you want to keep the previous version.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URL Variable Substitution</w:t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URL variable substitution lets you use short 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${aliasName}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tokens in feature files instead of full hardcoded URLs. The token is resolved at runtime by reading alias definitions from YAML files under 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e2e/locators/generated/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 Defining Aliases</w:t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Create or edit 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e2e/locators/generated/api/api.yaml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and add a 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urls: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section: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e2e/locators/generated/api/api.yaml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urls: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login:   https://your-app.vercel.app/auth/login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service: https://your-app.vercel.app/services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users:   https://your-app.vercel.app/api/users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Each key under 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urls: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becomes an alias. Keys are case-sensitive.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6.2 Using Aliases in Feature Files</w:t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Replace any URL (or URL prefix) in a feature file step with 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${aliasName}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Without alias (fragile — breaks if the domain changes)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Given User navigates to "https://your-app.vercel.app/auth/login" URL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With alias (stable — change the URL once in api.yaml)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Given User navigates to "${login}" URL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Alias as a base URL prefix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Given User makes a "GET" request to "${service}/list"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6.3 How Resolution Works</w:t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At runtime, before the step definition executes: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resolveApiUrl(url)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is called with the raw string from the feature file.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All YAML files under 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e2e/locators/generated/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are scanned recursively for a 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urls: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section.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Each 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${name}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token is replaced with the matching URL value from the alias map.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Consecutive slashes in the resolved URL are de-duplicated (e.g. https://app.com//path → https://app.com/path).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 resolved URL is passed to the Playwright action.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70C0"/>
          <w:sz w:val="24"/>
          <w:szCs w:val="24"/>
        </w:rPr>
        <w:t xml:space="preserve">Alias Resolution Flow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Feature step:  "${service}/list"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│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▼  resolveApiUrl("${service}/list")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│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▼  Scan e2e/locators/generated/**/*.yaml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│  Found: service → https://your-app.vercel.app/services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│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▼  Replace token: "https://your-app.vercel.app/services/list"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│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▼  De-duplicate slashes (none here)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│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▼  Playwright executes request to resolved URL  ✅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70C0"/>
          <w:sz w:val="24"/>
          <w:szCs w:val="24"/>
        </w:rPr>
        <w:t xml:space="preserve">Alias Not Found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Token matches an alias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Token is replaced with the full URL.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Token does not match any alias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Token is left as-is (e.g. "${unknown}" remains literal). The step will fail at runtime with a URL error.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No ${...} tokens in the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URL is returned unchanged. No alias lookup performed.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7. Running Tests</w:t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Once .feature and .yaml files are saved, run the tests using the built-in runner scripts: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7.1 Run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runs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npm run test:web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All .feature files under e2e/features/generated/web/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npm run test:api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All .feature files under e2e/features/generated/api/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npm run test:e2e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All .feature files under e2e/features/generated/endtoend/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npm run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All .feature files across all categories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Run a specific file by passing its name: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Run just the login feature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node e2e/support/scripts/run.js login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Run all api features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node e2e/support/scripts/run.js api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Run with a tag filter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node e2e/support/scripts/run.js login --tags @smoke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7.2 File Resolution Logic</w:t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 run script resolves your argument in this order: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Exact file path: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If the argument is a valid .feature file path, it runs that file directly.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Category name: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"web", "api", or "endtoend" runs all features in that category.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File name without extension: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"login" matches any file named login.feature anywhere under e2e/features/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Substring match: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"log" matches login.feature, logout.feature, etc.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8. Terminal Output &amp; Reports</w:t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 run script uses a custom Cucumber formatter (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terminal-formatter.js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) that prints readable, colour-coded output to the terminal as tests execute.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8.1 Terminal Output Format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Running 2 feature file(s):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 e2e/features/generated/web/login.feature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 e2e/features/generated/api/services-api.feature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Scenario: login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✓ Given User navigates to "https://app.example.com/login" URL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✓ When User enters "john@example.com" text in "Email" textbox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✓ When User clicks on "Login" button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✓ Then User verifies "Dashboard" text is present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PASSED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Scenario: services-api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✓ Given User makes a "GET" request to "${service}/list"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✗ Then the response status code is "200"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AssertionError: expected 401 to equal 200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at Object.&lt;anonymous&gt; (e2e/stepdefinitions/api.steps.ts:42:5)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FAILED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────────────────────────────────────────────────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Test Summary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✓ 1 passed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✗ 1 failed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Total: 2 scenario(s)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Failed scenarios: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✗ services-api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AssertionError: expected 401 to equal 200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8.2 Step Status Symbols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✓  (green)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Step passed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✗  (red)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Step failed — error message and stack trace shown below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-  (yellow)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Step skipped (due to a preceding step failure)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?  (yellow)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Step has no matching step definition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8.3 HTML Report</w:t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An HTML report is saved at 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reports/integrationTests/cucumber-report.html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after every run. Open it in a browser for a visual breakdown with screenshots (if configured) and step timing.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8.4 Configuring the Report Folder</w:t>
      </w:r>
    </w:p>
    <w:p>
      <w:pPr>
        <w:spacing w:after="80" w:before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Edit </w:t>
      </w:r>
      <w:r>
        <w:rPr>
          <w:rFonts w:ascii="Courier New" w:cs="Courier New" w:eastAsia="Courier New" w:hAnsi="Courier New"/>
          <w:color w:val="952900"/>
          <w:sz w:val="20"/>
          <w:szCs w:val="20"/>
          <w:highlight w:val="yellow"/>
          <w:highlightCs w:val="yellow"/>
        </w:rPr>
        <w:t xml:space="preserve">e2e/config/config.yaml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to change the report output location or enable parallel runs: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e2e/config/config.yaml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run: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reportFolder: ./reports/integrationTests   # HTML report destination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maxInstances: 1                            # parallel workers (1 = serial)</w:t>
      </w:r>
    </w:p>
    <w:p>
      <w:pPr>
        <w:pBdr>
          <w:top w:val="none"/>
          <w:bottom w:val="none"/>
          <w:left w:val="single" w:color="2E75B6" w:sz="12"/>
          <w:right w:val="none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tags: ""                                   # optional tag filter (@smoke, @regression)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9. Quick Reference Card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2"/>
                <w:szCs w:val="22"/>
              </w:rPr>
              <w:t xml:space="preserve">Step 1: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Run  npm run record  in the terminal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2"/>
                <w:szCs w:val="22"/>
              </w:rPr>
              <w:t xml:space="preserve">Step 2: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In the Config Panel — enter a file name and select a capture mode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2"/>
                <w:szCs w:val="22"/>
              </w:rPr>
              <w:t xml:space="preserve">Step 3: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(API &amp; UI+API) Add URL filter chips to limit captured network calls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2"/>
                <w:szCs w:val="22"/>
              </w:rPr>
              <w:t xml:space="preserve">Step 4: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Click  ▶ Start Recording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2"/>
                <w:szCs w:val="22"/>
              </w:rPr>
              <w:t xml:space="preserve">Step 5: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Navigate to your application URL and perform the test actions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2"/>
                <w:szCs w:val="22"/>
              </w:rPr>
              <w:t xml:space="preserve">Step 6: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Click  ⏹ Stop Recording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2"/>
                <w:szCs w:val="22"/>
              </w:rPr>
              <w:t xml:space="preserve">Step 7: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Review the .feature and .yaml previews — edit if needed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2"/>
                <w:szCs w:val="22"/>
              </w:rPr>
              <w:t xml:space="preserve">Step 8: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Click  💾 Save Files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C2C2C"/>
                <w:sz w:val="22"/>
                <w:szCs w:val="22"/>
              </w:rPr>
              <w:t xml:space="preserve">Step 9: </w:t>
            </w:r>
            <w:r>
              <w:rPr>
                <w:rFonts w:ascii="Calibri" w:cs="Calibri" w:eastAsia="Calibri" w:hAnsi="Calibri"/>
                <w:color w:val="2C2C2C"/>
                <w:sz w:val="22"/>
                <w:szCs w:val="22"/>
              </w:rPr>
              <w:t xml:space="preserve">Run tests:  npm run test:web  /  test:api  /  test:e2e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Mode Selection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mode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Test a login form or any UI interactions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UI (Codegen)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Verify an API endpoint returns the right status/body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API (Network)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Test a form submission AND verify the API call it triggers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UI+API (Combined)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Config Panel not visible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Scroll to the top-right corner of the browser. Resize the window if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No steps recorded (UI mode)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Ensure you clicked ▶ Start before performing actions. Stop and re-record.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No API calls captured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Check that URL filters match your request URLs. Remove all filters to capture everything, then refine.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${aliasName} not resolving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Verify the key exists under urls: in api.yaml. Keys are case-sensitive.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Step definition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Check e2e/stepdefinitions/ — the step text must match an existing regex pattern exactly.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HTML report not opening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Check the reportFolder path in e2e/config/config.yaml. Ensure the folder exists after the run.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360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	Playwright Cucumber Framework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360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npm run record — Config-Panel Recorder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Internal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070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2026-06-11T10:53:01.325Z</dcterms:created>
  <dcterms:modified xsi:type="dcterms:W3CDTF">2026-06-11T10:53:01.327Z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