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B5E20"/>
          <w:sz w:val="56"/>
          <w:szCs w:val="56"/>
        </w:rPr>
        <w:t xml:space="preserve">Enhanced SwinIR</w:t>
      </w:r>
    </w:p>
    <w:p>
      <w:pPr>
        <w:spacing w:before="200"/>
        <w:jc w:val="center"/>
      </w:pPr>
      <w:r>
        <w:rPr>
          <w:color w:val="555555"/>
          <w:sz w:val="36"/>
          <w:szCs w:val="36"/>
        </w:rPr>
        <w:t xml:space="preserve">Architecture Documentation</w:t>
      </w:r>
    </w:p>
    <w:p>
      <w:pPr>
        <w:spacing w:before="400"/>
        <w:jc w:val="center"/>
      </w:pPr>
      <w:r>
        <w:rPr>
          <w:i/>
          <w:iCs/>
          <w:color w:val="777777"/>
          <w:sz w:val="24"/>
          <w:szCs w:val="24"/>
        </w:rPr>
        <w:t xml:space="preserve">Low-Light Image Denoising and 4x Super-Resolution</w:t>
      </w:r>
    </w:p>
    <w:p>
      <w:pPr>
        <w:spacing w:before="1500"/>
      </w:pPr>
    </w:p>
    <w:p>
      <w:pPr>
        <w:jc w:val="center"/>
      </w:pPr>
      <w:r>
        <w:rPr>
          <w:sz w:val="24"/>
          <w:szCs w:val="24"/>
        </w:rPr>
        <w:t xml:space="preserve">Author: Mahesh Ishran | Date: January 2026 | Version: 1.0</w:t>
      </w:r>
    </w:p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200"/>
      </w:pPr>
      <w:r>
        <w:t xml:space="preserve">Enhanced SwinIR is a deep learning architecture for joint </w:t>
      </w:r>
      <w:r>
        <w:rPr>
          <w:b/>
          <w:bCs/>
        </w:rPr>
        <w:t xml:space="preserve">image denoising</w:t>
      </w:r>
      <w:r>
        <w:t xml:space="preserve"> and </w:t>
      </w:r>
      <w:r>
        <w:rPr>
          <w:b/>
          <w:bCs/>
        </w:rPr>
        <w:t xml:space="preserve">4× super-resolution</w:t>
      </w:r>
      <w:r>
        <w:t xml:space="preserve"> with Channel Attention (SE-style) and deep residual blocks.</w:t>
      </w:r>
    </w:p>
    <w:p>
      <w:pPr>
        <w:pStyle w:val="Heading2"/>
      </w:pPr>
      <w:r>
        <w:t xml:space="preserve">Key Features</w:t>
      </w:r>
    </w:p>
    <w:p>
      <w:r>
        <w:rPr>
          <w:b/>
          <w:bCs/>
        </w:rPr>
        <w:t xml:space="preserve">• Channel Attention: </w:t>
      </w:r>
      <w:r>
        <w:t xml:space="preserve">SE-style adaptive feature recalibration</w:t>
      </w:r>
    </w:p>
    <w:p>
      <w:r>
        <w:rPr>
          <w:b/>
          <w:bCs/>
        </w:rPr>
        <w:t xml:space="preserve">• Deep Residual Network: </w:t>
      </w:r>
      <w:r>
        <w:t xml:space="preserve">8 blocks for progressive refinement</w:t>
      </w:r>
    </w:p>
    <w:p>
      <w:r>
        <w:rPr>
          <w:b/>
          <w:bCs/>
        </w:rPr>
        <w:t xml:space="preserve">• Global Residual: </w:t>
      </w:r>
      <w:r>
        <w:t xml:space="preserve">Low-frequency preservation</w:t>
      </w:r>
    </w:p>
    <w:p>
      <w:r>
        <w:rPr>
          <w:b/>
          <w:bCs/>
        </w:rPr>
        <w:t xml:space="preserve">• Progressive Upsampling: </w:t>
      </w:r>
      <w:r>
        <w:t xml:space="preserve">PixelShuffle 4×</w:t>
      </w:r>
    </w:p>
    <w:p>
      <w:pPr>
        <w:pStyle w:val="Heading2"/>
        <w:spacing w:before="300"/>
      </w:pPr>
      <w:r>
        <w:t xml:space="preserve">Specifications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Input Size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256 × 160 × 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Output Size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1024 × 640 × 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Embed Dimension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Residual Blocks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Architecture Pipeline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Input → Head Conv → ResBlocks ×8 → Channel Attention → Global Residual → PixelShuffle 4× → Output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1870"/>
        <w:gridCol w:w="203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Input</w:t>
            </w:r>
          </w:p>
        </w:tc>
        <w:tc>
          <w:tcPr>
            <w:tcW w:type="dxa" w:w="2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Output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Head Conv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Feature embedding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(B,3,H,W)</w:t>
            </w:r>
          </w:p>
        </w:tc>
        <w:tc>
          <w:tcPr>
            <w:tcW w:type="dxa" w:w="2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(B,64,H,W)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ResBlocks ×8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Deep feature extraction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(B,64,H,W)</w:t>
            </w:r>
          </w:p>
        </w:tc>
        <w:tc>
          <w:tcPr>
            <w:tcW w:type="dxa" w:w="2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(B,64,H,W)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Channel Attn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Feature recalibration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(B,64,H,W)</w:t>
            </w:r>
          </w:p>
        </w:tc>
        <w:tc>
          <w:tcPr>
            <w:tcW w:type="dxa" w:w="2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(B,64,H,W)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PixelShuffle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4× upscaling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(B,64,H,W)</w:t>
            </w:r>
          </w:p>
        </w:tc>
        <w:tc>
          <w:tcPr>
            <w:tcW w:type="dxa" w:w="2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(B,64,4H,4W)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Tail Conv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RGB reconstruction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(B,64,4H,4W)</w:t>
            </w:r>
          </w:p>
        </w:tc>
        <w:tc>
          <w:tcPr>
            <w:tcW w:type="dxa" w:w="2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(B,3,4H,4W)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Channel Attention (SE Block)</w:t>
      </w:r>
    </w:p>
    <w:p>
      <w:pPr>
        <w:spacing w:after="200"/>
      </w:pPr>
      <w:r>
        <w:rPr>
          <w:b/>
          <w:bCs/>
        </w:rPr>
        <w:t xml:space="preserve">Purpose: </w:t>
      </w:r>
      <w:r>
        <w:t xml:space="preserve">Learn "what" features to emphasize via squeeze-excitation mechanism.</w:t>
      </w:r>
    </w:p>
    <w:p>
      <w:r>
        <w:rPr>
          <w:b/>
          <w:bCs/>
        </w:rPr>
        <w:t xml:space="preserve">Squeeze: </w:t>
      </w:r>
      <w:r>
        <w:t xml:space="preserve">Global Average Pooling: (64×H×W) → (64×1×1)</w:t>
      </w:r>
    </w:p>
    <w:p>
      <w:r>
        <w:rPr>
          <w:b/>
          <w:bCs/>
        </w:rPr>
        <w:t xml:space="preserve">Excitation: </w:t>
      </w:r>
      <w:r>
        <w:t xml:space="preserve">FC(64→4) → ReLU → FC(4→64) → Sigmoid</w:t>
      </w:r>
    </w:p>
    <w:p>
      <w:r>
        <w:rPr>
          <w:b/>
          <w:bCs/>
        </w:rPr>
        <w:t xml:space="preserve">Scale: </w:t>
      </w:r>
      <w:r>
        <w:t xml:space="preserve">Input × Attention weights</w:t>
      </w:r>
    </w:p>
    <w:p>
      <w:pPr>
        <w:pStyle w:val="Heading2"/>
        <w:spacing w:before="300"/>
      </w:pPr>
      <w:r>
        <w:t xml:space="preserve">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Channel (SE)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LKA (Restormer)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Focus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"What" 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"Where" features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Computation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Global pool + FC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Depthwise conv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Complexity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O(C²/r)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O(n)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Training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Batch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Memory balance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Learning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1×10⁻⁴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Stable convergence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Epochs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Convergence point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Optimizer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Adam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Adaptive LR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MSE Loss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Standard restoration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Performance 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Epoch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Train Loss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 PSNR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Saved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0.0021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34.19 dB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0.0003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37.20 dB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0.0003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37.99 dB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✅ Best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0.0003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37.75 dB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-</w:t>
            </w:r>
          </w:p>
        </w:tc>
      </w:tr>
    </w:tbl>
    <w:p>
      <w:pPr>
        <w:pStyle w:val="Heading2"/>
        <w:spacing w:before="300"/>
      </w:pPr>
      <w:r>
        <w:t xml:space="preserve">Final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Best PSNR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37.99 dB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Training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~50 minutes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Parameters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~600K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GPU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Tesla T4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Comparison: SwinIR vs Restormer-Lite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Enhanced SwinIR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Restormer-Lite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Attention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Channel (SE)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Spatial (LKA)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Blocks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Embed Dim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Global Residual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Best PSNR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37.99 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37.92 dB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Parameters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~600K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~150K</w:t>
            </w:r>
          </w:p>
        </w:tc>
      </w:tr>
    </w:tbl>
    <w:p>
      <w:pPr>
        <w:spacing w:before="300"/>
      </w:pPr>
      <w:r>
        <w:rPr>
          <w:b/>
          <w:bCs/>
        </w:rPr>
        <w:t xml:space="preserve">Conclusion: </w:t>
      </w:r>
      <w:r>
        <w:t xml:space="preserve">SwinIR achieves slightly better PSNR with faster convergence but 4× more parameters. Restormer-Lite offers better efficiency.</w:t>
      </w:r>
    </w:p>
    <w:p>
      <w:pPr>
        <w:pStyle w:val="Heading1"/>
        <w:spacing w:before="400"/>
      </w:pPr>
      <w:r>
        <w:t xml:space="preserve">7. References</w:t>
      </w:r>
    </w:p>
    <w:p>
      <w:r>
        <w:t xml:space="preserve">1. Liang et al. "SwinIR" ICCV 2021 | 2. Hu et al. "SE-Networks" CVPR 2018</w:t>
      </w:r>
    </w:p>
    <w:p>
      <w:r>
        <w:t xml:space="preserve">3. He et al. "ResNet" CVPR 2016 | 4. Shi et al. "PixelShuffle" CVPR 2016</w:t>
      </w:r>
    </w:p>
    <w:p>
      <w:pPr>
        <w:spacing w:before="600"/>
        <w:jc w:val="center"/>
      </w:pPr>
      <w:r>
        <w:rPr>
          <w:i/>
          <w:iCs/>
          <w:color w:val="888888"/>
          <w:sz w:val="20"/>
          <w:szCs w:val="20"/>
        </w:rPr>
        <w:t xml:space="preserve">— Document End — Contact: 21f1003346@ds.study.iitm.ac.in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2026-01-14T07:53:19.113Z</dcterms:created>
  <dcterms:modified xsi:type="dcterms:W3CDTF">2026-01-14T07:53:19.114Z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