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spring.mvc.view.prefix=/WEB-INF/views/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spring.mvc.view.suffix=.jsp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server.port=8083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MySQL database connecting utility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spring.datasource.url=jdbc:mysql://localhost:3306/quiz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spring.datasource.username=root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spring.datasource.password=Mahesh123@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spring.datasource.driver-class-name=com.mysql.jdbc.Driver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spring.jpa.database=mysql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JPA property utility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spring.jpa.properties.hibernate.show_sql=true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