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#spring.autoconfigure.exclude[0]=org.springframework.boot.autoconfigure.security.servlet.SecurityAutoConfiguration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#spring.autoconfigure.exclude[1]=org.springframework.boot.actuate.autoconfigure.security.servlet.ManagementWebSecurityAutoConfiguration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info.project.env=dev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#Enabling H2 Console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spring.h2.console.enabled=true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spring.datasource.url=jdbc:h2:mem:CredentialsDB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spring.datasource.driverClassName=org.h2.Driver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spring.datasource.username=test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spring.datasource.password=password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spring.jpa.database-platform=org.hibernate.dialect.H2Dialect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