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A95" w:rsidRPr="00BC3A95" w:rsidRDefault="00BC3A95" w:rsidP="00BC3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BC3A95">
        <w:rPr>
          <w:rFonts w:ascii="Times New Roman" w:eastAsia="Times New Roman" w:hAnsi="Times New Roman" w:cs="Times New Roman"/>
          <w:b/>
          <w:bCs/>
          <w:sz w:val="52"/>
          <w:szCs w:val="52"/>
        </w:rPr>
        <w:t>Communication Protocols and Data Flow</w:t>
      </w:r>
    </w:p>
    <w:p w:rsidR="00BC3A95" w:rsidRPr="00BC3A95" w:rsidRDefault="00BC3A95" w:rsidP="00BC3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A95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r w:rsidRPr="00BC3A95">
        <w:rPr>
          <w:rFonts w:ascii="Times New Roman" w:eastAsia="Times New Roman" w:hAnsi="Times New Roman" w:cs="Times New Roman"/>
          <w:sz w:val="36"/>
          <w:szCs w:val="36"/>
        </w:rPr>
        <w:br/>
      </w:r>
      <w:proofErr w:type="gramStart"/>
      <w:r w:rsidRPr="00BC3A95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 document provides a brief overview of the communication protocols used between the sensors and the </w:t>
      </w:r>
      <w:proofErr w:type="spellStart"/>
      <w:r w:rsidRPr="00BC3A95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 to manage vehicle control during the race. It covers the data flow and the interaction between components.</w:t>
      </w:r>
    </w:p>
    <w:p w:rsidR="00BC3A95" w:rsidRPr="00BC3A95" w:rsidRDefault="00BC3A95" w:rsidP="00B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95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C3A95" w:rsidRPr="00BC3A95" w:rsidRDefault="00BC3A95" w:rsidP="00B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3A95">
        <w:rPr>
          <w:rFonts w:ascii="Times New Roman" w:eastAsia="Times New Roman" w:hAnsi="Times New Roman" w:cs="Times New Roman"/>
          <w:b/>
          <w:bCs/>
          <w:sz w:val="32"/>
          <w:szCs w:val="32"/>
        </w:rPr>
        <w:t>1. Sensor Communication</w:t>
      </w:r>
    </w:p>
    <w:p w:rsidR="00BC3A95" w:rsidRPr="00BC3A95" w:rsidRDefault="00BC3A95" w:rsidP="00BC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IR Sensor</w:t>
      </w:r>
      <w:proofErr w:type="gramStart"/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BC3A95">
        <w:rPr>
          <w:rFonts w:ascii="Times New Roman" w:eastAsia="Times New Roman" w:hAnsi="Times New Roman" w:cs="Times New Roman"/>
          <w:sz w:val="28"/>
          <w:szCs w:val="28"/>
        </w:rPr>
        <w:br/>
        <w:t xml:space="preserve">The IR sensor sends analog data to the </w:t>
      </w:r>
      <w:proofErr w:type="spellStart"/>
      <w:r w:rsidRPr="00BC3A95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, representing the presence of a line. The </w:t>
      </w:r>
      <w:proofErr w:type="spellStart"/>
      <w:r w:rsidRPr="00BC3A95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 processes this data to adjust the vehicle's movement accordingly.</w:t>
      </w:r>
    </w:p>
    <w:p w:rsidR="00BC3A95" w:rsidRPr="00BC3A95" w:rsidRDefault="00BC3A95" w:rsidP="00BC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Ultrasonic Sensor</w:t>
      </w:r>
      <w:proofErr w:type="gramStart"/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BC3A95">
        <w:rPr>
          <w:rFonts w:ascii="Times New Roman" w:eastAsia="Times New Roman" w:hAnsi="Times New Roman" w:cs="Times New Roman"/>
          <w:sz w:val="28"/>
          <w:szCs w:val="28"/>
        </w:rPr>
        <w:br/>
        <w:t xml:space="preserve">The ultrasonic sensor uses pulse signals to measure the distance from an obstacle. It communicates with the </w:t>
      </w:r>
      <w:proofErr w:type="spellStart"/>
      <w:r w:rsidRPr="00BC3A95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 through digital input/output, which processes the pulse return time to determine proximity.</w:t>
      </w:r>
    </w:p>
    <w:p w:rsidR="00BC3A95" w:rsidRPr="00BC3A95" w:rsidRDefault="00BC3A95" w:rsidP="00BC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Color Sensors (TCS3200)</w:t>
      </w:r>
      <w:proofErr w:type="gramStart"/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BC3A95">
        <w:rPr>
          <w:rFonts w:ascii="Times New Roman" w:eastAsia="Times New Roman" w:hAnsi="Times New Roman" w:cs="Times New Roman"/>
          <w:sz w:val="28"/>
          <w:szCs w:val="28"/>
        </w:rPr>
        <w:br/>
        <w:t xml:space="preserve">The color sensors send frequency output based on the detected colors (blue, red, green, etc.). The </w:t>
      </w:r>
      <w:proofErr w:type="spellStart"/>
      <w:r w:rsidRPr="00BC3A95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 reads this frequency and decodes it to make directional decisions</w:t>
      </w:r>
      <w:r w:rsidRPr="00BC3A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A95" w:rsidRPr="00BC3A95" w:rsidRDefault="00BC3A95" w:rsidP="00B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3A95" w:rsidRPr="00BC3A95" w:rsidRDefault="00BC3A95" w:rsidP="00B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3A95">
        <w:rPr>
          <w:rFonts w:ascii="Times New Roman" w:eastAsia="Times New Roman" w:hAnsi="Times New Roman" w:cs="Times New Roman"/>
          <w:b/>
          <w:bCs/>
          <w:sz w:val="32"/>
          <w:szCs w:val="32"/>
        </w:rPr>
        <w:t>2. Motor Driver Communication</w:t>
      </w:r>
    </w:p>
    <w:p w:rsidR="00BC3A95" w:rsidRPr="00BC3A95" w:rsidRDefault="00BC3A95" w:rsidP="00BC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Motor Driver (L298D)</w:t>
      </w:r>
      <w:proofErr w:type="gramStart"/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BC3A95">
        <w:rPr>
          <w:rFonts w:ascii="Times New Roman" w:eastAsia="Times New Roman" w:hAnsi="Times New Roman" w:cs="Times New Roman"/>
          <w:sz w:val="28"/>
          <w:szCs w:val="28"/>
        </w:rPr>
        <w:br/>
        <w:t xml:space="preserve">The </w:t>
      </w:r>
      <w:proofErr w:type="spellStart"/>
      <w:r w:rsidRPr="00BC3A95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 sends PWM signals to the motor driver to control the speed and direction of the motors. It uses 4 digital pins for forward and backward control of each motor.</w:t>
      </w:r>
    </w:p>
    <w:p w:rsidR="00BC3A95" w:rsidRPr="00BC3A95" w:rsidRDefault="00BC3A95" w:rsidP="00BC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Power Distribution</w:t>
      </w:r>
      <w:proofErr w:type="gramStart"/>
      <w:r w:rsidRPr="00BC3A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BC3A95">
        <w:rPr>
          <w:rFonts w:ascii="Times New Roman" w:eastAsia="Times New Roman" w:hAnsi="Times New Roman" w:cs="Times New Roman"/>
          <w:sz w:val="28"/>
          <w:szCs w:val="28"/>
        </w:rPr>
        <w:br/>
        <w:t xml:space="preserve">Power is distributed from the </w:t>
      </w:r>
      <w:proofErr w:type="spellStart"/>
      <w:r w:rsidRPr="00BC3A95">
        <w:rPr>
          <w:rFonts w:ascii="Times New Roman" w:eastAsia="Times New Roman" w:hAnsi="Times New Roman" w:cs="Times New Roman"/>
          <w:sz w:val="28"/>
          <w:szCs w:val="28"/>
        </w:rPr>
        <w:t>LiPo</w:t>
      </w:r>
      <w:proofErr w:type="spell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 battery to the motor driver, which in turn powers the motors. The </w:t>
      </w:r>
      <w:proofErr w:type="spellStart"/>
      <w:r w:rsidRPr="00BC3A95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BC3A95">
        <w:rPr>
          <w:rFonts w:ascii="Times New Roman" w:eastAsia="Times New Roman" w:hAnsi="Times New Roman" w:cs="Times New Roman"/>
          <w:sz w:val="28"/>
          <w:szCs w:val="28"/>
        </w:rPr>
        <w:t xml:space="preserve"> gets its power supply from the same battery, making the vehicle fully autonomous.</w:t>
      </w:r>
    </w:p>
    <w:p w:rsidR="00BC3A95" w:rsidRPr="00BC3A95" w:rsidRDefault="00BC3A95" w:rsidP="00B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A95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B2279" w:rsidRDefault="006B2279"/>
    <w:sectPr w:rsidR="006B2279" w:rsidSect="006B2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5D36"/>
    <w:multiLevelType w:val="multilevel"/>
    <w:tmpl w:val="549E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27B26"/>
    <w:multiLevelType w:val="multilevel"/>
    <w:tmpl w:val="58A6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A95"/>
    <w:rsid w:val="006B2279"/>
    <w:rsid w:val="00BC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79"/>
  </w:style>
  <w:style w:type="paragraph" w:styleId="Heading3">
    <w:name w:val="heading 3"/>
    <w:basedOn w:val="Normal"/>
    <w:link w:val="Heading3Char"/>
    <w:uiPriority w:val="9"/>
    <w:qFormat/>
    <w:rsid w:val="00BC3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3A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3A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3A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C3A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2024-10-02T13:51:00Z</dcterms:created>
  <dcterms:modified xsi:type="dcterms:W3CDTF">2024-10-02T13:56:00Z</dcterms:modified>
</cp:coreProperties>
</file>