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16" w:type="dxa"/>
        <w:jc w:val="center"/>
        <w:tblLayout w:type="fixed"/>
        <w:tblLook w:val="04A0" w:firstRow="1" w:lastRow="0" w:firstColumn="1" w:lastColumn="0" w:noHBand="0" w:noVBand="1"/>
      </w:tblPr>
      <w:tblGrid>
        <w:gridCol w:w="558"/>
        <w:gridCol w:w="10458"/>
      </w:tblGrid>
      <w:tr w:rsidR="00DC5E05" w:rsidRPr="005C022E" w:rsidTr="005913BE">
        <w:trPr>
          <w:jc w:val="center"/>
        </w:trPr>
        <w:tc>
          <w:tcPr>
            <w:tcW w:w="11016" w:type="dxa"/>
            <w:gridSpan w:val="2"/>
          </w:tcPr>
          <w:p w:rsidR="00DC5E05" w:rsidRPr="005C022E" w:rsidRDefault="008E4F0F" w:rsidP="005C022E">
            <w:pPr>
              <w:spacing w:before="60" w:after="60" w:line="276" w:lineRule="auto"/>
              <w:jc w:val="center"/>
              <w:rPr>
                <w:rFonts w:ascii="Bookman Old Style" w:hAnsi="Bookman Old Style"/>
              </w:rPr>
            </w:pPr>
            <w:r w:rsidRPr="005C022E">
              <w:rPr>
                <w:rFonts w:ascii="Bookman Old Style" w:hAnsi="Bookman Old Style" w:cs="Helvetica"/>
                <w:b/>
                <w:bCs/>
                <w:color w:val="292F32"/>
                <w:sz w:val="30"/>
                <w:szCs w:val="30"/>
                <w:shd w:val="clear" w:color="auto" w:fill="FFFFFF"/>
              </w:rPr>
              <w:t>SALES PERFORMANCE ANALYSIS</w:t>
            </w:r>
          </w:p>
        </w:tc>
      </w:tr>
      <w:tr w:rsidR="00DC5E05" w:rsidRPr="005C022E" w:rsidTr="005913BE">
        <w:trPr>
          <w:jc w:val="center"/>
        </w:trPr>
        <w:tc>
          <w:tcPr>
            <w:tcW w:w="558" w:type="dxa"/>
          </w:tcPr>
          <w:p w:rsidR="00DC5E05" w:rsidRPr="009225D6" w:rsidRDefault="005C022E" w:rsidP="005C022E">
            <w:pPr>
              <w:spacing w:before="60" w:after="60" w:line="276" w:lineRule="auto"/>
              <w:rPr>
                <w:rFonts w:ascii="Bookman Old Style" w:hAnsi="Bookman Old Style"/>
                <w:b/>
              </w:rPr>
            </w:pPr>
            <w:r w:rsidRPr="009225D6">
              <w:rPr>
                <w:rFonts w:ascii="Bookman Old Style" w:hAnsi="Bookman Old Style"/>
                <w:b/>
              </w:rPr>
              <w:t>[1]</w:t>
            </w:r>
          </w:p>
        </w:tc>
        <w:tc>
          <w:tcPr>
            <w:tcW w:w="10458" w:type="dxa"/>
          </w:tcPr>
          <w:p w:rsidR="00DC5E05" w:rsidRPr="009225D6" w:rsidRDefault="005C022E" w:rsidP="005C022E">
            <w:pPr>
              <w:spacing w:before="60" w:after="60" w:line="276" w:lineRule="auto"/>
              <w:rPr>
                <w:rFonts w:ascii="Bookman Old Style" w:hAnsi="Bookman Old Style"/>
                <w:b/>
              </w:rPr>
            </w:pPr>
            <w:r w:rsidRPr="009225D6">
              <w:rPr>
                <w:rFonts w:ascii="Bookman Old Style" w:hAnsi="Bookman Old Style"/>
                <w:b/>
              </w:rPr>
              <w:t xml:space="preserve">DESCRIPTION : </w:t>
            </w:r>
          </w:p>
        </w:tc>
      </w:tr>
      <w:tr w:rsidR="00DC5E05" w:rsidRPr="005C022E" w:rsidTr="005913BE">
        <w:trPr>
          <w:jc w:val="center"/>
        </w:trPr>
        <w:tc>
          <w:tcPr>
            <w:tcW w:w="558" w:type="dxa"/>
          </w:tcPr>
          <w:p w:rsidR="00DC5E05" w:rsidRPr="005C022E" w:rsidRDefault="00DC5E05" w:rsidP="005C022E">
            <w:pPr>
              <w:spacing w:before="60" w:after="60" w:line="276" w:lineRule="auto"/>
              <w:rPr>
                <w:rFonts w:ascii="Bookman Old Style" w:hAnsi="Bookman Old Style"/>
              </w:rPr>
            </w:pPr>
          </w:p>
        </w:tc>
        <w:tc>
          <w:tcPr>
            <w:tcW w:w="10458" w:type="dxa"/>
          </w:tcPr>
          <w:p w:rsidR="002D708B" w:rsidRPr="005913BE" w:rsidRDefault="002D708B" w:rsidP="002D708B">
            <w:pPr>
              <w:shd w:val="clear" w:color="auto" w:fill="FFFFFF"/>
              <w:spacing w:after="150"/>
              <w:rPr>
                <w:rFonts w:ascii="Bookman Old Style" w:eastAsia="Times New Roman" w:hAnsi="Bookman Old Style" w:cs="Helvetica"/>
                <w:sz w:val="24"/>
                <w:szCs w:val="21"/>
              </w:rPr>
            </w:pPr>
            <w:r w:rsidRPr="005913BE">
              <w:rPr>
                <w:rFonts w:ascii="Bookman Old Style" w:eastAsia="Times New Roman" w:hAnsi="Bookman Old Style" w:cs="Helvetica"/>
                <w:sz w:val="24"/>
                <w:szCs w:val="21"/>
              </w:rPr>
              <w:t xml:space="preserve">Mike Goodman, the head of Product Management of a retail products company, is responsible for determining which products his company should continue to offer for sale and which products should be discontinued from the company’s </w:t>
            </w:r>
            <w:r w:rsidRPr="005913BE">
              <w:rPr>
                <w:rFonts w:ascii="Bookman Old Style" w:eastAsia="Times New Roman" w:hAnsi="Bookman Old Style" w:cs="Helvetica"/>
                <w:sz w:val="24"/>
                <w:szCs w:val="21"/>
              </w:rPr>
              <w:t>product catalog.</w:t>
            </w:r>
          </w:p>
          <w:p w:rsidR="00DC5E05" w:rsidRPr="005913BE" w:rsidRDefault="002D708B" w:rsidP="002D708B">
            <w:pPr>
              <w:shd w:val="clear" w:color="auto" w:fill="FFFFFF"/>
              <w:spacing w:after="150"/>
              <w:rPr>
                <w:rFonts w:ascii="Bookman Old Style" w:eastAsia="Times New Roman" w:hAnsi="Bookman Old Style" w:cs="Helvetica"/>
                <w:sz w:val="24"/>
                <w:szCs w:val="21"/>
              </w:rPr>
            </w:pPr>
            <w:r w:rsidRPr="005913BE">
              <w:rPr>
                <w:rFonts w:ascii="Bookman Old Style" w:eastAsia="Times New Roman" w:hAnsi="Bookman Old Style" w:cs="Helvetica"/>
                <w:sz w:val="24"/>
                <w:szCs w:val="21"/>
              </w:rPr>
              <w:t>Here we are required to build a dashboard which</w:t>
            </w:r>
            <w:r w:rsidRPr="005913BE">
              <w:rPr>
                <w:rFonts w:ascii="Bookman Old Style" w:eastAsia="Times New Roman" w:hAnsi="Bookman Old Style" w:cs="Helvetica"/>
                <w:sz w:val="24"/>
                <w:szCs w:val="21"/>
              </w:rPr>
              <w:t xml:space="preserve"> </w:t>
            </w:r>
            <w:r w:rsidRPr="005913BE">
              <w:rPr>
                <w:rFonts w:ascii="Bookman Old Style" w:eastAsia="Times New Roman" w:hAnsi="Bookman Old Style" w:cs="Helvetica"/>
                <w:sz w:val="24"/>
                <w:szCs w:val="21"/>
              </w:rPr>
              <w:t>re</w:t>
            </w:r>
            <w:r w:rsidRPr="005913BE">
              <w:rPr>
                <w:rFonts w:ascii="Bookman Old Style" w:eastAsia="Times New Roman" w:hAnsi="Bookman Old Style" w:cs="Helvetica"/>
                <w:sz w:val="24"/>
                <w:szCs w:val="21"/>
              </w:rPr>
              <w:t>present</w:t>
            </w:r>
            <w:r w:rsidRPr="005913BE">
              <w:rPr>
                <w:rFonts w:ascii="Bookman Old Style" w:eastAsia="Times New Roman" w:hAnsi="Bookman Old Style" w:cs="Helvetica"/>
                <w:sz w:val="24"/>
                <w:szCs w:val="21"/>
              </w:rPr>
              <w:t>s</w:t>
            </w:r>
            <w:r w:rsidRPr="005913BE">
              <w:rPr>
                <w:rFonts w:ascii="Bookman Old Style" w:eastAsia="Times New Roman" w:hAnsi="Bookman Old Style" w:cs="Helvetica"/>
                <w:sz w:val="24"/>
                <w:szCs w:val="21"/>
              </w:rPr>
              <w:t xml:space="preserve"> monthly sales performance by product segment and product category to help client identifying the segments and categories that have met or exceeded their sales targets, as well as those that have not met their sales targets. </w:t>
            </w:r>
          </w:p>
          <w:p w:rsidR="002D708B" w:rsidRPr="005913BE" w:rsidRDefault="002D708B" w:rsidP="002D708B">
            <w:pPr>
              <w:shd w:val="clear" w:color="auto" w:fill="FFFFFF"/>
              <w:spacing w:after="150"/>
              <w:rPr>
                <w:rFonts w:ascii="Bookman Old Style" w:eastAsia="Times New Roman" w:hAnsi="Bookman Old Style" w:cs="Helvetica"/>
                <w:sz w:val="24"/>
                <w:szCs w:val="21"/>
              </w:rPr>
            </w:pPr>
            <w:r w:rsidRPr="005913BE">
              <w:rPr>
                <w:rFonts w:ascii="Bookman Old Style" w:eastAsia="Times New Roman" w:hAnsi="Bookman Old Style" w:cs="Helvetica"/>
                <w:sz w:val="24"/>
                <w:szCs w:val="21"/>
              </w:rPr>
              <w:t>We will be using following datasets</w:t>
            </w:r>
          </w:p>
          <w:p w:rsidR="002D708B" w:rsidRPr="005913BE" w:rsidRDefault="002D708B" w:rsidP="002D708B">
            <w:pPr>
              <w:pStyle w:val="ListParagraph"/>
              <w:numPr>
                <w:ilvl w:val="0"/>
                <w:numId w:val="1"/>
              </w:numPr>
              <w:shd w:val="clear" w:color="auto" w:fill="FFFFFF"/>
              <w:spacing w:after="150"/>
              <w:rPr>
                <w:rFonts w:ascii="Bookman Old Style" w:eastAsia="Times New Roman" w:hAnsi="Bookman Old Style" w:cs="Helvetica"/>
                <w:sz w:val="24"/>
                <w:szCs w:val="24"/>
              </w:rPr>
            </w:pPr>
            <w:r w:rsidRPr="005913BE">
              <w:rPr>
                <w:rFonts w:ascii="Bookman Old Style" w:eastAsia="Times New Roman" w:hAnsi="Bookman Old Style" w:cs="Helvetica"/>
                <w:bCs/>
                <w:sz w:val="24"/>
                <w:szCs w:val="24"/>
              </w:rPr>
              <w:t xml:space="preserve">Sample -Superstore which covers Orders data from 2014 </w:t>
            </w:r>
            <w:r w:rsidRPr="005913BE">
              <w:rPr>
                <w:rFonts w:ascii="Bookman Old Style" w:eastAsia="Times New Roman" w:hAnsi="Bookman Old Style" w:cs="Helvetica"/>
                <w:bCs/>
                <w:sz w:val="24"/>
                <w:szCs w:val="24"/>
              </w:rPr>
              <w:t>–</w:t>
            </w:r>
            <w:r w:rsidRPr="005913BE">
              <w:rPr>
                <w:rFonts w:ascii="Bookman Old Style" w:eastAsia="Times New Roman" w:hAnsi="Bookman Old Style" w:cs="Helvetica"/>
                <w:bCs/>
                <w:sz w:val="24"/>
                <w:szCs w:val="24"/>
              </w:rPr>
              <w:t xml:space="preserve"> 2017</w:t>
            </w:r>
          </w:p>
          <w:p w:rsidR="002D708B" w:rsidRPr="002D708B" w:rsidRDefault="002D708B" w:rsidP="002D708B">
            <w:pPr>
              <w:pStyle w:val="ListParagraph"/>
              <w:numPr>
                <w:ilvl w:val="0"/>
                <w:numId w:val="1"/>
              </w:numPr>
              <w:shd w:val="clear" w:color="auto" w:fill="FFFFFF"/>
              <w:spacing w:after="150"/>
              <w:rPr>
                <w:rFonts w:ascii="Bookman Old Style" w:eastAsia="Times New Roman" w:hAnsi="Bookman Old Style" w:cs="Helvetica"/>
                <w:color w:val="4D575D"/>
                <w:sz w:val="24"/>
                <w:szCs w:val="21"/>
              </w:rPr>
            </w:pPr>
            <w:r w:rsidRPr="005913BE">
              <w:rPr>
                <w:rFonts w:ascii="Bookman Old Style" w:eastAsia="Times New Roman" w:hAnsi="Bookman Old Style" w:cs="Helvetica"/>
                <w:bCs/>
                <w:sz w:val="24"/>
                <w:szCs w:val="24"/>
              </w:rPr>
              <w:t>Sales-Ta</w:t>
            </w:r>
            <w:r w:rsidRPr="005913BE">
              <w:rPr>
                <w:rFonts w:ascii="Bookman Old Style" w:eastAsia="Times New Roman" w:hAnsi="Bookman Old Style" w:cs="Helvetica"/>
                <w:bCs/>
                <w:sz w:val="24"/>
                <w:szCs w:val="24"/>
              </w:rPr>
              <w:t>rget will cover the target data</w:t>
            </w:r>
          </w:p>
        </w:tc>
      </w:tr>
      <w:tr w:rsidR="00DC5E05" w:rsidRPr="005C022E" w:rsidTr="005913BE">
        <w:trPr>
          <w:jc w:val="center"/>
        </w:trPr>
        <w:tc>
          <w:tcPr>
            <w:tcW w:w="558" w:type="dxa"/>
          </w:tcPr>
          <w:p w:rsidR="00DC5E05" w:rsidRPr="009225D6" w:rsidRDefault="005C022E" w:rsidP="005C022E">
            <w:pPr>
              <w:spacing w:before="60" w:after="60" w:line="276" w:lineRule="auto"/>
              <w:rPr>
                <w:rFonts w:ascii="Bookman Old Style" w:hAnsi="Bookman Old Style"/>
                <w:b/>
              </w:rPr>
            </w:pPr>
            <w:r w:rsidRPr="009225D6">
              <w:rPr>
                <w:rFonts w:ascii="Bookman Old Style" w:hAnsi="Bookman Old Style"/>
                <w:b/>
              </w:rPr>
              <w:t>[2]</w:t>
            </w:r>
          </w:p>
        </w:tc>
        <w:tc>
          <w:tcPr>
            <w:tcW w:w="10458" w:type="dxa"/>
          </w:tcPr>
          <w:p w:rsidR="00DC5E05" w:rsidRPr="009225D6" w:rsidRDefault="005C022E" w:rsidP="005C022E">
            <w:pPr>
              <w:spacing w:before="60" w:after="60" w:line="276" w:lineRule="auto"/>
              <w:rPr>
                <w:rFonts w:ascii="Bookman Old Style" w:hAnsi="Bookman Old Style"/>
                <w:b/>
              </w:rPr>
            </w:pPr>
            <w:r w:rsidRPr="009225D6">
              <w:rPr>
                <w:rFonts w:ascii="Bookman Old Style" w:hAnsi="Bookman Old Style"/>
                <w:b/>
              </w:rPr>
              <w:t>SCREENSHOT :</w:t>
            </w:r>
          </w:p>
        </w:tc>
      </w:tr>
      <w:tr w:rsidR="00DC5E05" w:rsidRPr="005C022E" w:rsidTr="005913BE">
        <w:trPr>
          <w:jc w:val="center"/>
        </w:trPr>
        <w:tc>
          <w:tcPr>
            <w:tcW w:w="558" w:type="dxa"/>
          </w:tcPr>
          <w:p w:rsidR="00DC5E05" w:rsidRPr="005C022E" w:rsidRDefault="00DC5E05" w:rsidP="005C022E">
            <w:pPr>
              <w:spacing w:before="60" w:after="60" w:line="276" w:lineRule="auto"/>
              <w:rPr>
                <w:rFonts w:ascii="Bookman Old Style" w:hAnsi="Bookman Old Style"/>
              </w:rPr>
            </w:pPr>
          </w:p>
        </w:tc>
        <w:tc>
          <w:tcPr>
            <w:tcW w:w="10458" w:type="dxa"/>
          </w:tcPr>
          <w:p w:rsidR="00DC5E05" w:rsidRDefault="00297434" w:rsidP="005C022E">
            <w:pPr>
              <w:spacing w:before="60" w:after="60" w:line="276" w:lineRule="auto"/>
              <w:rPr>
                <w:rFonts w:ascii="Bookman Old Style" w:hAnsi="Bookman Old Style"/>
              </w:rPr>
            </w:pPr>
            <w:r>
              <w:rPr>
                <w:noProof/>
              </w:rPr>
              <w:drawing>
                <wp:inline distT="0" distB="0" distL="0" distR="0" wp14:anchorId="43C99698" wp14:editId="38A62BB7">
                  <wp:extent cx="6505575"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06107" cy="5191550"/>
                          </a:xfrm>
                          <a:prstGeom prst="rect">
                            <a:avLst/>
                          </a:prstGeom>
                        </pic:spPr>
                      </pic:pic>
                    </a:graphicData>
                  </a:graphic>
                </wp:inline>
              </w:drawing>
            </w:r>
          </w:p>
          <w:p w:rsidR="006A0D19" w:rsidRDefault="006A0D19" w:rsidP="005C022E">
            <w:pPr>
              <w:spacing w:before="60" w:after="60" w:line="276" w:lineRule="auto"/>
              <w:rPr>
                <w:rFonts w:ascii="Bookman Old Style" w:hAnsi="Bookman Old Style"/>
              </w:rPr>
            </w:pPr>
          </w:p>
          <w:p w:rsidR="006A0D19" w:rsidRDefault="006A0D19" w:rsidP="005C022E">
            <w:pPr>
              <w:spacing w:before="60" w:after="60" w:line="276" w:lineRule="auto"/>
              <w:rPr>
                <w:rFonts w:ascii="Bookman Old Style" w:hAnsi="Bookman Old Style"/>
              </w:rPr>
            </w:pPr>
          </w:p>
          <w:p w:rsidR="006A0D19" w:rsidRDefault="006A0D19" w:rsidP="005C022E">
            <w:pPr>
              <w:spacing w:before="60" w:after="60" w:line="276" w:lineRule="auto"/>
              <w:rPr>
                <w:rFonts w:ascii="Bookman Old Style" w:hAnsi="Bookman Old Style"/>
              </w:rPr>
            </w:pPr>
          </w:p>
          <w:p w:rsidR="006A0D19" w:rsidRDefault="006A0D19" w:rsidP="005C022E">
            <w:pPr>
              <w:spacing w:before="60" w:after="60" w:line="276" w:lineRule="auto"/>
              <w:rPr>
                <w:rFonts w:ascii="Bookman Old Style" w:hAnsi="Bookman Old Style"/>
              </w:rPr>
            </w:pPr>
          </w:p>
          <w:p w:rsidR="00297434" w:rsidRDefault="00297434" w:rsidP="005C022E">
            <w:pPr>
              <w:spacing w:before="60" w:after="60" w:line="276" w:lineRule="auto"/>
              <w:rPr>
                <w:rFonts w:ascii="Bookman Old Style" w:hAnsi="Bookman Old Style"/>
              </w:rPr>
            </w:pPr>
            <w:r>
              <w:object w:dxaOrig="17385" w:dyaOrig="9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270pt" o:ole="">
                  <v:imagedata r:id="rId7" o:title=""/>
                </v:shape>
                <o:OLEObject Type="Embed" ProgID="PBrush" ShapeID="_x0000_i1025" DrawAspect="Content" ObjectID="_1651257328" r:id="rId8"/>
              </w:object>
            </w:r>
            <w:bookmarkStart w:id="0" w:name="_GoBack"/>
            <w:bookmarkEnd w:id="0"/>
          </w:p>
          <w:p w:rsidR="006A0D19" w:rsidRPr="005C022E" w:rsidRDefault="006A0D19" w:rsidP="005C022E">
            <w:pPr>
              <w:spacing w:before="60" w:after="60" w:line="276" w:lineRule="auto"/>
              <w:rPr>
                <w:rFonts w:ascii="Bookman Old Style" w:hAnsi="Bookman Old Style"/>
              </w:rPr>
            </w:pPr>
          </w:p>
        </w:tc>
      </w:tr>
      <w:tr w:rsidR="00297434" w:rsidRPr="005C022E" w:rsidTr="005913BE">
        <w:trPr>
          <w:jc w:val="center"/>
        </w:trPr>
        <w:tc>
          <w:tcPr>
            <w:tcW w:w="558" w:type="dxa"/>
          </w:tcPr>
          <w:p w:rsidR="00297434" w:rsidRPr="005C022E" w:rsidRDefault="00297434" w:rsidP="005C022E">
            <w:pPr>
              <w:spacing w:before="60" w:after="60"/>
              <w:rPr>
                <w:rFonts w:ascii="Bookman Old Style" w:hAnsi="Bookman Old Style"/>
              </w:rPr>
            </w:pPr>
          </w:p>
        </w:tc>
        <w:tc>
          <w:tcPr>
            <w:tcW w:w="10458" w:type="dxa"/>
          </w:tcPr>
          <w:p w:rsidR="00297434" w:rsidRDefault="00297434" w:rsidP="005C022E">
            <w:pPr>
              <w:spacing w:before="60" w:after="60"/>
              <w:rPr>
                <w:noProof/>
              </w:rPr>
            </w:pPr>
          </w:p>
        </w:tc>
      </w:tr>
      <w:tr w:rsidR="005C022E" w:rsidRPr="005C022E" w:rsidTr="005913BE">
        <w:trPr>
          <w:jc w:val="center"/>
        </w:trPr>
        <w:tc>
          <w:tcPr>
            <w:tcW w:w="558" w:type="dxa"/>
          </w:tcPr>
          <w:p w:rsidR="005C022E" w:rsidRPr="009225D6" w:rsidRDefault="005C022E" w:rsidP="005C022E">
            <w:pPr>
              <w:spacing w:before="60" w:after="60" w:line="276" w:lineRule="auto"/>
              <w:rPr>
                <w:rFonts w:ascii="Bookman Old Style" w:hAnsi="Bookman Old Style"/>
                <w:b/>
              </w:rPr>
            </w:pPr>
            <w:r w:rsidRPr="009225D6">
              <w:rPr>
                <w:rFonts w:ascii="Bookman Old Style" w:hAnsi="Bookman Old Style"/>
                <w:b/>
              </w:rPr>
              <w:t>[3]</w:t>
            </w:r>
          </w:p>
        </w:tc>
        <w:tc>
          <w:tcPr>
            <w:tcW w:w="10458" w:type="dxa"/>
          </w:tcPr>
          <w:p w:rsidR="005C022E" w:rsidRPr="009225D6" w:rsidRDefault="005C022E" w:rsidP="005C022E">
            <w:pPr>
              <w:spacing w:before="60" w:after="60" w:line="276" w:lineRule="auto"/>
              <w:rPr>
                <w:rFonts w:ascii="Bookman Old Style" w:hAnsi="Bookman Old Style"/>
                <w:b/>
              </w:rPr>
            </w:pPr>
            <w:r w:rsidRPr="009225D6">
              <w:rPr>
                <w:rFonts w:ascii="Bookman Old Style" w:hAnsi="Bookman Old Style"/>
                <w:b/>
              </w:rPr>
              <w:t>ANALYSIS :</w:t>
            </w:r>
          </w:p>
        </w:tc>
      </w:tr>
      <w:tr w:rsidR="005C022E" w:rsidRPr="005C022E" w:rsidTr="005913BE">
        <w:trPr>
          <w:jc w:val="center"/>
        </w:trPr>
        <w:tc>
          <w:tcPr>
            <w:tcW w:w="558" w:type="dxa"/>
          </w:tcPr>
          <w:p w:rsidR="005C022E" w:rsidRPr="005C022E" w:rsidRDefault="005C022E" w:rsidP="005C022E">
            <w:pPr>
              <w:spacing w:before="60" w:after="60" w:line="276" w:lineRule="auto"/>
              <w:rPr>
                <w:rFonts w:ascii="Bookman Old Style" w:hAnsi="Bookman Old Style"/>
              </w:rPr>
            </w:pPr>
          </w:p>
        </w:tc>
        <w:tc>
          <w:tcPr>
            <w:tcW w:w="10458" w:type="dxa"/>
          </w:tcPr>
          <w:p w:rsidR="005C022E" w:rsidRDefault="005913BE" w:rsidP="005C022E">
            <w:pPr>
              <w:spacing w:before="60" w:after="60" w:line="276" w:lineRule="auto"/>
              <w:rPr>
                <w:rFonts w:ascii="Bookman Old Style" w:hAnsi="Bookman Old Style"/>
              </w:rPr>
            </w:pPr>
            <w:r>
              <w:rPr>
                <w:rFonts w:ascii="Bookman Old Style" w:hAnsi="Bookman Old Style"/>
              </w:rPr>
              <w:t>Here I have created bullet chart with category and segment as dimension. Sales as measure.</w:t>
            </w:r>
          </w:p>
          <w:p w:rsidR="005913BE" w:rsidRDefault="005913BE" w:rsidP="005C022E">
            <w:pPr>
              <w:spacing w:before="60" w:after="60" w:line="276" w:lineRule="auto"/>
              <w:rPr>
                <w:rFonts w:ascii="Bookman Old Style" w:hAnsi="Bookman Old Style"/>
              </w:rPr>
            </w:pPr>
            <w:r>
              <w:rPr>
                <w:rFonts w:ascii="Bookman Old Style" w:hAnsi="Bookman Old Style"/>
              </w:rPr>
              <w:t>Added another data source sales target. It was blended with Sample superstore.</w:t>
            </w:r>
          </w:p>
          <w:p w:rsidR="005913BE" w:rsidRDefault="005913BE" w:rsidP="005C022E">
            <w:pPr>
              <w:spacing w:before="60" w:after="60" w:line="276" w:lineRule="auto"/>
              <w:rPr>
                <w:rFonts w:ascii="Bookman Old Style" w:hAnsi="Bookman Old Style"/>
              </w:rPr>
            </w:pPr>
            <w:r>
              <w:rPr>
                <w:rFonts w:ascii="Bookman Old Style" w:hAnsi="Bookman Old Style"/>
              </w:rPr>
              <w:t xml:space="preserve">Bullet chart is created with showing scenarios whether </w:t>
            </w:r>
            <w:proofErr w:type="gramStart"/>
            <w:r>
              <w:rPr>
                <w:rFonts w:ascii="Bookman Old Style" w:hAnsi="Bookman Old Style"/>
              </w:rPr>
              <w:t>sales is</w:t>
            </w:r>
            <w:proofErr w:type="gramEnd"/>
            <w:r>
              <w:rPr>
                <w:rFonts w:ascii="Bookman Old Style" w:hAnsi="Bookman Old Style"/>
              </w:rPr>
              <w:t xml:space="preserve"> above or below target. To do so I used color scheme, added reference lines.</w:t>
            </w:r>
          </w:p>
          <w:p w:rsidR="005913BE" w:rsidRPr="005C022E" w:rsidRDefault="005913BE" w:rsidP="005C022E">
            <w:pPr>
              <w:spacing w:before="60" w:after="60" w:line="276" w:lineRule="auto"/>
              <w:rPr>
                <w:rFonts w:ascii="Bookman Old Style" w:hAnsi="Bookman Old Style"/>
              </w:rPr>
            </w:pPr>
            <w:r>
              <w:rPr>
                <w:rFonts w:ascii="Bookman Old Style" w:hAnsi="Bookman Old Style"/>
              </w:rPr>
              <w:t xml:space="preserve">From selecting year from filter we can check for sales performance </w:t>
            </w:r>
            <w:proofErr w:type="spellStart"/>
            <w:r>
              <w:rPr>
                <w:rFonts w:ascii="Bookman Old Style" w:hAnsi="Bookman Old Style"/>
              </w:rPr>
              <w:t>vs</w:t>
            </w:r>
            <w:proofErr w:type="spellEnd"/>
            <w:r>
              <w:rPr>
                <w:rFonts w:ascii="Bookman Old Style" w:hAnsi="Bookman Old Style"/>
              </w:rPr>
              <w:t xml:space="preserve"> target for all categories</w:t>
            </w:r>
            <w:r w:rsidR="001A1660">
              <w:rPr>
                <w:rFonts w:ascii="Bookman Old Style" w:hAnsi="Bookman Old Style"/>
              </w:rPr>
              <w:t xml:space="preserve"> </w:t>
            </w:r>
            <w:proofErr w:type="gramStart"/>
            <w:r w:rsidR="001A1660">
              <w:rPr>
                <w:rFonts w:ascii="Bookman Old Style" w:hAnsi="Bookman Old Style"/>
              </w:rPr>
              <w:t>and  segment</w:t>
            </w:r>
            <w:proofErr w:type="gramEnd"/>
            <w:r>
              <w:rPr>
                <w:rFonts w:ascii="Bookman Old Style" w:hAnsi="Bookman Old Style"/>
              </w:rPr>
              <w:t>.</w:t>
            </w:r>
          </w:p>
        </w:tc>
      </w:tr>
      <w:tr w:rsidR="005C022E" w:rsidRPr="005C022E" w:rsidTr="005913BE">
        <w:trPr>
          <w:jc w:val="center"/>
        </w:trPr>
        <w:tc>
          <w:tcPr>
            <w:tcW w:w="558" w:type="dxa"/>
          </w:tcPr>
          <w:p w:rsidR="005C022E" w:rsidRPr="009225D6" w:rsidRDefault="005C022E" w:rsidP="005C022E">
            <w:pPr>
              <w:spacing w:before="60" w:after="60" w:line="276" w:lineRule="auto"/>
              <w:rPr>
                <w:rFonts w:ascii="Bookman Old Style" w:hAnsi="Bookman Old Style"/>
                <w:b/>
              </w:rPr>
            </w:pPr>
            <w:r w:rsidRPr="009225D6">
              <w:rPr>
                <w:rFonts w:ascii="Bookman Old Style" w:hAnsi="Bookman Old Style"/>
                <w:b/>
              </w:rPr>
              <w:t>[4]</w:t>
            </w:r>
          </w:p>
        </w:tc>
        <w:tc>
          <w:tcPr>
            <w:tcW w:w="10458" w:type="dxa"/>
          </w:tcPr>
          <w:p w:rsidR="005C022E" w:rsidRPr="009225D6" w:rsidRDefault="005C022E" w:rsidP="005C022E">
            <w:pPr>
              <w:spacing w:before="60" w:after="60" w:line="276" w:lineRule="auto"/>
              <w:rPr>
                <w:rFonts w:ascii="Bookman Old Style" w:hAnsi="Bookman Old Style"/>
                <w:b/>
              </w:rPr>
            </w:pPr>
            <w:r w:rsidRPr="009225D6">
              <w:rPr>
                <w:rFonts w:ascii="Bookman Old Style" w:hAnsi="Bookman Old Style"/>
                <w:b/>
              </w:rPr>
              <w:t>PUBLIC LINK :</w:t>
            </w:r>
          </w:p>
        </w:tc>
      </w:tr>
      <w:tr w:rsidR="005C022E" w:rsidRPr="005C022E" w:rsidTr="005913BE">
        <w:trPr>
          <w:jc w:val="center"/>
        </w:trPr>
        <w:tc>
          <w:tcPr>
            <w:tcW w:w="558" w:type="dxa"/>
          </w:tcPr>
          <w:p w:rsidR="005C022E" w:rsidRPr="005C022E" w:rsidRDefault="005C022E" w:rsidP="005C022E">
            <w:pPr>
              <w:spacing w:before="60" w:after="60"/>
              <w:rPr>
                <w:rFonts w:ascii="Bookman Old Style" w:hAnsi="Bookman Old Style"/>
              </w:rPr>
            </w:pPr>
          </w:p>
        </w:tc>
        <w:tc>
          <w:tcPr>
            <w:tcW w:w="10458" w:type="dxa"/>
          </w:tcPr>
          <w:p w:rsidR="005C022E" w:rsidRPr="005C022E" w:rsidRDefault="005913BE" w:rsidP="005C022E">
            <w:pPr>
              <w:spacing w:before="60" w:after="60"/>
              <w:rPr>
                <w:rFonts w:ascii="Bookman Old Style" w:hAnsi="Bookman Old Style"/>
              </w:rPr>
            </w:pPr>
            <w:hyperlink r:id="rId9" w:anchor="!/vizhome/SALESPERFROMANCEANALYSIS/Dashboard1?publish=yes" w:history="1">
              <w:r>
                <w:rPr>
                  <w:rStyle w:val="Hyperlink"/>
                </w:rPr>
                <w:t>https://public.tableau.com/profile/mahesh.badmera#!/vizhome/SALESPERFROMANCEANALYSIS/Dashboard1?publish=yes</w:t>
              </w:r>
            </w:hyperlink>
          </w:p>
        </w:tc>
      </w:tr>
    </w:tbl>
    <w:p w:rsidR="00643862" w:rsidRDefault="00643862" w:rsidP="005C022E">
      <w:pPr>
        <w:spacing w:before="120" w:after="120"/>
      </w:pPr>
    </w:p>
    <w:sectPr w:rsidR="00643862" w:rsidSect="005C02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D7FAE"/>
    <w:multiLevelType w:val="hybridMultilevel"/>
    <w:tmpl w:val="1F66EB9C"/>
    <w:lvl w:ilvl="0" w:tplc="6A2A58C6">
      <w:start w:val="1"/>
      <w:numFmt w:val="decimal"/>
      <w:lvlText w:val="%1)"/>
      <w:lvlJc w:val="left"/>
      <w:pPr>
        <w:ind w:left="720" w:hanging="360"/>
      </w:pPr>
      <w:rPr>
        <w:rFonts w:ascii="Bookman Old Style" w:hAnsi="Bookman Old Style"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E05"/>
    <w:rsid w:val="001A1660"/>
    <w:rsid w:val="00297434"/>
    <w:rsid w:val="002D708B"/>
    <w:rsid w:val="005913BE"/>
    <w:rsid w:val="005C022E"/>
    <w:rsid w:val="00602188"/>
    <w:rsid w:val="00643862"/>
    <w:rsid w:val="006A0D19"/>
    <w:rsid w:val="008E4F0F"/>
    <w:rsid w:val="009225D6"/>
    <w:rsid w:val="00D4580D"/>
    <w:rsid w:val="00DC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708B"/>
    <w:pPr>
      <w:ind w:left="720"/>
      <w:contextualSpacing/>
    </w:pPr>
  </w:style>
  <w:style w:type="paragraph" w:styleId="BalloonText">
    <w:name w:val="Balloon Text"/>
    <w:basedOn w:val="Normal"/>
    <w:link w:val="BalloonTextChar"/>
    <w:uiPriority w:val="99"/>
    <w:semiHidden/>
    <w:unhideWhenUsed/>
    <w:rsid w:val="006A0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D19"/>
    <w:rPr>
      <w:rFonts w:ascii="Tahoma" w:hAnsi="Tahoma" w:cs="Tahoma"/>
      <w:sz w:val="16"/>
      <w:szCs w:val="16"/>
    </w:rPr>
  </w:style>
  <w:style w:type="character" w:styleId="Hyperlink">
    <w:name w:val="Hyperlink"/>
    <w:basedOn w:val="DefaultParagraphFont"/>
    <w:uiPriority w:val="99"/>
    <w:semiHidden/>
    <w:unhideWhenUsed/>
    <w:rsid w:val="005913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708B"/>
    <w:pPr>
      <w:ind w:left="720"/>
      <w:contextualSpacing/>
    </w:pPr>
  </w:style>
  <w:style w:type="paragraph" w:styleId="BalloonText">
    <w:name w:val="Balloon Text"/>
    <w:basedOn w:val="Normal"/>
    <w:link w:val="BalloonTextChar"/>
    <w:uiPriority w:val="99"/>
    <w:semiHidden/>
    <w:unhideWhenUsed/>
    <w:rsid w:val="006A0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D19"/>
    <w:rPr>
      <w:rFonts w:ascii="Tahoma" w:hAnsi="Tahoma" w:cs="Tahoma"/>
      <w:sz w:val="16"/>
      <w:szCs w:val="16"/>
    </w:rPr>
  </w:style>
  <w:style w:type="character" w:styleId="Hyperlink">
    <w:name w:val="Hyperlink"/>
    <w:basedOn w:val="DefaultParagraphFont"/>
    <w:uiPriority w:val="99"/>
    <w:semiHidden/>
    <w:unhideWhenUsed/>
    <w:rsid w:val="00591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profile/mahesh.bad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2020-05-17T15:39:00Z</dcterms:created>
  <dcterms:modified xsi:type="dcterms:W3CDTF">2020-05-17T16:19:00Z</dcterms:modified>
</cp:coreProperties>
</file>