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858F" w14:textId="77777777" w:rsidR="00A76C73" w:rsidRPr="00A76C73" w:rsidRDefault="00A76C73" w:rsidP="00A76C73">
      <w:pPr>
        <w:rPr>
          <w:b/>
          <w:bCs/>
        </w:rPr>
      </w:pPr>
      <w:r w:rsidRPr="00A76C73">
        <w:rPr>
          <w:b/>
          <w:bCs/>
        </w:rPr>
        <w:t>Phase 8: Data Management &amp; Deployment</w:t>
      </w:r>
    </w:p>
    <w:p w14:paraId="1905ABBF" w14:textId="77777777" w:rsidR="00A76C73" w:rsidRPr="00A76C73" w:rsidRDefault="00A76C73" w:rsidP="00A76C73">
      <w:r w:rsidRPr="00A76C73">
        <w:rPr>
          <w:b/>
          <w:bCs/>
        </w:rPr>
        <w:t>Objective:</w:t>
      </w:r>
      <w:r w:rsidRPr="00A76C73">
        <w:br/>
        <w:t>To ensure that all master and transactional data (Students, Companies, Internships) are accurately uploaded into Salesforce, making the system ready for live usage. This phase also includes the optional deployment of custom objects and automation if changes are developed in a Sandbox environment.</w:t>
      </w:r>
    </w:p>
    <w:p w14:paraId="099A8E57" w14:textId="77777777" w:rsidR="00A76C73" w:rsidRPr="00A76C73" w:rsidRDefault="00A76C73" w:rsidP="00A76C73">
      <w:r w:rsidRPr="00A76C73">
        <w:pict w14:anchorId="4668B4CD">
          <v:rect id="_x0000_i1055" style="width:0;height:1.5pt" o:hralign="center" o:hrstd="t" o:hr="t" fillcolor="#a0a0a0" stroked="f"/>
        </w:pict>
      </w:r>
    </w:p>
    <w:p w14:paraId="09534BD1" w14:textId="77777777" w:rsidR="00A76C73" w:rsidRPr="00A76C73" w:rsidRDefault="00A76C73" w:rsidP="00A76C73">
      <w:pPr>
        <w:rPr>
          <w:b/>
          <w:bCs/>
        </w:rPr>
      </w:pPr>
      <w:r w:rsidRPr="00A76C73">
        <w:rPr>
          <w:b/>
          <w:bCs/>
        </w:rPr>
        <w:t>Procedure</w:t>
      </w:r>
    </w:p>
    <w:p w14:paraId="5B904AD8" w14:textId="77777777" w:rsidR="00A76C73" w:rsidRPr="00A76C73" w:rsidRDefault="00A76C73" w:rsidP="00A76C73">
      <w:pPr>
        <w:rPr>
          <w:b/>
          <w:bCs/>
        </w:rPr>
      </w:pPr>
      <w:r w:rsidRPr="00A76C73">
        <w:rPr>
          <w:b/>
          <w:bCs/>
        </w:rPr>
        <w:t>Step 1: Upload Master Data using Data Import Wizard</w:t>
      </w:r>
    </w:p>
    <w:p w14:paraId="499429F8" w14:textId="77777777" w:rsidR="00A76C73" w:rsidRPr="00A76C73" w:rsidRDefault="00A76C73" w:rsidP="00A76C73">
      <w:pPr>
        <w:numPr>
          <w:ilvl w:val="0"/>
          <w:numId w:val="1"/>
        </w:numPr>
      </w:pPr>
      <w:r w:rsidRPr="00A76C73">
        <w:rPr>
          <w:b/>
          <w:bCs/>
        </w:rPr>
        <w:t>Prepare CSV Files</w:t>
      </w:r>
    </w:p>
    <w:p w14:paraId="541ADF57" w14:textId="77777777" w:rsidR="00A76C73" w:rsidRPr="00A76C73" w:rsidRDefault="00A76C73" w:rsidP="00A76C73">
      <w:pPr>
        <w:numPr>
          <w:ilvl w:val="1"/>
          <w:numId w:val="1"/>
        </w:numPr>
      </w:pPr>
      <w:r w:rsidRPr="00A76C73">
        <w:t>Create separate CSV files for Students and Companies.</w:t>
      </w:r>
    </w:p>
    <w:p w14:paraId="25F6FB0D" w14:textId="77777777" w:rsidR="00A76C73" w:rsidRPr="00A76C73" w:rsidRDefault="00A76C73" w:rsidP="00A76C73">
      <w:pPr>
        <w:numPr>
          <w:ilvl w:val="1"/>
          <w:numId w:val="1"/>
        </w:numPr>
      </w:pPr>
      <w:r w:rsidRPr="00A76C73">
        <w:t>Include all required fields for each object (e.g., Name, Email, Roll Number, Department, Year, CGPA for Students; Name, HR Email, HR Phone, Industry for Companies).</w:t>
      </w:r>
    </w:p>
    <w:p w14:paraId="0F09F186" w14:textId="77777777" w:rsidR="00A76C73" w:rsidRPr="00A76C73" w:rsidRDefault="00A76C73" w:rsidP="00A76C73">
      <w:pPr>
        <w:numPr>
          <w:ilvl w:val="1"/>
          <w:numId w:val="1"/>
        </w:numPr>
      </w:pPr>
      <w:r w:rsidRPr="00A76C73">
        <w:t>Ensure field names match Salesforce API names.</w:t>
      </w:r>
    </w:p>
    <w:p w14:paraId="0B836651" w14:textId="77777777" w:rsidR="00A76C73" w:rsidRPr="00A76C73" w:rsidRDefault="00A76C73" w:rsidP="00A76C73">
      <w:pPr>
        <w:numPr>
          <w:ilvl w:val="0"/>
          <w:numId w:val="1"/>
        </w:numPr>
      </w:pPr>
      <w:r w:rsidRPr="00A76C73">
        <w:rPr>
          <w:b/>
          <w:bCs/>
        </w:rPr>
        <w:t>Launch Data Import Wizard</w:t>
      </w:r>
    </w:p>
    <w:p w14:paraId="4AF8F396" w14:textId="77777777" w:rsidR="00A76C73" w:rsidRPr="00A76C73" w:rsidRDefault="00A76C73" w:rsidP="00A76C73">
      <w:pPr>
        <w:numPr>
          <w:ilvl w:val="1"/>
          <w:numId w:val="1"/>
        </w:numPr>
      </w:pPr>
      <w:r w:rsidRPr="00A76C73">
        <w:t xml:space="preserve">Go to </w:t>
      </w:r>
      <w:r w:rsidRPr="00A76C73">
        <w:rPr>
          <w:b/>
          <w:bCs/>
        </w:rPr>
        <w:t>Setup → Data → Data Import Wizard → Launch Wizard</w:t>
      </w:r>
      <w:r w:rsidRPr="00A76C73">
        <w:t>.</w:t>
      </w:r>
    </w:p>
    <w:p w14:paraId="4BA5AA3E" w14:textId="77777777" w:rsidR="00A76C73" w:rsidRPr="00A76C73" w:rsidRDefault="00A76C73" w:rsidP="00A76C73">
      <w:pPr>
        <w:numPr>
          <w:ilvl w:val="0"/>
          <w:numId w:val="1"/>
        </w:numPr>
      </w:pPr>
      <w:r w:rsidRPr="00A76C73">
        <w:rPr>
          <w:b/>
          <w:bCs/>
        </w:rPr>
        <w:t>Select Object and Upload CSV</w:t>
      </w:r>
    </w:p>
    <w:p w14:paraId="2D80E3D1" w14:textId="77777777" w:rsidR="00A76C73" w:rsidRPr="00A76C73" w:rsidRDefault="00A76C73" w:rsidP="00A76C73">
      <w:pPr>
        <w:numPr>
          <w:ilvl w:val="1"/>
          <w:numId w:val="1"/>
        </w:numPr>
      </w:pPr>
      <w:r w:rsidRPr="00A76C73">
        <w:t xml:space="preserve">For Students: select the </w:t>
      </w:r>
      <w:r w:rsidRPr="00A76C73">
        <w:rPr>
          <w:b/>
          <w:bCs/>
        </w:rPr>
        <w:t>Student__c</w:t>
      </w:r>
      <w:r w:rsidRPr="00A76C73">
        <w:t xml:space="preserve"> object → Upload Students.csv.</w:t>
      </w:r>
    </w:p>
    <w:p w14:paraId="44B093DB" w14:textId="77777777" w:rsidR="00A76C73" w:rsidRPr="00A76C73" w:rsidRDefault="00A76C73" w:rsidP="00A76C73">
      <w:pPr>
        <w:numPr>
          <w:ilvl w:val="1"/>
          <w:numId w:val="1"/>
        </w:numPr>
      </w:pPr>
      <w:r w:rsidRPr="00A76C73">
        <w:t xml:space="preserve">For Companies: select the </w:t>
      </w:r>
      <w:r w:rsidRPr="00A76C73">
        <w:rPr>
          <w:b/>
          <w:bCs/>
        </w:rPr>
        <w:t>Company__c</w:t>
      </w:r>
      <w:r w:rsidRPr="00A76C73">
        <w:t xml:space="preserve"> object → Upload Companies.csv.</w:t>
      </w:r>
    </w:p>
    <w:p w14:paraId="4525049C" w14:textId="77777777" w:rsidR="00A76C73" w:rsidRPr="00A76C73" w:rsidRDefault="00A76C73" w:rsidP="00A76C73">
      <w:pPr>
        <w:numPr>
          <w:ilvl w:val="0"/>
          <w:numId w:val="1"/>
        </w:numPr>
      </w:pPr>
      <w:r w:rsidRPr="00A76C73">
        <w:rPr>
          <w:b/>
          <w:bCs/>
        </w:rPr>
        <w:t>Map Fields</w:t>
      </w:r>
    </w:p>
    <w:p w14:paraId="382EBC86" w14:textId="77777777" w:rsidR="00A76C73" w:rsidRPr="00A76C73" w:rsidRDefault="00A76C73" w:rsidP="00A76C73">
      <w:pPr>
        <w:numPr>
          <w:ilvl w:val="1"/>
          <w:numId w:val="1"/>
        </w:numPr>
      </w:pPr>
      <w:r w:rsidRPr="00A76C73">
        <w:t>Map each CSV column to the corresponding Salesforce field.</w:t>
      </w:r>
    </w:p>
    <w:p w14:paraId="74033113" w14:textId="77777777" w:rsidR="00A76C73" w:rsidRPr="00A76C73" w:rsidRDefault="00A76C73" w:rsidP="00A76C73">
      <w:pPr>
        <w:numPr>
          <w:ilvl w:val="1"/>
          <w:numId w:val="1"/>
        </w:numPr>
      </w:pPr>
      <w:r w:rsidRPr="00A76C73">
        <w:t>Ensure all required fields are correctly mapped.</w:t>
      </w:r>
    </w:p>
    <w:p w14:paraId="397EA249" w14:textId="77777777" w:rsidR="00A76C73" w:rsidRPr="00A76C73" w:rsidRDefault="00A76C73" w:rsidP="00A76C73">
      <w:pPr>
        <w:numPr>
          <w:ilvl w:val="0"/>
          <w:numId w:val="1"/>
        </w:numPr>
      </w:pPr>
      <w:r w:rsidRPr="00A76C73">
        <w:rPr>
          <w:b/>
          <w:bCs/>
        </w:rPr>
        <w:t>Start Import</w:t>
      </w:r>
    </w:p>
    <w:p w14:paraId="4A249213" w14:textId="77777777" w:rsidR="00A76C73" w:rsidRPr="00A76C73" w:rsidRDefault="00A76C73" w:rsidP="00A76C73">
      <w:pPr>
        <w:numPr>
          <w:ilvl w:val="1"/>
          <w:numId w:val="1"/>
        </w:numPr>
      </w:pPr>
      <w:r w:rsidRPr="00A76C73">
        <w:t xml:space="preserve">Click </w:t>
      </w:r>
      <w:r w:rsidRPr="00A76C73">
        <w:rPr>
          <w:b/>
          <w:bCs/>
        </w:rPr>
        <w:t>Next → Start Import</w:t>
      </w:r>
      <w:r w:rsidRPr="00A76C73">
        <w:t>.</w:t>
      </w:r>
    </w:p>
    <w:p w14:paraId="7804CEA5" w14:textId="624BC76F" w:rsidR="00A76C73" w:rsidRPr="00A76C73" w:rsidRDefault="00A76C73" w:rsidP="00A76C73">
      <w:pPr>
        <w:numPr>
          <w:ilvl w:val="1"/>
          <w:numId w:val="1"/>
        </w:numPr>
      </w:pPr>
      <w:r w:rsidRPr="00A76C73">
        <w:t>After completion, review the import report to identify and correct any errors.</w:t>
      </w:r>
      <w:r>
        <w:br/>
      </w:r>
      <w:r>
        <w:br/>
      </w:r>
      <w:r>
        <w:rPr>
          <w:noProof/>
        </w:rPr>
        <w:lastRenderedPageBreak/>
        <w:drawing>
          <wp:inline distT="0" distB="0" distL="0" distR="0" wp14:anchorId="6D85CCF7" wp14:editId="47F5EF96">
            <wp:extent cx="5731510" cy="2739390"/>
            <wp:effectExtent l="0" t="0" r="2540" b="3810"/>
            <wp:docPr id="138035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50308" name="Picture 13803503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r>
        <w:rPr>
          <w:noProof/>
        </w:rPr>
        <w:drawing>
          <wp:inline distT="0" distB="0" distL="0" distR="0" wp14:anchorId="102EDE2B" wp14:editId="4BCE6498">
            <wp:extent cx="5731510" cy="2747645"/>
            <wp:effectExtent l="0" t="0" r="2540" b="0"/>
            <wp:docPr id="2040315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15257" name="Picture 20403152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7645"/>
                    </a:xfrm>
                    <a:prstGeom prst="rect">
                      <a:avLst/>
                    </a:prstGeom>
                  </pic:spPr>
                </pic:pic>
              </a:graphicData>
            </a:graphic>
          </wp:inline>
        </w:drawing>
      </w:r>
    </w:p>
    <w:p w14:paraId="6B7897C9" w14:textId="77777777" w:rsidR="00A76C73" w:rsidRPr="00A76C73" w:rsidRDefault="00A76C73" w:rsidP="00A76C73">
      <w:r w:rsidRPr="00A76C73">
        <w:pict w14:anchorId="39ECF291">
          <v:rect id="_x0000_i1056" style="width:0;height:1.5pt" o:hralign="center" o:hrstd="t" o:hr="t" fillcolor="#a0a0a0" stroked="f"/>
        </w:pict>
      </w:r>
    </w:p>
    <w:p w14:paraId="0C63E000" w14:textId="77777777" w:rsidR="00A76C73" w:rsidRPr="00A76C73" w:rsidRDefault="00A76C73" w:rsidP="00A76C73">
      <w:pPr>
        <w:rPr>
          <w:b/>
          <w:bCs/>
        </w:rPr>
      </w:pPr>
      <w:r w:rsidRPr="00A76C73">
        <w:rPr>
          <w:b/>
          <w:bCs/>
        </w:rPr>
        <w:t>Step 2: Upload Transactional Data using Data Loader / dataloader.io</w:t>
      </w:r>
    </w:p>
    <w:p w14:paraId="6E951BB7" w14:textId="77777777" w:rsidR="00A76C73" w:rsidRPr="00A76C73" w:rsidRDefault="00A76C73" w:rsidP="00A76C73">
      <w:pPr>
        <w:numPr>
          <w:ilvl w:val="0"/>
          <w:numId w:val="2"/>
        </w:numPr>
      </w:pPr>
      <w:r w:rsidRPr="00A76C73">
        <w:rPr>
          <w:b/>
          <w:bCs/>
        </w:rPr>
        <w:t>Prepare CSV File</w:t>
      </w:r>
    </w:p>
    <w:p w14:paraId="695532C4" w14:textId="77777777" w:rsidR="00A76C73" w:rsidRPr="00A76C73" w:rsidRDefault="00A76C73" w:rsidP="00A76C73">
      <w:pPr>
        <w:numPr>
          <w:ilvl w:val="1"/>
          <w:numId w:val="2"/>
        </w:numPr>
      </w:pPr>
      <w:r w:rsidRPr="00A76C73">
        <w:t>Create Internships.csv including:</w:t>
      </w:r>
    </w:p>
    <w:p w14:paraId="048969A4" w14:textId="77777777" w:rsidR="00A76C73" w:rsidRPr="00A76C73" w:rsidRDefault="00A76C73" w:rsidP="00A76C73">
      <w:pPr>
        <w:numPr>
          <w:ilvl w:val="2"/>
          <w:numId w:val="2"/>
        </w:numPr>
      </w:pPr>
      <w:r w:rsidRPr="00A76C73">
        <w:t>Internship Title (Name)</w:t>
      </w:r>
    </w:p>
    <w:p w14:paraId="26A6634A" w14:textId="77777777" w:rsidR="00A76C73" w:rsidRPr="00A76C73" w:rsidRDefault="00A76C73" w:rsidP="00A76C73">
      <w:pPr>
        <w:numPr>
          <w:ilvl w:val="2"/>
          <w:numId w:val="2"/>
        </w:numPr>
      </w:pPr>
      <w:r w:rsidRPr="00A76C73">
        <w:t>Company (Company__c – Salesforce Record ID or External ID)</w:t>
      </w:r>
    </w:p>
    <w:p w14:paraId="583BD5E3" w14:textId="77777777" w:rsidR="00A76C73" w:rsidRPr="00A76C73" w:rsidRDefault="00A76C73" w:rsidP="00A76C73">
      <w:pPr>
        <w:numPr>
          <w:ilvl w:val="2"/>
          <w:numId w:val="2"/>
        </w:numPr>
      </w:pPr>
      <w:r w:rsidRPr="00A76C73">
        <w:t>Student (Student__c – optional, Salesforce Record ID or External ID)</w:t>
      </w:r>
    </w:p>
    <w:p w14:paraId="0A8954A9" w14:textId="77777777" w:rsidR="00A76C73" w:rsidRPr="00A76C73" w:rsidRDefault="00A76C73" w:rsidP="00A76C73">
      <w:pPr>
        <w:numPr>
          <w:ilvl w:val="2"/>
          <w:numId w:val="2"/>
        </w:numPr>
      </w:pPr>
      <w:r w:rsidRPr="00A76C73">
        <w:t>Start Date (Start_Date__c)</w:t>
      </w:r>
    </w:p>
    <w:p w14:paraId="5181A026" w14:textId="77777777" w:rsidR="00A76C73" w:rsidRPr="00A76C73" w:rsidRDefault="00A76C73" w:rsidP="00A76C73">
      <w:pPr>
        <w:numPr>
          <w:ilvl w:val="2"/>
          <w:numId w:val="2"/>
        </w:numPr>
      </w:pPr>
      <w:r w:rsidRPr="00A76C73">
        <w:t>End Date (End_Date__c)</w:t>
      </w:r>
    </w:p>
    <w:p w14:paraId="74E9B9F4" w14:textId="77777777" w:rsidR="00A76C73" w:rsidRPr="00A76C73" w:rsidRDefault="00A76C73" w:rsidP="00A76C73">
      <w:pPr>
        <w:numPr>
          <w:ilvl w:val="2"/>
          <w:numId w:val="2"/>
        </w:numPr>
      </w:pPr>
      <w:r w:rsidRPr="00A76C73">
        <w:t>Duration (Duration__c)</w:t>
      </w:r>
    </w:p>
    <w:p w14:paraId="458FB1E9" w14:textId="77777777" w:rsidR="00A76C73" w:rsidRPr="00A76C73" w:rsidRDefault="00A76C73" w:rsidP="00A76C73">
      <w:pPr>
        <w:numPr>
          <w:ilvl w:val="2"/>
          <w:numId w:val="2"/>
        </w:numPr>
      </w:pPr>
      <w:r w:rsidRPr="00A76C73">
        <w:t>Stipend (Stipend__c)</w:t>
      </w:r>
    </w:p>
    <w:p w14:paraId="34A9239E" w14:textId="77777777" w:rsidR="00A76C73" w:rsidRPr="00A76C73" w:rsidRDefault="00A76C73" w:rsidP="00A76C73">
      <w:pPr>
        <w:numPr>
          <w:ilvl w:val="2"/>
          <w:numId w:val="2"/>
        </w:numPr>
      </w:pPr>
      <w:r w:rsidRPr="00A76C73">
        <w:lastRenderedPageBreak/>
        <w:t>Location (Location__c)</w:t>
      </w:r>
    </w:p>
    <w:p w14:paraId="57C8346C" w14:textId="77777777" w:rsidR="00A76C73" w:rsidRPr="00A76C73" w:rsidRDefault="00A76C73" w:rsidP="00A76C73">
      <w:pPr>
        <w:numPr>
          <w:ilvl w:val="0"/>
          <w:numId w:val="2"/>
        </w:numPr>
      </w:pPr>
      <w:r w:rsidRPr="00A76C73">
        <w:rPr>
          <w:b/>
          <w:bCs/>
        </w:rPr>
        <w:t>Upload Data</w:t>
      </w:r>
    </w:p>
    <w:p w14:paraId="368FECC6" w14:textId="77777777" w:rsidR="00A76C73" w:rsidRPr="00A76C73" w:rsidRDefault="00A76C73" w:rsidP="00A76C73">
      <w:pPr>
        <w:numPr>
          <w:ilvl w:val="1"/>
          <w:numId w:val="2"/>
        </w:numPr>
      </w:pPr>
      <w:r w:rsidRPr="00A76C73">
        <w:t xml:space="preserve">Using </w:t>
      </w:r>
      <w:r w:rsidRPr="00A76C73">
        <w:rPr>
          <w:b/>
          <w:bCs/>
        </w:rPr>
        <w:t>dataloader.io</w:t>
      </w:r>
      <w:r w:rsidRPr="00A76C73">
        <w:t xml:space="preserve"> or Salesforce </w:t>
      </w:r>
      <w:r w:rsidRPr="00A76C73">
        <w:rPr>
          <w:b/>
          <w:bCs/>
        </w:rPr>
        <w:t>Data Loader</w:t>
      </w:r>
      <w:r w:rsidRPr="00A76C73">
        <w:t>:</w:t>
      </w:r>
    </w:p>
    <w:p w14:paraId="4A7B4417" w14:textId="77777777" w:rsidR="00A76C73" w:rsidRPr="00A76C73" w:rsidRDefault="00A76C73" w:rsidP="00A76C73">
      <w:pPr>
        <w:numPr>
          <w:ilvl w:val="2"/>
          <w:numId w:val="2"/>
        </w:numPr>
      </w:pPr>
      <w:r w:rsidRPr="00A76C73">
        <w:t>Login with Salesforce credentials.</w:t>
      </w:r>
    </w:p>
    <w:p w14:paraId="75F0103A" w14:textId="77777777" w:rsidR="00A76C73" w:rsidRPr="00A76C73" w:rsidRDefault="00A76C73" w:rsidP="00A76C73">
      <w:pPr>
        <w:numPr>
          <w:ilvl w:val="2"/>
          <w:numId w:val="2"/>
        </w:numPr>
      </w:pPr>
      <w:r w:rsidRPr="00A76C73">
        <w:t xml:space="preserve">Select </w:t>
      </w:r>
      <w:r w:rsidRPr="00A76C73">
        <w:rPr>
          <w:b/>
          <w:bCs/>
        </w:rPr>
        <w:t>Insert → Internship__c</w:t>
      </w:r>
      <w:r w:rsidRPr="00A76C73">
        <w:t xml:space="preserve"> object.</w:t>
      </w:r>
    </w:p>
    <w:p w14:paraId="15AB742A" w14:textId="77777777" w:rsidR="00A76C73" w:rsidRPr="00A76C73" w:rsidRDefault="00A76C73" w:rsidP="00A76C73">
      <w:pPr>
        <w:numPr>
          <w:ilvl w:val="2"/>
          <w:numId w:val="2"/>
        </w:numPr>
      </w:pPr>
      <w:r w:rsidRPr="00A76C73">
        <w:t>Upload CSV and map fields.</w:t>
      </w:r>
    </w:p>
    <w:p w14:paraId="6D9422BB" w14:textId="77777777" w:rsidR="00A76C73" w:rsidRPr="00A76C73" w:rsidRDefault="00A76C73" w:rsidP="00A76C73">
      <w:pPr>
        <w:numPr>
          <w:ilvl w:val="2"/>
          <w:numId w:val="2"/>
        </w:numPr>
      </w:pPr>
      <w:r w:rsidRPr="00A76C73">
        <w:t>Run the task and download success/error reports.</w:t>
      </w:r>
    </w:p>
    <w:p w14:paraId="670557F7" w14:textId="77777777" w:rsidR="00A76C73" w:rsidRPr="00A76C73" w:rsidRDefault="00A76C73" w:rsidP="00A76C73">
      <w:pPr>
        <w:numPr>
          <w:ilvl w:val="0"/>
          <w:numId w:val="2"/>
        </w:numPr>
      </w:pPr>
      <w:r w:rsidRPr="00A76C73">
        <w:rPr>
          <w:b/>
          <w:bCs/>
        </w:rPr>
        <w:t>Verify Upload</w:t>
      </w:r>
    </w:p>
    <w:p w14:paraId="530C9EA2" w14:textId="77777777" w:rsidR="00A76C73" w:rsidRPr="00A76C73" w:rsidRDefault="00A76C73" w:rsidP="00A76C73">
      <w:pPr>
        <w:numPr>
          <w:ilvl w:val="1"/>
          <w:numId w:val="2"/>
        </w:numPr>
      </w:pPr>
      <w:r w:rsidRPr="00A76C73">
        <w:t>Confirm that all records have been successfully inserted.</w:t>
      </w:r>
    </w:p>
    <w:p w14:paraId="262E8904" w14:textId="372C9ED1" w:rsidR="00A76C73" w:rsidRPr="00A76C73" w:rsidRDefault="00A76C73" w:rsidP="00A76C73">
      <w:pPr>
        <w:numPr>
          <w:ilvl w:val="1"/>
          <w:numId w:val="2"/>
        </w:numPr>
      </w:pPr>
      <w:r w:rsidRPr="00A76C73">
        <w:t>Correct and re-upload any failed records if necessary.</w:t>
      </w:r>
      <w:r w:rsidR="00074950">
        <w:br/>
      </w:r>
      <w:r w:rsidR="00074950">
        <w:br/>
      </w:r>
      <w:r w:rsidR="00074950">
        <w:rPr>
          <w:noProof/>
        </w:rPr>
        <w:drawing>
          <wp:inline distT="0" distB="0" distL="0" distR="0" wp14:anchorId="45D5766A" wp14:editId="788A729B">
            <wp:extent cx="5731510" cy="2774950"/>
            <wp:effectExtent l="0" t="0" r="2540" b="6350"/>
            <wp:docPr id="447615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15414" name="Picture 4476154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624B21F6" w14:textId="77777777" w:rsidR="00A76C73" w:rsidRPr="00A76C73" w:rsidRDefault="00A76C73" w:rsidP="00A76C73">
      <w:r w:rsidRPr="00A76C73">
        <w:pict w14:anchorId="52227333">
          <v:rect id="_x0000_i1057" style="width:0;height:1.5pt" o:hralign="center" o:hrstd="t" o:hr="t" fillcolor="#a0a0a0" stroked="f"/>
        </w:pict>
      </w:r>
    </w:p>
    <w:p w14:paraId="230B9CD7" w14:textId="36A35D28" w:rsidR="00A76C73" w:rsidRPr="00A76C73" w:rsidRDefault="00A76C73" w:rsidP="00A76C73"/>
    <w:p w14:paraId="0F8CAE36" w14:textId="77777777" w:rsidR="00A76C73" w:rsidRPr="00A76C73" w:rsidRDefault="00A76C73" w:rsidP="00A76C73">
      <w:pPr>
        <w:rPr>
          <w:b/>
          <w:bCs/>
        </w:rPr>
      </w:pPr>
      <w:r w:rsidRPr="00A76C73">
        <w:rPr>
          <w:b/>
          <w:bCs/>
        </w:rPr>
        <w:t>Deliverables</w:t>
      </w:r>
    </w:p>
    <w:p w14:paraId="230419BF" w14:textId="77777777" w:rsidR="00A76C73" w:rsidRPr="00A76C73" w:rsidRDefault="00A76C73" w:rsidP="00A76C73">
      <w:pPr>
        <w:numPr>
          <w:ilvl w:val="0"/>
          <w:numId w:val="4"/>
        </w:numPr>
      </w:pPr>
      <w:r w:rsidRPr="00A76C73">
        <w:rPr>
          <w:b/>
          <w:bCs/>
        </w:rPr>
        <w:t>Master Data Loaded</w:t>
      </w:r>
    </w:p>
    <w:p w14:paraId="6F5C7CD7" w14:textId="77777777" w:rsidR="00A76C73" w:rsidRPr="00A76C73" w:rsidRDefault="00A76C73" w:rsidP="00A76C73">
      <w:pPr>
        <w:numPr>
          <w:ilvl w:val="1"/>
          <w:numId w:val="4"/>
        </w:numPr>
      </w:pPr>
      <w:r w:rsidRPr="00A76C73">
        <w:t>Student records successfully uploaded.</w:t>
      </w:r>
    </w:p>
    <w:p w14:paraId="4A2E36BF" w14:textId="77777777" w:rsidR="00A76C73" w:rsidRPr="00A76C73" w:rsidRDefault="00A76C73" w:rsidP="00A76C73">
      <w:pPr>
        <w:numPr>
          <w:ilvl w:val="1"/>
          <w:numId w:val="4"/>
        </w:numPr>
      </w:pPr>
      <w:r w:rsidRPr="00A76C73">
        <w:t>Company records successfully uploaded.</w:t>
      </w:r>
    </w:p>
    <w:p w14:paraId="69F713ED" w14:textId="77777777" w:rsidR="00A76C73" w:rsidRPr="00A76C73" w:rsidRDefault="00A76C73" w:rsidP="00A76C73">
      <w:pPr>
        <w:numPr>
          <w:ilvl w:val="0"/>
          <w:numId w:val="4"/>
        </w:numPr>
      </w:pPr>
      <w:r w:rsidRPr="00A76C73">
        <w:rPr>
          <w:b/>
          <w:bCs/>
        </w:rPr>
        <w:t>Transactional Data Loaded</w:t>
      </w:r>
    </w:p>
    <w:p w14:paraId="46C4636F" w14:textId="77777777" w:rsidR="00A76C73" w:rsidRPr="00A76C73" w:rsidRDefault="00A76C73" w:rsidP="00A76C73">
      <w:pPr>
        <w:numPr>
          <w:ilvl w:val="1"/>
          <w:numId w:val="4"/>
        </w:numPr>
      </w:pPr>
      <w:r w:rsidRPr="00A76C73">
        <w:t>Internship records successfully uploaded, linked to Companies (and optionally Students).</w:t>
      </w:r>
    </w:p>
    <w:p w14:paraId="5E0196D0" w14:textId="77777777" w:rsidR="00A76C73" w:rsidRPr="00A76C73" w:rsidRDefault="00A76C73" w:rsidP="00A76C73">
      <w:r w:rsidRPr="00A76C73">
        <w:pict w14:anchorId="3744E106">
          <v:rect id="_x0000_i1069" style="width:0;height:1.5pt" o:hralign="center" o:hrstd="t" o:hr="t" fillcolor="#a0a0a0" stroked="f"/>
        </w:pict>
      </w:r>
    </w:p>
    <w:p w14:paraId="7E038DD0" w14:textId="77777777" w:rsidR="00A76C73" w:rsidRPr="00A76C73" w:rsidRDefault="00A76C73" w:rsidP="00A76C73">
      <w:r w:rsidRPr="00A76C73">
        <w:rPr>
          <w:b/>
          <w:bCs/>
        </w:rPr>
        <w:lastRenderedPageBreak/>
        <w:t>Conclusion:</w:t>
      </w:r>
      <w:r w:rsidRPr="00A76C73">
        <w:br/>
        <w:t>Phase 8 ensures that the Salesforce org is fully populated with necessary master and transactional data, making it ready for testing or live usage. Using Data Import Wizard and Data Loader/dataloader.io provides a safe and accurate method for bulk data insertion without the need to manually enter each record.</w:t>
      </w:r>
    </w:p>
    <w:p w14:paraId="7B202A8F" w14:textId="77777777" w:rsidR="00731BEA" w:rsidRDefault="00731BEA"/>
    <w:sectPr w:rsidR="0073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1626"/>
    <w:multiLevelType w:val="multilevel"/>
    <w:tmpl w:val="B8BCA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04E5B"/>
    <w:multiLevelType w:val="multilevel"/>
    <w:tmpl w:val="5752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F603D"/>
    <w:multiLevelType w:val="multilevel"/>
    <w:tmpl w:val="9024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71FC5"/>
    <w:multiLevelType w:val="multilevel"/>
    <w:tmpl w:val="119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481505">
    <w:abstractNumId w:val="0"/>
  </w:num>
  <w:num w:numId="2" w16cid:durableId="820124288">
    <w:abstractNumId w:val="1"/>
  </w:num>
  <w:num w:numId="3" w16cid:durableId="1052732147">
    <w:abstractNumId w:val="3"/>
  </w:num>
  <w:num w:numId="4" w16cid:durableId="1671324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7"/>
    <w:rsid w:val="00074950"/>
    <w:rsid w:val="000825BA"/>
    <w:rsid w:val="000D50A7"/>
    <w:rsid w:val="00731BEA"/>
    <w:rsid w:val="00A27628"/>
    <w:rsid w:val="00A76C73"/>
    <w:rsid w:val="00C42022"/>
    <w:rsid w:val="00DF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1D73"/>
  <w15:chartTrackingRefBased/>
  <w15:docId w15:val="{DAED8690-EB05-4977-A650-46C3F2B0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0A7"/>
    <w:rPr>
      <w:rFonts w:eastAsiaTheme="majorEastAsia" w:cstheme="majorBidi"/>
      <w:color w:val="272727" w:themeColor="text1" w:themeTint="D8"/>
    </w:rPr>
  </w:style>
  <w:style w:type="paragraph" w:styleId="Title">
    <w:name w:val="Title"/>
    <w:basedOn w:val="Normal"/>
    <w:next w:val="Normal"/>
    <w:link w:val="TitleChar"/>
    <w:uiPriority w:val="10"/>
    <w:qFormat/>
    <w:rsid w:val="000D5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0A7"/>
    <w:pPr>
      <w:spacing w:before="160"/>
      <w:jc w:val="center"/>
    </w:pPr>
    <w:rPr>
      <w:i/>
      <w:iCs/>
      <w:color w:val="404040" w:themeColor="text1" w:themeTint="BF"/>
    </w:rPr>
  </w:style>
  <w:style w:type="character" w:customStyle="1" w:styleId="QuoteChar">
    <w:name w:val="Quote Char"/>
    <w:basedOn w:val="DefaultParagraphFont"/>
    <w:link w:val="Quote"/>
    <w:uiPriority w:val="29"/>
    <w:rsid w:val="000D50A7"/>
    <w:rPr>
      <w:i/>
      <w:iCs/>
      <w:color w:val="404040" w:themeColor="text1" w:themeTint="BF"/>
    </w:rPr>
  </w:style>
  <w:style w:type="paragraph" w:styleId="ListParagraph">
    <w:name w:val="List Paragraph"/>
    <w:basedOn w:val="Normal"/>
    <w:uiPriority w:val="34"/>
    <w:qFormat/>
    <w:rsid w:val="000D50A7"/>
    <w:pPr>
      <w:ind w:left="720"/>
      <w:contextualSpacing/>
    </w:pPr>
  </w:style>
  <w:style w:type="character" w:styleId="IntenseEmphasis">
    <w:name w:val="Intense Emphasis"/>
    <w:basedOn w:val="DefaultParagraphFont"/>
    <w:uiPriority w:val="21"/>
    <w:qFormat/>
    <w:rsid w:val="000D50A7"/>
    <w:rPr>
      <w:i/>
      <w:iCs/>
      <w:color w:val="2F5496" w:themeColor="accent1" w:themeShade="BF"/>
    </w:rPr>
  </w:style>
  <w:style w:type="paragraph" w:styleId="IntenseQuote">
    <w:name w:val="Intense Quote"/>
    <w:basedOn w:val="Normal"/>
    <w:next w:val="Normal"/>
    <w:link w:val="IntenseQuoteChar"/>
    <w:uiPriority w:val="30"/>
    <w:qFormat/>
    <w:rsid w:val="000D5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0A7"/>
    <w:rPr>
      <w:i/>
      <w:iCs/>
      <w:color w:val="2F5496" w:themeColor="accent1" w:themeShade="BF"/>
    </w:rPr>
  </w:style>
  <w:style w:type="character" w:styleId="IntenseReference">
    <w:name w:val="Intense Reference"/>
    <w:basedOn w:val="DefaultParagraphFont"/>
    <w:uiPriority w:val="32"/>
    <w:qFormat/>
    <w:rsid w:val="000D50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999720">
      <w:bodyDiv w:val="1"/>
      <w:marLeft w:val="0"/>
      <w:marRight w:val="0"/>
      <w:marTop w:val="0"/>
      <w:marBottom w:val="0"/>
      <w:divBdr>
        <w:top w:val="none" w:sz="0" w:space="0" w:color="auto"/>
        <w:left w:val="none" w:sz="0" w:space="0" w:color="auto"/>
        <w:bottom w:val="none" w:sz="0" w:space="0" w:color="auto"/>
        <w:right w:val="none" w:sz="0" w:space="0" w:color="auto"/>
      </w:divBdr>
    </w:div>
    <w:div w:id="111243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Pathangi</dc:creator>
  <cp:keywords/>
  <dc:description/>
  <cp:lastModifiedBy>Mahesh Pathangi</cp:lastModifiedBy>
  <cp:revision>4</cp:revision>
  <dcterms:created xsi:type="dcterms:W3CDTF">2025-09-25T11:41:00Z</dcterms:created>
  <dcterms:modified xsi:type="dcterms:W3CDTF">2025-09-25T11:45:00Z</dcterms:modified>
</cp:coreProperties>
</file>