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80"/>
        <w:jc w:val="center"/>
      </w:pPr>
      <w:r>
        <w:rPr>
          <w:rFonts w:ascii="Arial" w:cs="Arial" w:eastAsia="Arial" w:hAnsi="Arial"/>
          <w:b/>
          <w:bCs/>
          <w:color w:val="1E5799"/>
          <w:sz w:val="52"/>
          <w:szCs w:val="52"/>
        </w:rPr>
        <w:t xml:space="preserve">HR Analytics Dashboard</w:t>
      </w:r>
    </w:p>
    <w:p>
      <w:pPr>
        <w:spacing w:after="80"/>
        <w:jc w:val="center"/>
      </w:pPr>
      <w:r>
        <w:rPr>
          <w:rFonts w:ascii="Arial" w:cs="Arial" w:eastAsia="Arial" w:hAnsi="Arial"/>
          <w:color w:val="444444"/>
          <w:sz w:val="28"/>
          <w:szCs w:val="28"/>
        </w:rPr>
        <w:t xml:space="preserve">Employee Attrition Analysis — Project Documentation</w:t>
      </w:r>
    </w:p>
    <w:p>
      <w:pPr>
        <w:spacing w:after="60"/>
        <w:jc w:val="center"/>
      </w:pPr>
      <w:r>
        <w:rPr>
          <w:rFonts w:ascii="Arial" w:cs="Arial" w:eastAsia="Arial" w:hAnsi="Arial"/>
          <w:i/>
          <w:iCs/>
          <w:color w:val="888888"/>
          <w:sz w:val="22"/>
          <w:szCs w:val="22"/>
        </w:rPr>
        <w:t xml:space="preserve">Tool: Power BI  |  Excel  |  DAX  |  Power Query</w:t>
      </w:r>
    </w:p>
    <w:p>
      <w:pPr>
        <w:spacing w:after="300"/>
        <w:jc w:val="center"/>
      </w:pPr>
      <w:r>
        <w:rPr>
          <w:rFonts w:ascii="Arial" w:cs="Arial" w:eastAsia="Arial" w:hAnsi="Arial"/>
          <w:color w:val="888888"/>
          <w:sz w:val="22"/>
          <w:szCs w:val="22"/>
        </w:rPr>
        <w:t xml:space="preserve">Author: Mahesh  |  2025</w:t>
      </w:r>
    </w:p>
    <w:p>
      <w:pPr>
        <w:pBdr>
          <w:bottom w:val="single" w:color="CCCCCC" w:sz="4"/>
        </w:pBdr>
        <w:spacing w:before="160" w:after="160"/>
      </w:pPr>
    </w:p>
    <w:p>
      <w:pPr>
        <w:pStyle w:val="Heading1"/>
        <w:spacing w:before="320" w:after="160"/>
      </w:pPr>
      <w:r>
        <w:rPr>
          <w:rFonts w:ascii="Arial" w:cs="Arial" w:eastAsia="Arial" w:hAnsi="Arial"/>
          <w:b/>
          <w:bCs/>
          <w:color w:val="1E5799"/>
          <w:sz w:val="30"/>
          <w:szCs w:val="30"/>
        </w:rPr>
        <w:t xml:space="preserve">1. Project Objective</w:t>
      </w:r>
    </w:p>
    <w:p>
      <w:pPr>
        <w:spacing w:after="120"/>
      </w:pPr>
      <w:r>
        <w:rPr>
          <w:rFonts w:ascii="Arial" w:cs="Arial" w:eastAsia="Arial" w:hAnsi="Arial"/>
          <w:sz w:val="22"/>
          <w:szCs w:val="22"/>
        </w:rPr>
        <w:t xml:space="preserve">This project analyzes employee attrition data to identify key factors causing employees to leave. Using Power BI, an interactive dashboard was created to visualize trends, KPIs, and patterns that help HR teams make data-driven decisions.</w:t>
      </w:r>
    </w:p>
    <w:p>
      <w:pPr>
        <w:spacing w:after="120"/>
      </w:pPr>
      <w:r>
        <w:rPr>
          <w:rFonts w:ascii="Arial" w:cs="Arial" w:eastAsia="Arial" w:hAnsi="Arial"/>
          <w:sz w:val="22"/>
          <w:szCs w:val="22"/>
        </w:rPr>
        <w:t xml:space="preserve">Main Business Question: Why are employees leaving — and how can the company reduce attrition?</w:t>
      </w:r>
    </w:p>
    <w:p>
      <w:pPr>
        <w:pBdr>
          <w:bottom w:val="single" w:color="CCCCCC" w:sz="4"/>
        </w:pBdr>
        <w:spacing w:before="160" w:after="160"/>
      </w:pPr>
    </w:p>
    <w:p>
      <w:pPr>
        <w:pStyle w:val="Heading1"/>
        <w:spacing w:before="320" w:after="160"/>
      </w:pPr>
      <w:r>
        <w:rPr>
          <w:rFonts w:ascii="Arial" w:cs="Arial" w:eastAsia="Arial" w:hAnsi="Arial"/>
          <w:b/>
          <w:bCs/>
          <w:color w:val="1E5799"/>
          <w:sz w:val="30"/>
          <w:szCs w:val="30"/>
        </w:rPr>
        <w:t xml:space="preserve">2. Dashboard Preview</w:t>
      </w:r>
    </w:p>
    <w:p>
      <w:pPr>
        <w:spacing w:after="160"/>
      </w:pPr>
    </w:p>
    <w:p>
      <w:pPr>
        <w:spacing w:after="160"/>
        <w:jc w:val="center"/>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09925"/>
                    </a:xfrm>
                    <a:prstGeom prst="rect">
                      <a:avLst/>
                    </a:prstGeom>
                  </pic:spPr>
                </pic:pic>
              </a:graphicData>
            </a:graphic>
          </wp:inline>
        </w:drawing>
      </w:r>
    </w:p>
    <w:p>
      <w:pPr>
        <w:spacing w:after="80"/>
        <w:jc w:val="center"/>
      </w:pPr>
      <w:r>
        <w:rPr>
          <w:rFonts w:ascii="Arial" w:cs="Arial" w:eastAsia="Arial" w:hAnsi="Arial"/>
          <w:i/>
          <w:iCs/>
          <w:color w:val="888888"/>
          <w:sz w:val="18"/>
          <w:szCs w:val="18"/>
        </w:rPr>
        <w:t xml:space="preserve">Figure 1: HR Analytics Dashboard — Power BI</w:t>
      </w:r>
    </w:p>
    <w:p>
      <w:pPr>
        <w:pBdr>
          <w:bottom w:val="single" w:color="CCCCCC" w:sz="4"/>
        </w:pBdr>
        <w:spacing w:before="160" w:after="160"/>
      </w:pPr>
    </w:p>
    <w:p>
      <w:pPr>
        <w:pStyle w:val="Heading1"/>
        <w:spacing w:before="320" w:after="160"/>
      </w:pPr>
      <w:r>
        <w:rPr>
          <w:rFonts w:ascii="Arial" w:cs="Arial" w:eastAsia="Arial" w:hAnsi="Arial"/>
          <w:b/>
          <w:bCs/>
          <w:color w:val="1E5799"/>
          <w:sz w:val="30"/>
          <w:szCs w:val="30"/>
        </w:rPr>
        <w:t xml:space="preserve">3. Key Performance Indicators (KPIs)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1E5799" w:sz="1"/>
              <w:left w:val="single" w:color="1E5799" w:sz="1"/>
              <w:bottom w:val="single" w:color="1E5799" w:sz="1"/>
              <w:right w:val="single" w:color="1E5799" w:sz="1"/>
            </w:tcBorders>
            <w:shd w:fill="1E5799"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KPI Metric</w:t>
            </w:r>
          </w:p>
        </w:tc>
        <w:tc>
          <w:tcPr>
            <w:tcW w:type="dxa" w:w="2000"/>
            <w:tcBorders>
              <w:top w:val="single" w:color="1E5799" w:sz="1"/>
              <w:left w:val="single" w:color="1E5799" w:sz="1"/>
              <w:bottom w:val="single" w:color="1E5799" w:sz="1"/>
              <w:right w:val="single" w:color="1E5799" w:sz="1"/>
            </w:tcBorders>
            <w:shd w:fill="1E5799"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Value</w:t>
            </w:r>
          </w:p>
        </w:tc>
        <w:tc>
          <w:tcPr>
            <w:tcW w:type="dxa" w:w="4160"/>
            <w:tcBorders>
              <w:top w:val="single" w:color="1E5799" w:sz="1"/>
              <w:left w:val="single" w:color="1E5799" w:sz="1"/>
              <w:bottom w:val="single" w:color="1E5799" w:sz="1"/>
              <w:right w:val="single" w:color="1E5799" w:sz="1"/>
            </w:tcBorders>
            <w:shd w:fill="1E5799"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Interpretation</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b/>
                <w:bCs/>
                <w:sz w:val="22"/>
                <w:szCs w:val="22"/>
              </w:rPr>
              <w:t xml:space="preserve">Total Employees</w:t>
            </w:r>
          </w:p>
        </w:tc>
        <w:tc>
          <w:tcPr>
            <w:tcW w:type="dxa" w:w="2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b w:val="false"/>
                <w:bCs w:val="false"/>
                <w:sz w:val="20"/>
                <w:szCs w:val="20"/>
              </w:rPr>
              <w:t xml:space="preserve">1,470</w:t>
            </w:r>
          </w:p>
        </w:tc>
        <w:tc>
          <w:tcPr>
            <w:tcW w:type="dxa" w:w="41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b w:val="false"/>
                <w:bCs w:val="false"/>
                <w:sz w:val="20"/>
                <w:szCs w:val="20"/>
              </w:rPr>
              <w:t xml:space="preserve">Company workforce size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2"/>
                <w:szCs w:val="22"/>
              </w:rPr>
              <w:t xml:space="preserve">Attrition Count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237</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Employees who left</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b/>
                <w:bCs/>
                <w:sz w:val="22"/>
                <w:szCs w:val="22"/>
              </w:rPr>
              <w:t xml:space="preserve">Attrition Rate</w:t>
            </w:r>
          </w:p>
        </w:tc>
        <w:tc>
          <w:tcPr>
            <w:tcW w:type="dxa" w:w="2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b w:val="false"/>
                <w:bCs w:val="false"/>
                <w:sz w:val="20"/>
                <w:szCs w:val="20"/>
              </w:rPr>
              <w:t xml:space="preserve">16.1%</w:t>
            </w:r>
          </w:p>
        </w:tc>
        <w:tc>
          <w:tcPr>
            <w:tcW w:type="dxa" w:w="41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b w:val="false"/>
                <w:bCs w:val="false"/>
                <w:sz w:val="20"/>
                <w:szCs w:val="20"/>
              </w:rPr>
              <w:t xml:space="preserve">~1 in every 6 employees leaving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2"/>
                <w:szCs w:val="22"/>
              </w:rPr>
              <w:t xml:space="preserve">Average 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37 Years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Mid-career workforce</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b/>
                <w:bCs/>
                <w:sz w:val="22"/>
                <w:szCs w:val="22"/>
              </w:rPr>
              <w:t xml:space="preserve">Average Salary</w:t>
            </w:r>
          </w:p>
        </w:tc>
        <w:tc>
          <w:tcPr>
            <w:tcW w:type="dxa" w:w="2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b w:val="false"/>
                <w:bCs w:val="false"/>
                <w:sz w:val="20"/>
                <w:szCs w:val="20"/>
              </w:rPr>
              <w:t xml:space="preserve">6.5K</w:t>
            </w:r>
          </w:p>
        </w:tc>
        <w:tc>
          <w:tcPr>
            <w:tcW w:type="dxa" w:w="41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b w:val="false"/>
                <w:bCs w:val="false"/>
                <w:sz w:val="20"/>
                <w:szCs w:val="20"/>
              </w:rPr>
              <w:t xml:space="preserve">Moderate salary level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2"/>
                <w:szCs w:val="22"/>
              </w:rPr>
              <w:t xml:space="preserve">Avg Years at Company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7.0 Years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Moderate tenure</w:t>
            </w:r>
          </w:p>
        </w:tc>
      </w:tr>
    </w:tbl>
    <w:p>
      <w:pPr>
        <w:pBdr>
          <w:bottom w:val="single" w:color="CCCCCC" w:sz="4"/>
        </w:pBdr>
        <w:spacing w:before="160" w:after="160"/>
      </w:pPr>
    </w:p>
    <w:p>
      <w:pPr>
        <w:pStyle w:val="Heading1"/>
        <w:spacing w:before="320" w:after="160"/>
      </w:pPr>
      <w:r>
        <w:rPr>
          <w:rFonts w:ascii="Arial" w:cs="Arial" w:eastAsia="Arial" w:hAnsi="Arial"/>
          <w:b/>
          <w:bCs/>
          <w:color w:val="1E5799"/>
          <w:sz w:val="30"/>
          <w:szCs w:val="30"/>
        </w:rPr>
        <w:t xml:space="preserve">4. Dataset Overview</w:t>
      </w:r>
    </w:p>
    <w:p>
      <w:pPr>
        <w:pStyle w:val="ListParagraph"/>
        <w:numPr>
          <w:ilvl w:val="0"/>
          <w:numId w:val="2"/>
        </w:numPr>
        <w:spacing w:after="80"/>
      </w:pPr>
      <w:r>
        <w:rPr>
          <w:rFonts w:ascii="Arial" w:cs="Arial" w:eastAsia="Arial" w:hAnsi="Arial"/>
          <w:sz w:val="22"/>
          <w:szCs w:val="22"/>
        </w:rPr>
        <w:t xml:space="preserve">Source: IBM HR Analytics Dataset (Kaggle)</w:t>
      </w:r>
    </w:p>
    <w:p>
      <w:pPr>
        <w:pStyle w:val="ListParagraph"/>
        <w:numPr>
          <w:ilvl w:val="0"/>
          <w:numId w:val="2"/>
        </w:numPr>
        <w:spacing w:after="80"/>
      </w:pPr>
      <w:r>
        <w:rPr>
          <w:rFonts w:ascii="Arial" w:cs="Arial" w:eastAsia="Arial" w:hAnsi="Arial"/>
          <w:sz w:val="22"/>
          <w:szCs w:val="22"/>
        </w:rPr>
        <w:t xml:space="preserve">Total Records: 1,470 employees</w:t>
      </w:r>
    </w:p>
    <w:p>
      <w:pPr>
        <w:pStyle w:val="ListParagraph"/>
        <w:numPr>
          <w:ilvl w:val="0"/>
          <w:numId w:val="2"/>
        </w:numPr>
        <w:spacing w:after="80"/>
      </w:pPr>
      <w:r>
        <w:rPr>
          <w:rFonts w:ascii="Arial" w:cs="Arial" w:eastAsia="Arial" w:hAnsi="Arial"/>
          <w:sz w:val="22"/>
          <w:szCs w:val="22"/>
        </w:rPr>
        <w:t xml:space="preserve">Format: CSV</w:t>
      </w:r>
    </w:p>
    <w:p>
      <w:pPr>
        <w:spacing w:after="160"/>
      </w:pPr>
    </w:p>
    <w:p>
      <w:pPr>
        <w:pStyle w:val="Heading2"/>
        <w:spacing w:before="200" w:after="100"/>
      </w:pPr>
      <w:r>
        <w:rPr>
          <w:rFonts w:ascii="Arial" w:cs="Arial" w:eastAsia="Arial" w:hAnsi="Arial"/>
          <w:b/>
          <w:bCs/>
          <w:color w:val="2E75B6"/>
          <w:sz w:val="26"/>
          <w:szCs w:val="26"/>
        </w:rPr>
        <w:t xml:space="preserve">Key Columns Used</w:t>
      </w:r>
    </w:p>
    <w:p>
      <w:pPr>
        <w:pStyle w:val="ListParagraph"/>
        <w:numPr>
          <w:ilvl w:val="0"/>
          <w:numId w:val="2"/>
        </w:numPr>
        <w:spacing w:after="80"/>
      </w:pPr>
      <w:r>
        <w:rPr>
          <w:rFonts w:ascii="Arial" w:cs="Arial" w:eastAsia="Arial" w:hAnsi="Arial"/>
          <w:sz w:val="22"/>
          <w:szCs w:val="22"/>
        </w:rPr>
        <w:t xml:space="preserve">Age, Gender, Education, Job Role, Department</w:t>
      </w:r>
    </w:p>
    <w:p>
      <w:pPr>
        <w:pStyle w:val="ListParagraph"/>
        <w:numPr>
          <w:ilvl w:val="0"/>
          <w:numId w:val="2"/>
        </w:numPr>
        <w:spacing w:after="80"/>
      </w:pPr>
      <w:r>
        <w:rPr>
          <w:rFonts w:ascii="Arial" w:cs="Arial" w:eastAsia="Arial" w:hAnsi="Arial"/>
          <w:sz w:val="22"/>
          <w:szCs w:val="22"/>
        </w:rPr>
        <w:t xml:space="preserve">MonthlyIncome (mapped to Salary Slab)</w:t>
      </w:r>
    </w:p>
    <w:p>
      <w:pPr>
        <w:pStyle w:val="ListParagraph"/>
        <w:numPr>
          <w:ilvl w:val="0"/>
          <w:numId w:val="2"/>
        </w:numPr>
        <w:spacing w:after="80"/>
      </w:pPr>
      <w:r>
        <w:rPr>
          <w:rFonts w:ascii="Arial" w:cs="Arial" w:eastAsia="Arial" w:hAnsi="Arial"/>
          <w:sz w:val="22"/>
          <w:szCs w:val="22"/>
        </w:rPr>
        <w:t xml:space="preserve">YearsAtCompany, YearsInCurrentRole</w:t>
      </w:r>
    </w:p>
    <w:p>
      <w:pPr>
        <w:pStyle w:val="ListParagraph"/>
        <w:numPr>
          <w:ilvl w:val="0"/>
          <w:numId w:val="2"/>
        </w:numPr>
        <w:spacing w:after="80"/>
      </w:pPr>
      <w:r>
        <w:rPr>
          <w:rFonts w:ascii="Arial" w:cs="Arial" w:eastAsia="Arial" w:hAnsi="Arial"/>
          <w:sz w:val="22"/>
          <w:szCs w:val="22"/>
        </w:rPr>
        <w:t xml:space="preserve">Attrition (Yes / No → converted to 1 / 0 via Power Query)</w:t>
      </w:r>
    </w:p>
    <w:p>
      <w:pPr>
        <w:pBdr>
          <w:bottom w:val="single" w:color="CCCCCC" w:sz="4"/>
        </w:pBdr>
        <w:spacing w:before="160" w:after="160"/>
      </w:pPr>
    </w:p>
    <w:p>
      <w:pPr>
        <w:pStyle w:val="Heading1"/>
        <w:spacing w:before="320" w:after="160"/>
      </w:pPr>
      <w:r>
        <w:rPr>
          <w:rFonts w:ascii="Arial" w:cs="Arial" w:eastAsia="Arial" w:hAnsi="Arial"/>
          <w:b/>
          <w:bCs/>
          <w:color w:val="1E5799"/>
          <w:sz w:val="30"/>
          <w:szCs w:val="30"/>
        </w:rPr>
        <w:t xml:space="preserve">5. Project Workflow</w:t>
      </w:r>
    </w:p>
    <w:p>
      <w:pPr>
        <w:pStyle w:val="Heading2"/>
        <w:spacing w:before="200" w:after="100"/>
      </w:pPr>
      <w:r>
        <w:rPr>
          <w:rFonts w:ascii="Arial" w:cs="Arial" w:eastAsia="Arial" w:hAnsi="Arial"/>
          <w:b/>
          <w:bCs/>
          <w:color w:val="2E75B6"/>
          <w:sz w:val="26"/>
          <w:szCs w:val="26"/>
        </w:rPr>
        <w:t xml:space="preserve">Step 1 — Excel (Data Understanding)</w:t>
      </w:r>
    </w:p>
    <w:p>
      <w:pPr>
        <w:pStyle w:val="ListParagraph"/>
        <w:numPr>
          <w:ilvl w:val="0"/>
          <w:numId w:val="2"/>
        </w:numPr>
        <w:spacing w:after="80"/>
      </w:pPr>
      <w:r>
        <w:rPr>
          <w:rFonts w:ascii="Arial" w:cs="Arial" w:eastAsia="Arial" w:hAnsi="Arial"/>
          <w:sz w:val="22"/>
          <w:szCs w:val="22"/>
        </w:rPr>
        <w:t xml:space="preserve">Imported raw dataset into Excel</w:t>
      </w:r>
    </w:p>
    <w:p>
      <w:pPr>
        <w:pStyle w:val="ListParagraph"/>
        <w:numPr>
          <w:ilvl w:val="0"/>
          <w:numId w:val="2"/>
        </w:numPr>
        <w:spacing w:after="80"/>
      </w:pPr>
      <w:r>
        <w:rPr>
          <w:rFonts w:ascii="Arial" w:cs="Arial" w:eastAsia="Arial" w:hAnsi="Arial"/>
          <w:sz w:val="22"/>
          <w:szCs w:val="22"/>
        </w:rPr>
        <w:t xml:space="preserve">Explored columns using filters and overview</w:t>
      </w:r>
    </w:p>
    <w:p>
      <w:pPr>
        <w:pStyle w:val="ListParagraph"/>
        <w:numPr>
          <w:ilvl w:val="0"/>
          <w:numId w:val="2"/>
        </w:numPr>
        <w:spacing w:after="80"/>
      </w:pPr>
      <w:r>
        <w:rPr>
          <w:rFonts w:ascii="Arial" w:cs="Arial" w:eastAsia="Arial" w:hAnsi="Arial"/>
          <w:sz w:val="22"/>
          <w:szCs w:val="22"/>
        </w:rPr>
        <w:t xml:space="preserve">Used Pivot Tables to find important columns and trends</w:t>
      </w:r>
    </w:p>
    <w:p>
      <w:pPr>
        <w:pStyle w:val="ListParagraph"/>
        <w:numPr>
          <w:ilvl w:val="0"/>
          <w:numId w:val="2"/>
        </w:numPr>
        <w:spacing w:after="80"/>
      </w:pPr>
      <w:r>
        <w:rPr>
          <w:rFonts w:ascii="Arial" w:cs="Arial" w:eastAsia="Arial" w:hAnsi="Arial"/>
          <w:sz w:val="22"/>
          <w:szCs w:val="22"/>
        </w:rPr>
        <w:t xml:space="preserve">Removed unnecessary columns not needed in dashboard</w:t>
      </w:r>
    </w:p>
    <w:p>
      <w:pPr>
        <w:pStyle w:val="Heading2"/>
        <w:spacing w:before="200" w:after="100"/>
      </w:pPr>
      <w:r>
        <w:rPr>
          <w:rFonts w:ascii="Arial" w:cs="Arial" w:eastAsia="Arial" w:hAnsi="Arial"/>
          <w:b/>
          <w:bCs/>
          <w:color w:val="2E75B6"/>
          <w:sz w:val="26"/>
          <w:szCs w:val="26"/>
        </w:rPr>
        <w:t xml:space="preserve">Step 2 — Power BI (Data Transformation)</w:t>
      </w:r>
    </w:p>
    <w:p>
      <w:pPr>
        <w:pStyle w:val="ListParagraph"/>
        <w:numPr>
          <w:ilvl w:val="0"/>
          <w:numId w:val="2"/>
        </w:numPr>
        <w:spacing w:after="80"/>
      </w:pPr>
      <w:r>
        <w:rPr>
          <w:rFonts w:ascii="Arial" w:cs="Arial" w:eastAsia="Arial" w:hAnsi="Arial"/>
          <w:sz w:val="22"/>
          <w:szCs w:val="22"/>
        </w:rPr>
        <w:t xml:space="preserve">Loaded cleaned data into Power BI Desktop</w:t>
      </w:r>
    </w:p>
    <w:p>
      <w:pPr>
        <w:pStyle w:val="ListParagraph"/>
        <w:numPr>
          <w:ilvl w:val="0"/>
          <w:numId w:val="2"/>
        </w:numPr>
        <w:spacing w:after="80"/>
      </w:pPr>
      <w:r>
        <w:rPr>
          <w:rFonts w:ascii="Arial" w:cs="Arial" w:eastAsia="Arial" w:hAnsi="Arial"/>
          <w:sz w:val="22"/>
          <w:szCs w:val="22"/>
        </w:rPr>
        <w:t xml:space="preserve">Checked and corrected data types in Power Query</w:t>
      </w:r>
    </w:p>
    <w:p>
      <w:pPr>
        <w:pStyle w:val="ListParagraph"/>
        <w:numPr>
          <w:ilvl w:val="0"/>
          <w:numId w:val="2"/>
        </w:numPr>
        <w:spacing w:after="80"/>
      </w:pPr>
      <w:r>
        <w:rPr>
          <w:rFonts w:ascii="Arial" w:cs="Arial" w:eastAsia="Arial" w:hAnsi="Arial"/>
          <w:sz w:val="22"/>
          <w:szCs w:val="22"/>
        </w:rPr>
        <w:t xml:space="preserve">Replaced unclear values with meaningful labels</w:t>
      </w:r>
    </w:p>
    <w:p>
      <w:pPr>
        <w:pStyle w:val="ListParagraph"/>
        <w:numPr>
          <w:ilvl w:val="0"/>
          <w:numId w:val="2"/>
        </w:numPr>
        <w:spacing w:after="80"/>
      </w:pPr>
      <w:r>
        <w:rPr>
          <w:rFonts w:ascii="Arial" w:cs="Arial" w:eastAsia="Arial" w:hAnsi="Arial"/>
          <w:sz w:val="22"/>
          <w:szCs w:val="22"/>
        </w:rPr>
        <w:t xml:space="preserve">Created Attrition Count column: Yes = 1, No = 0</w:t>
      </w:r>
    </w:p>
    <w:p>
      <w:pPr>
        <w:pStyle w:val="ListParagraph"/>
        <w:numPr>
          <w:ilvl w:val="0"/>
          <w:numId w:val="2"/>
        </w:numPr>
        <w:spacing w:after="80"/>
      </w:pPr>
      <w:r>
        <w:rPr>
          <w:rFonts w:ascii="Arial" w:cs="Arial" w:eastAsia="Arial" w:hAnsi="Arial"/>
          <w:sz w:val="22"/>
          <w:szCs w:val="22"/>
        </w:rPr>
        <w:t xml:space="preserve">Removed remaining unnecessary columns</w:t>
      </w:r>
    </w:p>
    <w:p>
      <w:pPr>
        <w:pStyle w:val="Heading2"/>
        <w:spacing w:before="200" w:after="100"/>
      </w:pPr>
      <w:r>
        <w:rPr>
          <w:rFonts w:ascii="Arial" w:cs="Arial" w:eastAsia="Arial" w:hAnsi="Arial"/>
          <w:b/>
          <w:bCs/>
          <w:color w:val="2E75B6"/>
          <w:sz w:val="26"/>
          <w:szCs w:val="26"/>
        </w:rPr>
        <w:t xml:space="preserve">Step 3 — DAX Measure</w:t>
      </w:r>
    </w:p>
    <w:p>
      <w:pPr>
        <w:spacing w:before="100" w:after="100"/>
        <w:ind w:left="720"/>
      </w:pPr>
      <w:r>
        <w:rPr>
          <w:rFonts w:ascii="Courier New" w:cs="Courier New" w:eastAsia="Courier New" w:hAnsi="Courier New"/>
          <w:b/>
          <w:bCs/>
          <w:color w:val="C0392B"/>
          <w:sz w:val="20"/>
          <w:szCs w:val="20"/>
        </w:rPr>
        <w:t xml:space="preserve">Attrition Rate = SUM([Attrition Count]) / SUM([Employee Count])</w:t>
      </w:r>
    </w:p>
    <w:p>
      <w:pPr>
        <w:spacing w:after="120"/>
      </w:pPr>
      <w:r>
        <w:rPr>
          <w:rFonts w:ascii="Arial" w:cs="Arial" w:eastAsia="Arial" w:hAnsi="Arial"/>
          <w:sz w:val="22"/>
          <w:szCs w:val="22"/>
        </w:rPr>
        <w:t xml:space="preserve">This DAX measure calculates the percentage of employees who left, shown as the main KPI card.</w:t>
      </w:r>
    </w:p>
    <w:p>
      <w:pPr>
        <w:pStyle w:val="Heading2"/>
        <w:spacing w:before="200" w:after="100"/>
      </w:pPr>
      <w:r>
        <w:rPr>
          <w:rFonts w:ascii="Arial" w:cs="Arial" w:eastAsia="Arial" w:hAnsi="Arial"/>
          <w:b/>
          <w:bCs/>
          <w:color w:val="2E75B6"/>
          <w:sz w:val="26"/>
          <w:szCs w:val="26"/>
        </w:rPr>
        <w:t xml:space="preserve">Step 4 — Dashboard Creation</w:t>
      </w:r>
    </w:p>
    <w:p>
      <w:pPr>
        <w:pStyle w:val="ListParagraph"/>
        <w:numPr>
          <w:ilvl w:val="0"/>
          <w:numId w:val="2"/>
        </w:numPr>
        <w:spacing w:after="80"/>
      </w:pPr>
      <w:r>
        <w:rPr>
          <w:rFonts w:ascii="Arial" w:cs="Arial" w:eastAsia="Arial" w:hAnsi="Arial"/>
          <w:sz w:val="22"/>
          <w:szCs w:val="22"/>
        </w:rPr>
        <w:t xml:space="preserve">Single table used — no data modeling required</w:t>
      </w:r>
    </w:p>
    <w:p>
      <w:pPr>
        <w:pStyle w:val="ListParagraph"/>
        <w:numPr>
          <w:ilvl w:val="0"/>
          <w:numId w:val="2"/>
        </w:numPr>
        <w:spacing w:after="80"/>
      </w:pPr>
      <w:r>
        <w:rPr>
          <w:rFonts w:ascii="Arial" w:cs="Arial" w:eastAsia="Arial" w:hAnsi="Arial"/>
          <w:sz w:val="22"/>
          <w:szCs w:val="22"/>
        </w:rPr>
        <w:t xml:space="preserve">Added 6 KPI cards: Employees, Attrition, Rate, Age, Salary, Years</w:t>
      </w:r>
    </w:p>
    <w:p>
      <w:pPr>
        <w:pStyle w:val="ListParagraph"/>
        <w:numPr>
          <w:ilvl w:val="0"/>
          <w:numId w:val="2"/>
        </w:numPr>
        <w:spacing w:after="80"/>
      </w:pPr>
      <w:r>
        <w:rPr>
          <w:rFonts w:ascii="Arial" w:cs="Arial" w:eastAsia="Arial" w:hAnsi="Arial"/>
          <w:sz w:val="22"/>
          <w:szCs w:val="22"/>
        </w:rPr>
        <w:t xml:space="preserve">Built 6 interactive charts (listed in Section 6)</w:t>
      </w:r>
    </w:p>
    <w:p>
      <w:pPr>
        <w:pStyle w:val="ListParagraph"/>
        <w:numPr>
          <w:ilvl w:val="0"/>
          <w:numId w:val="2"/>
        </w:numPr>
        <w:spacing w:after="80"/>
      </w:pPr>
      <w:r>
        <w:rPr>
          <w:rFonts w:ascii="Arial" w:cs="Arial" w:eastAsia="Arial" w:hAnsi="Arial"/>
          <w:sz w:val="22"/>
          <w:szCs w:val="22"/>
        </w:rPr>
        <w:t xml:space="preserve">Added Slicers: Department (HR / R&amp;D / Sales) and Age Group</w:t>
      </w:r>
    </w:p>
    <w:p>
      <w:pPr>
        <w:pBdr>
          <w:bottom w:val="single" w:color="CCCCCC" w:sz="4"/>
        </w:pBdr>
        <w:spacing w:before="160" w:after="160"/>
      </w:pPr>
    </w:p>
    <w:p>
      <w:pPr>
        <w:pStyle w:val="Heading1"/>
        <w:spacing w:before="320" w:after="160"/>
      </w:pPr>
      <w:r>
        <w:rPr>
          <w:rFonts w:ascii="Arial" w:cs="Arial" w:eastAsia="Arial" w:hAnsi="Arial"/>
          <w:b/>
          <w:bCs/>
          <w:color w:val="1E5799"/>
          <w:sz w:val="30"/>
          <w:szCs w:val="30"/>
        </w:rPr>
        <w:t xml:space="preserve">6. Charts Used &amp; Purpose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60"/>
        <w:gridCol w:w="4200"/>
      </w:tblGrid>
      <w:tr>
        <w:tc>
          <w:tcPr>
            <w:tcW w:type="dxa" w:w="2400"/>
            <w:tcBorders>
              <w:top w:val="single" w:color="1E5799" w:sz="1"/>
              <w:left w:val="single" w:color="1E5799" w:sz="1"/>
              <w:bottom w:val="single" w:color="1E5799" w:sz="1"/>
              <w:right w:val="single" w:color="1E5799" w:sz="1"/>
            </w:tcBorders>
            <w:shd w:fill="2E75B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Chart Type</w:t>
            </w:r>
          </w:p>
        </w:tc>
        <w:tc>
          <w:tcPr>
            <w:tcW w:type="dxa" w:w="2760"/>
            <w:tcBorders>
              <w:top w:val="single" w:color="1E5799" w:sz="1"/>
              <w:left w:val="single" w:color="1E5799" w:sz="1"/>
              <w:bottom w:val="single" w:color="1E5799" w:sz="1"/>
              <w:right w:val="single" w:color="1E5799" w:sz="1"/>
            </w:tcBorders>
            <w:shd w:fill="2E75B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Used For</w:t>
            </w:r>
          </w:p>
        </w:tc>
        <w:tc>
          <w:tcPr>
            <w:tcW w:type="dxa" w:w="4200"/>
            <w:tcBorders>
              <w:top w:val="single" w:color="1E5799" w:sz="1"/>
              <w:left w:val="single" w:color="1E5799" w:sz="1"/>
              <w:bottom w:val="single" w:color="1E5799" w:sz="1"/>
              <w:right w:val="single" w:color="1E5799" w:sz="1"/>
            </w:tcBorders>
            <w:shd w:fill="2E75B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Key Finding</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b/>
                <w:bCs/>
                <w:sz w:val="22"/>
                <w:szCs w:val="22"/>
              </w:rPr>
              <w:t xml:space="preserve">Donut Chart</w:t>
            </w:r>
          </w:p>
        </w:tc>
        <w:tc>
          <w:tcPr>
            <w:tcW w:type="dxa" w:w="27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b w:val="false"/>
                <w:bCs w:val="false"/>
                <w:sz w:val="20"/>
                <w:szCs w:val="20"/>
              </w:rPr>
              <w:t xml:space="preserve">Attrition by Education</w:t>
            </w:r>
          </w:p>
        </w:tc>
        <w:tc>
          <w:tcPr>
            <w:tcW w:type="dxa" w:w="4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b w:val="false"/>
                <w:bCs w:val="false"/>
                <w:sz w:val="20"/>
                <w:szCs w:val="20"/>
              </w:rPr>
              <w:t xml:space="preserve">Life Sciences = 37.6% (highest)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2"/>
                <w:szCs w:val="22"/>
              </w:rPr>
              <w:t xml:space="preserve">Bar Chart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Attrition by Age Group</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Age 26–35 = 116 (peak)</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b/>
                <w:bCs/>
                <w:sz w:val="22"/>
                <w:szCs w:val="22"/>
              </w:rPr>
              <w:t xml:space="preserve">Matrix Table</w:t>
            </w:r>
          </w:p>
        </w:tc>
        <w:tc>
          <w:tcPr>
            <w:tcW w:type="dxa" w:w="27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b w:val="false"/>
                <w:bCs w:val="false"/>
                <w:sz w:val="20"/>
                <w:szCs w:val="20"/>
              </w:rPr>
              <w:t xml:space="preserve">Attrition by Job Role × Satisfaction</w:t>
            </w:r>
          </w:p>
        </w:tc>
        <w:tc>
          <w:tcPr>
            <w:tcW w:type="dxa" w:w="4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b w:val="false"/>
                <w:bCs w:val="false"/>
                <w:sz w:val="20"/>
                <w:szCs w:val="20"/>
              </w:rPr>
              <w:t xml:space="preserve">Lab Technician Total = 62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2"/>
                <w:szCs w:val="22"/>
              </w:rPr>
              <w:t xml:space="preserve">Bar Chart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Attrition by Salary Slab</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Below 5K = 163 exits</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b/>
                <w:bCs/>
                <w:sz w:val="22"/>
                <w:szCs w:val="22"/>
              </w:rPr>
              <w:t xml:space="preserve">Line / Area Chart</w:t>
            </w:r>
          </w:p>
        </w:tc>
        <w:tc>
          <w:tcPr>
            <w:tcW w:type="dxa" w:w="27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b w:val="false"/>
                <w:bCs w:val="false"/>
                <w:sz w:val="20"/>
                <w:szCs w:val="20"/>
              </w:rPr>
              <w:t xml:space="preserve">Attrition by Years at Company</w:t>
            </w:r>
          </w:p>
        </w:tc>
        <w:tc>
          <w:tcPr>
            <w:tcW w:type="dxa" w:w="4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b w:val="false"/>
                <w:bCs w:val="false"/>
                <w:sz w:val="20"/>
                <w:szCs w:val="20"/>
              </w:rPr>
              <w:t xml:space="preserve">Year 1 = 59 (sharp peak)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2"/>
                <w:szCs w:val="22"/>
              </w:rPr>
              <w:t xml:space="preserve">Bar Chart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Attrition by Job Role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Lab Tech 62 &gt; Sales Exec 57 &gt; Res. Sci 47</w:t>
            </w:r>
          </w:p>
        </w:tc>
      </w:tr>
    </w:tbl>
    <w:p>
      <w:pPr>
        <w:pBdr>
          <w:bottom w:val="single" w:color="CCCCCC" w:sz="4"/>
        </w:pBdr>
        <w:spacing w:before="160" w:after="160"/>
      </w:pPr>
    </w:p>
    <w:p>
      <w:pPr>
        <w:pStyle w:val="Heading1"/>
        <w:spacing w:before="320" w:after="160"/>
      </w:pPr>
      <w:r>
        <w:rPr>
          <w:rFonts w:ascii="Arial" w:cs="Arial" w:eastAsia="Arial" w:hAnsi="Arial"/>
          <w:b/>
          <w:bCs/>
          <w:color w:val="1E5799"/>
          <w:sz w:val="30"/>
          <w:szCs w:val="30"/>
        </w:rPr>
        <w:t xml:space="preserve">7. Key Insights &amp; Analysis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1E5799" w:sz="1"/>
              <w:left w:val="single" w:color="1E5799" w:sz="1"/>
              <w:bottom w:val="single" w:color="1E5799" w:sz="1"/>
              <w:right w:val="single" w:color="1E5799" w:sz="1"/>
            </w:tcBorders>
            <w:shd w:fill="C0392B"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Category</w:t>
            </w:r>
          </w:p>
        </w:tc>
        <w:tc>
          <w:tcPr>
            <w:tcW w:type="dxa" w:w="3400"/>
            <w:tcBorders>
              <w:top w:val="single" w:color="1E5799" w:sz="1"/>
              <w:left w:val="single" w:color="1E5799" w:sz="1"/>
              <w:bottom w:val="single" w:color="1E5799" w:sz="1"/>
              <w:right w:val="single" w:color="1E5799" w:sz="1"/>
            </w:tcBorders>
            <w:shd w:fill="C0392B"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Finding</w:t>
            </w:r>
          </w:p>
        </w:tc>
        <w:tc>
          <w:tcPr>
            <w:tcW w:type="dxa" w:w="3760"/>
            <w:tcBorders>
              <w:top w:val="single" w:color="1E5799" w:sz="1"/>
              <w:left w:val="single" w:color="1E5799" w:sz="1"/>
              <w:bottom w:val="single" w:color="1E5799" w:sz="1"/>
              <w:right w:val="single" w:color="1E5799" w:sz="1"/>
            </w:tcBorders>
            <w:shd w:fill="C0392B"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Business Insight</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b/>
                <w:bCs/>
                <w:sz w:val="22"/>
                <w:szCs w:val="22"/>
              </w:rPr>
              <w:t xml:space="preserve">Education</w:t>
            </w:r>
          </w:p>
        </w:tc>
        <w:tc>
          <w:tcPr>
            <w:tcW w:type="dxa" w:w="34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b w:val="false"/>
                <w:bCs w:val="false"/>
                <w:sz w:val="20"/>
                <w:szCs w:val="20"/>
              </w:rPr>
              <w:t xml:space="preserve">Life Sciences = 37.6%, Medical = 26.6%</w:t>
            </w:r>
          </w:p>
        </w:tc>
        <w:tc>
          <w:tcPr>
            <w:tcW w:type="dxa" w:w="37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b w:val="false"/>
                <w:bCs w:val="false"/>
                <w:sz w:val="20"/>
                <w:szCs w:val="20"/>
              </w:rPr>
              <w:t xml:space="preserve">Highly-skilled workers leaving — career growth issue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2"/>
                <w:szCs w:val="22"/>
              </w:rPr>
              <w:t xml:space="preserve">Age Group</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26–35 = 116 employees left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Young employees dissatisfied early in career</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b/>
                <w:bCs/>
                <w:sz w:val="22"/>
                <w:szCs w:val="22"/>
              </w:rPr>
              <w:t xml:space="preserve">Salary Slab</w:t>
            </w:r>
          </w:p>
        </w:tc>
        <w:tc>
          <w:tcPr>
            <w:tcW w:type="dxa" w:w="34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b w:val="false"/>
                <w:bCs w:val="false"/>
                <w:sz w:val="20"/>
                <w:szCs w:val="20"/>
              </w:rPr>
              <w:t xml:space="preserve">Below 5K = 163 out of 237 exits</w:t>
            </w:r>
          </w:p>
        </w:tc>
        <w:tc>
          <w:tcPr>
            <w:tcW w:type="dxa" w:w="37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b w:val="false"/>
                <w:bCs w:val="false"/>
                <w:sz w:val="20"/>
                <w:szCs w:val="20"/>
              </w:rPr>
              <w:t xml:space="preserve">Low salary is the #1 attrition driver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2"/>
                <w:szCs w:val="22"/>
              </w:rPr>
              <w:t xml:space="preserve">Years at Company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Year 1 = 59 employees (peak)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Onboarding and early experience is poor</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b/>
                <w:bCs/>
                <w:sz w:val="22"/>
                <w:szCs w:val="22"/>
              </w:rPr>
              <w:t xml:space="preserve">Job Role</w:t>
            </w:r>
          </w:p>
        </w:tc>
        <w:tc>
          <w:tcPr>
            <w:tcW w:type="dxa" w:w="34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b w:val="false"/>
                <w:bCs w:val="false"/>
                <w:sz w:val="20"/>
                <w:szCs w:val="20"/>
              </w:rPr>
              <w:t xml:space="preserve">Lab Tech (62), Sales Exec (57)</w:t>
            </w:r>
          </w:p>
        </w:tc>
        <w:tc>
          <w:tcPr>
            <w:tcW w:type="dxa" w:w="37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b w:val="false"/>
                <w:bCs w:val="false"/>
                <w:sz w:val="20"/>
                <w:szCs w:val="20"/>
              </w:rPr>
              <w:t xml:space="preserve">High-stress roles = higher attrition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2"/>
                <w:szCs w:val="22"/>
              </w:rPr>
              <w:t xml:space="preserve">Gender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Male = 140, Female = 79</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Male attrition is significantly higher</w:t>
            </w:r>
          </w:p>
        </w:tc>
      </w:tr>
    </w:tbl>
    <w:p>
      <w:pPr>
        <w:pBdr>
          <w:bottom w:val="single" w:color="CCCCCC" w:sz="4"/>
        </w:pBdr>
        <w:spacing w:before="160" w:after="160"/>
      </w:pPr>
    </w:p>
    <w:p>
      <w:pPr>
        <w:pStyle w:val="Heading1"/>
        <w:spacing w:before="320" w:after="160"/>
      </w:pPr>
      <w:r>
        <w:rPr>
          <w:rFonts w:ascii="Arial" w:cs="Arial" w:eastAsia="Arial" w:hAnsi="Arial"/>
          <w:b/>
          <w:bCs/>
          <w:color w:val="1E5799"/>
          <w:sz w:val="30"/>
          <w:szCs w:val="30"/>
        </w:rPr>
        <w:t xml:space="preserve">8. Business Recommendations</w:t>
      </w:r>
    </w:p>
    <w:p>
      <w:pPr>
        <w:pStyle w:val="ListParagraph"/>
        <w:numPr>
          <w:ilvl w:val="0"/>
          <w:numId w:val="2"/>
        </w:numPr>
        <w:spacing w:after="80"/>
      </w:pPr>
      <w:r>
        <w:rPr>
          <w:rFonts w:ascii="Arial" w:cs="Arial" w:eastAsia="Arial" w:hAnsi="Arial"/>
          <w:sz w:val="22"/>
          <w:szCs w:val="22"/>
        </w:rPr>
        <w:t xml:space="preserve">Improve salary structure for employees earning below 5K</w:t>
      </w:r>
    </w:p>
    <w:p>
      <w:pPr>
        <w:pStyle w:val="ListParagraph"/>
        <w:numPr>
          <w:ilvl w:val="0"/>
          <w:numId w:val="2"/>
        </w:numPr>
        <w:spacing w:after="80"/>
      </w:pPr>
      <w:r>
        <w:rPr>
          <w:rFonts w:ascii="Arial" w:cs="Arial" w:eastAsia="Arial" w:hAnsi="Arial"/>
          <w:sz w:val="22"/>
          <w:szCs w:val="22"/>
        </w:rPr>
        <w:t xml:space="preserve">Strengthen onboarding programs for first 1–2 years of employment</w:t>
      </w:r>
    </w:p>
    <w:p>
      <w:pPr>
        <w:pStyle w:val="ListParagraph"/>
        <w:numPr>
          <w:ilvl w:val="0"/>
          <w:numId w:val="2"/>
        </w:numPr>
        <w:spacing w:after="80"/>
      </w:pPr>
      <w:r>
        <w:rPr>
          <w:rFonts w:ascii="Arial" w:cs="Arial" w:eastAsia="Arial" w:hAnsi="Arial"/>
          <w:sz w:val="22"/>
          <w:szCs w:val="22"/>
        </w:rPr>
        <w:t xml:space="preserve">Reduce workload and pressure for Laboratory Technicians and Sales Executives</w:t>
      </w:r>
    </w:p>
    <w:p>
      <w:pPr>
        <w:pStyle w:val="ListParagraph"/>
        <w:numPr>
          <w:ilvl w:val="0"/>
          <w:numId w:val="2"/>
        </w:numPr>
        <w:spacing w:after="80"/>
      </w:pPr>
      <w:r>
        <w:rPr>
          <w:rFonts w:ascii="Arial" w:cs="Arial" w:eastAsia="Arial" w:hAnsi="Arial"/>
          <w:sz w:val="22"/>
          <w:szCs w:val="22"/>
        </w:rPr>
        <w:t xml:space="preserve">Provide clear career growth opportunities for the 26–35 age group</w:t>
      </w:r>
    </w:p>
    <w:p>
      <w:pPr>
        <w:pStyle w:val="ListParagraph"/>
        <w:numPr>
          <w:ilvl w:val="0"/>
          <w:numId w:val="2"/>
        </w:numPr>
        <w:spacing w:after="80"/>
      </w:pPr>
      <w:r>
        <w:rPr>
          <w:rFonts w:ascii="Arial" w:cs="Arial" w:eastAsia="Arial" w:hAnsi="Arial"/>
          <w:sz w:val="22"/>
          <w:szCs w:val="22"/>
        </w:rPr>
        <w:t xml:space="preserve">Launch retention programs targeting Life Sciences background employees</w:t>
      </w:r>
    </w:p>
    <w:p>
      <w:pPr>
        <w:pBdr>
          <w:bottom w:val="single" w:color="CCCCCC" w:sz="4"/>
        </w:pBdr>
        <w:spacing w:before="160" w:after="160"/>
      </w:pPr>
    </w:p>
    <w:p>
      <w:pPr>
        <w:pStyle w:val="Heading1"/>
        <w:spacing w:before="320" w:after="160"/>
      </w:pPr>
      <w:r>
        <w:rPr>
          <w:rFonts w:ascii="Arial" w:cs="Arial" w:eastAsia="Arial" w:hAnsi="Arial"/>
          <w:b/>
          <w:bCs/>
          <w:color w:val="1E5799"/>
          <w:sz w:val="30"/>
          <w:szCs w:val="30"/>
        </w:rPr>
        <w:t xml:space="preserve">9. Challenges Faced &amp; Solutions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1E5799" w:sz="1"/>
              <w:left w:val="single" w:color="1E5799" w:sz="1"/>
              <w:bottom w:val="single" w:color="1E5799" w:sz="1"/>
              <w:right w:val="single" w:color="1E5799" w:sz="1"/>
            </w:tcBorders>
            <w:shd w:fill="7D3C98"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Challenge</w:t>
            </w:r>
          </w:p>
        </w:tc>
        <w:tc>
          <w:tcPr>
            <w:tcW w:type="dxa" w:w="5160"/>
            <w:tcBorders>
              <w:top w:val="single" w:color="1E5799" w:sz="1"/>
              <w:left w:val="single" w:color="1E5799" w:sz="1"/>
              <w:bottom w:val="single" w:color="1E5799" w:sz="1"/>
              <w:right w:val="single" w:color="1E5799" w:sz="1"/>
            </w:tcBorders>
            <w:shd w:fill="7D3C98"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How I Solved It</w:t>
            </w:r>
          </w:p>
        </w:tc>
      </w:tr>
      <w:tr>
        <w:tc>
          <w:tcPr>
            <w:tcW w:type="dxa" w:w="4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b/>
                <w:bCs/>
                <w:sz w:val="22"/>
                <w:szCs w:val="22"/>
              </w:rPr>
              <w:t xml:space="preserve">Identifying key columns from large raw data</w:t>
            </w:r>
          </w:p>
        </w:tc>
        <w:tc>
          <w:tcPr>
            <w:tcW w:type="dxa" w:w="51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b w:val="false"/>
                <w:bCs w:val="false"/>
                <w:sz w:val="20"/>
                <w:szCs w:val="20"/>
              </w:rPr>
              <w:t xml:space="preserve">Used Pivot Tables in Excel to analyze each column's impact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2"/>
                <w:szCs w:val="22"/>
              </w:rPr>
              <w:t xml:space="preserve">Converting Attrition Yes/No to numeric</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Added calculated column in Power Query: Yes=1, No=0</w:t>
            </w:r>
          </w:p>
        </w:tc>
      </w:tr>
      <w:tr>
        <w:tc>
          <w:tcPr>
            <w:tcW w:type="dxa" w:w="4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b/>
                <w:bCs/>
                <w:sz w:val="22"/>
                <w:szCs w:val="22"/>
              </w:rPr>
              <w:t xml:space="preserve">Writing correct Attrition Rate formula</w:t>
            </w:r>
          </w:p>
        </w:tc>
        <w:tc>
          <w:tcPr>
            <w:tcW w:type="dxa" w:w="51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b w:val="false"/>
                <w:bCs w:val="false"/>
                <w:sz w:val="20"/>
                <w:szCs w:val="20"/>
              </w:rPr>
              <w:t xml:space="preserve">Used DAX: SUM(Attrition Count) / SUM(Employee Count)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2"/>
                <w:szCs w:val="22"/>
              </w:rPr>
              <w:t xml:space="preserve">Keeping dashboard clean and professional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Limited to 6 focused visuals with interactive slicers</w:t>
            </w:r>
          </w:p>
        </w:tc>
      </w:tr>
    </w:tbl>
    <w:p>
      <w:pPr>
        <w:pBdr>
          <w:bottom w:val="single" w:color="CCCCCC" w:sz="4"/>
        </w:pBdr>
        <w:spacing w:before="160" w:after="160"/>
      </w:pPr>
    </w:p>
    <w:p>
      <w:pPr>
        <w:pStyle w:val="Heading1"/>
        <w:spacing w:before="320" w:after="160"/>
      </w:pPr>
      <w:r>
        <w:rPr>
          <w:rFonts w:ascii="Arial" w:cs="Arial" w:eastAsia="Arial" w:hAnsi="Arial"/>
          <w:b/>
          <w:bCs/>
          <w:color w:val="1E5799"/>
          <w:sz w:val="30"/>
          <w:szCs w:val="30"/>
        </w:rPr>
        <w:t xml:space="preserve">10. Tools &amp; Technologies</w:t>
      </w:r>
    </w:p>
    <w:p>
      <w:pPr>
        <w:pStyle w:val="ListParagraph"/>
        <w:numPr>
          <w:ilvl w:val="0"/>
          <w:numId w:val="2"/>
        </w:numPr>
        <w:spacing w:after="80"/>
      </w:pPr>
      <w:r>
        <w:rPr>
          <w:rFonts w:ascii="Arial" w:cs="Arial" w:eastAsia="Arial" w:hAnsi="Arial"/>
          <w:sz w:val="22"/>
          <w:szCs w:val="22"/>
        </w:rPr>
        <w:t xml:space="preserve">Microsoft Excel — Data exploration &amp; Pivot Table analysis</w:t>
      </w:r>
    </w:p>
    <w:p>
      <w:pPr>
        <w:pStyle w:val="ListParagraph"/>
        <w:numPr>
          <w:ilvl w:val="0"/>
          <w:numId w:val="2"/>
        </w:numPr>
        <w:spacing w:after="80"/>
      </w:pPr>
      <w:r>
        <w:rPr>
          <w:rFonts w:ascii="Arial" w:cs="Arial" w:eastAsia="Arial" w:hAnsi="Arial"/>
          <w:sz w:val="22"/>
          <w:szCs w:val="22"/>
        </w:rPr>
        <w:t xml:space="preserve">Power BI Desktop — Dashboard creation and visualization</w:t>
      </w:r>
    </w:p>
    <w:p>
      <w:pPr>
        <w:pStyle w:val="ListParagraph"/>
        <w:numPr>
          <w:ilvl w:val="0"/>
          <w:numId w:val="2"/>
        </w:numPr>
        <w:spacing w:after="80"/>
      </w:pPr>
      <w:r>
        <w:rPr>
          <w:rFonts w:ascii="Arial" w:cs="Arial" w:eastAsia="Arial" w:hAnsi="Arial"/>
          <w:sz w:val="22"/>
          <w:szCs w:val="22"/>
        </w:rPr>
        <w:t xml:space="preserve">Power Query — Data cleaning and column transformations</w:t>
      </w:r>
    </w:p>
    <w:p>
      <w:pPr>
        <w:pStyle w:val="ListParagraph"/>
        <w:numPr>
          <w:ilvl w:val="0"/>
          <w:numId w:val="2"/>
        </w:numPr>
        <w:spacing w:after="80"/>
      </w:pPr>
      <w:r>
        <w:rPr>
          <w:rFonts w:ascii="Arial" w:cs="Arial" w:eastAsia="Arial" w:hAnsi="Arial"/>
          <w:sz w:val="22"/>
          <w:szCs w:val="22"/>
        </w:rPr>
        <w:t xml:space="preserve">DAX (Data Analysis Expressions) — KPI and Attrition Rate measure</w:t>
      </w:r>
    </w:p>
    <w:p>
      <w:pPr>
        <w:pBdr>
          <w:bottom w:val="single" w:color="CCCCCC" w:sz="4"/>
        </w:pBdr>
        <w:spacing w:before="160" w:after="160"/>
      </w:pPr>
    </w:p>
    <w:p>
      <w:pPr>
        <w:pStyle w:val="Heading1"/>
        <w:spacing w:before="320" w:after="160"/>
      </w:pPr>
      <w:r>
        <w:rPr>
          <w:rFonts w:ascii="Arial" w:cs="Arial" w:eastAsia="Arial" w:hAnsi="Arial"/>
          <w:b/>
          <w:bCs/>
          <w:color w:val="1E5799"/>
          <w:sz w:val="30"/>
          <w:szCs w:val="30"/>
        </w:rPr>
        <w:t xml:space="preserve">11. Conclusion</w:t>
      </w:r>
    </w:p>
    <w:p>
      <w:pPr>
        <w:spacing w:after="120"/>
      </w:pPr>
      <w:r>
        <w:rPr>
          <w:rFonts w:ascii="Arial" w:cs="Arial" w:eastAsia="Arial" w:hAnsi="Arial"/>
          <w:sz w:val="22"/>
          <w:szCs w:val="22"/>
        </w:rPr>
        <w:t xml:space="preserve">This HR Analytics Dashboard clearly shows that low salary, early-career dissatisfaction, and high-pressure roles are the primary drivers behind the company's 16.1% attrition rate — meaning 1 in every 6 employees is leaving.</w:t>
      </w:r>
    </w:p>
    <w:p>
      <w:pPr>
        <w:spacing w:after="120"/>
      </w:pPr>
      <w:r>
        <w:rPr>
          <w:rFonts w:ascii="Arial" w:cs="Arial" w:eastAsia="Arial" w:hAnsi="Arial"/>
          <w:sz w:val="22"/>
          <w:szCs w:val="22"/>
        </w:rPr>
        <w:t xml:space="preserve">By implementing the recommendations in this report, the company can significantly reduce attrition, improve employee satisfaction, and save on hiring and training costs — turning data into real business impact.</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HR Analytics Dashboard — Project Documentation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E5799"/>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e92a7c4b15173dca80955eb57abcbf6307389090.pn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2026-03-26T06:18:50.428Z</dcterms:created>
  <dcterms:modified xsi:type="dcterms:W3CDTF">2026-03-26T06:18:50.429Z</dcterms:modified>
</cp:coreProperties>
</file>

<file path=docProps/custom.xml><?xml version="1.0" encoding="utf-8"?>
<Properties xmlns="http://schemas.openxmlformats.org/officeDocument/2006/custom-properties" xmlns:vt="http://schemas.openxmlformats.org/officeDocument/2006/docPropsVTypes"/>
</file>