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49D40" w14:textId="43395E73" w:rsidR="00E1466E" w:rsidRDefault="00E1466E" w:rsidP="00E1466E">
      <w:pPr>
        <w:spacing w:before="1600"/>
        <w:jc w:val="center"/>
      </w:pPr>
      <w:r>
        <w:rPr>
          <w:b/>
          <w:bCs/>
          <w:color w:val="1F5C99"/>
          <w:sz w:val="40"/>
          <w:szCs w:val="40"/>
        </w:rPr>
        <w:t>CISCO NSO Service Provisioning</w:t>
      </w:r>
    </w:p>
    <w:p w14:paraId="3ED15DEB" w14:textId="77777777" w:rsidR="00E1466E" w:rsidRDefault="00E1466E" w:rsidP="00E1466E">
      <w:pPr>
        <w:pBdr>
          <w:top w:val="single" w:sz="10" w:space="6" w:color="1F5C99"/>
          <w:bottom w:val="single" w:sz="10" w:space="6" w:color="1F5C99"/>
        </w:pBdr>
        <w:spacing w:before="100" w:after="100"/>
        <w:jc w:val="center"/>
      </w:pPr>
      <w:r>
        <w:rPr>
          <w:b/>
          <w:bCs/>
          <w:color w:val="1F5C99"/>
          <w:sz w:val="32"/>
          <w:szCs w:val="32"/>
        </w:rPr>
        <w:t>Acceptance Test Procedure Document</w:t>
      </w:r>
    </w:p>
    <w:p w14:paraId="20826CCF" w14:textId="77777777" w:rsidR="001976E4" w:rsidRDefault="001976E4" w:rsidP="001976E4">
      <w:pPr>
        <w:spacing w:before="400"/>
        <w:jc w:val="center"/>
        <w:rPr>
          <w:b/>
          <w:bCs/>
          <w:color w:val="1F5C99"/>
          <w:sz w:val="24"/>
          <w:szCs w:val="24"/>
        </w:rPr>
      </w:pPr>
      <w:r>
        <w:rPr>
          <w:b/>
          <w:bCs/>
          <w:color w:val="1F5C99"/>
          <w:sz w:val="24"/>
          <w:szCs w:val="24"/>
        </w:rPr>
        <w:t xml:space="preserve">      Environment: CFS 172.28.2.17 RFS 172.28.2.18,</w:t>
      </w:r>
      <w:r w:rsidRPr="00BF722C">
        <w:rPr>
          <w:b/>
          <w:bCs/>
          <w:color w:val="1F5C99"/>
          <w:sz w:val="24"/>
          <w:szCs w:val="24"/>
        </w:rPr>
        <w:t xml:space="preserve"> </w:t>
      </w:r>
      <w:r>
        <w:rPr>
          <w:b/>
          <w:bCs/>
          <w:color w:val="1F5C99"/>
          <w:sz w:val="24"/>
          <w:szCs w:val="24"/>
        </w:rPr>
        <w:t>172.28.2.19,</w:t>
      </w:r>
      <w:r w:rsidRPr="00BF722C">
        <w:rPr>
          <w:b/>
          <w:bCs/>
          <w:color w:val="1F5C99"/>
          <w:sz w:val="24"/>
          <w:szCs w:val="24"/>
        </w:rPr>
        <w:t xml:space="preserve"> </w:t>
      </w:r>
      <w:r>
        <w:rPr>
          <w:b/>
          <w:bCs/>
          <w:color w:val="1F5C99"/>
          <w:sz w:val="24"/>
          <w:szCs w:val="24"/>
        </w:rPr>
        <w:t>172.28.2.20</w:t>
      </w:r>
    </w:p>
    <w:p w14:paraId="4694FF17" w14:textId="77777777" w:rsidR="001976E4" w:rsidRDefault="001976E4" w:rsidP="001976E4">
      <w:pPr>
        <w:spacing w:before="400"/>
        <w:jc w:val="center"/>
      </w:pPr>
      <w:r>
        <w:rPr>
          <w:b/>
          <w:bCs/>
          <w:color w:val="1F5C99"/>
          <w:sz w:val="24"/>
          <w:szCs w:val="24"/>
        </w:rPr>
        <w:t>LSA Deployment (CFS/RFS)</w:t>
      </w:r>
    </w:p>
    <w:p w14:paraId="5D0AF08B" w14:textId="77777777" w:rsidR="001976E4" w:rsidRDefault="001976E4" w:rsidP="001976E4">
      <w:pPr>
        <w:spacing w:before="100"/>
        <w:jc w:val="center"/>
      </w:pPr>
      <w:r>
        <w:rPr>
          <w:b/>
          <w:bCs/>
          <w:color w:val="1F5C99"/>
          <w:sz w:val="22"/>
          <w:szCs w:val="22"/>
        </w:rPr>
        <w:t>Cisco Network Services Orchestrator (NSO)</w:t>
      </w:r>
    </w:p>
    <w:p w14:paraId="0BF98F47" w14:textId="77777777" w:rsidR="00DE6048" w:rsidRPr="00E1466E" w:rsidRDefault="00DE6048" w:rsidP="00DE6048">
      <w:pPr>
        <w:spacing w:before="480"/>
        <w:jc w:val="center"/>
        <w:rPr>
          <w:b/>
          <w:bCs/>
          <w:color w:val="215E99" w:themeColor="text2" w:themeTint="BF"/>
        </w:rPr>
      </w:pPr>
      <w:r w:rsidRPr="00E1466E">
        <w:rPr>
          <w:rFonts w:ascii="Calibri" w:eastAsia="Calibri" w:hAnsi="Calibri" w:cs="Calibri"/>
          <w:b/>
          <w:bCs/>
          <w:color w:val="215E99" w:themeColor="text2" w:themeTint="BF"/>
          <w:sz w:val="24"/>
          <w:szCs w:val="24"/>
        </w:rPr>
        <w:t>CLI and Web UI Test Procedures — Tejas EMS Integration</w:t>
      </w:r>
    </w:p>
    <w:p w14:paraId="4F4610F9" w14:textId="77777777" w:rsidR="008470F5" w:rsidRDefault="008470F5" w:rsidP="008470F5"/>
    <w:p w14:paraId="55D32D9E" w14:textId="77777777" w:rsidR="008470F5" w:rsidRDefault="008470F5" w:rsidP="008470F5">
      <w:pPr>
        <w:rPr>
          <w:b/>
          <w:bCs/>
          <w:color w:val="1F5C99"/>
          <w:sz w:val="30"/>
          <w:szCs w:val="30"/>
        </w:rPr>
      </w:pPr>
    </w:p>
    <w:p w14:paraId="42DF2526" w14:textId="77777777" w:rsidR="008470F5" w:rsidRDefault="008470F5" w:rsidP="008470F5">
      <w:pPr>
        <w:rPr>
          <w:b/>
          <w:bCs/>
          <w:color w:val="1F5C99"/>
          <w:sz w:val="30"/>
          <w:szCs w:val="30"/>
        </w:rPr>
      </w:pPr>
    </w:p>
    <w:p w14:paraId="0CC9AEF4" w14:textId="77777777" w:rsidR="008470F5" w:rsidRDefault="008470F5" w:rsidP="008470F5">
      <w:pPr>
        <w:rPr>
          <w:b/>
          <w:bCs/>
          <w:color w:val="1F5C99"/>
          <w:sz w:val="30"/>
          <w:szCs w:val="30"/>
        </w:rPr>
      </w:pPr>
    </w:p>
    <w:p w14:paraId="0CAB1069" w14:textId="77777777" w:rsidR="008470F5" w:rsidRDefault="008470F5" w:rsidP="008470F5">
      <w:pPr>
        <w:rPr>
          <w:b/>
          <w:bCs/>
          <w:color w:val="1F5C99"/>
          <w:sz w:val="30"/>
          <w:szCs w:val="30"/>
        </w:rPr>
      </w:pPr>
    </w:p>
    <w:p w14:paraId="5CD8887D" w14:textId="77777777" w:rsidR="008470F5" w:rsidRDefault="008470F5" w:rsidP="008470F5">
      <w:pPr>
        <w:rPr>
          <w:b/>
          <w:bCs/>
          <w:color w:val="1F5C99"/>
          <w:sz w:val="30"/>
          <w:szCs w:val="30"/>
        </w:rPr>
      </w:pPr>
    </w:p>
    <w:p w14:paraId="62B613CA" w14:textId="77777777" w:rsidR="008470F5" w:rsidRDefault="008470F5" w:rsidP="008470F5">
      <w:pPr>
        <w:rPr>
          <w:b/>
          <w:bCs/>
          <w:color w:val="1F5C99"/>
          <w:sz w:val="30"/>
          <w:szCs w:val="30"/>
        </w:rPr>
      </w:pPr>
    </w:p>
    <w:p w14:paraId="2C63A8F5" w14:textId="5E3B3281" w:rsidR="009954B9" w:rsidRDefault="008D00B1" w:rsidP="008470F5">
      <w:r>
        <w:rPr>
          <w:b/>
          <w:bCs/>
          <w:color w:val="1F5C99"/>
          <w:sz w:val="30"/>
          <w:szCs w:val="30"/>
        </w:rPr>
        <w:t>Revision History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5"/>
        <w:gridCol w:w="1571"/>
        <w:gridCol w:w="1777"/>
        <w:gridCol w:w="1167"/>
        <w:gridCol w:w="2112"/>
        <w:gridCol w:w="1738"/>
      </w:tblGrid>
      <w:tr w:rsidR="009954B9" w14:paraId="279E96EA" w14:textId="77777777">
        <w:trPr>
          <w:tblHeader/>
        </w:trPr>
        <w:tc>
          <w:tcPr>
            <w:tcW w:w="0" w:type="auto"/>
            <w:shd w:val="clear" w:color="auto" w:fill="DCE6F1"/>
            <w:tcMar>
              <w:top w:w="80" w:type="dxa"/>
              <w:left w:w="100" w:type="dxa"/>
              <w:bottom w:w="80" w:type="dxa"/>
              <w:right w:w="100" w:type="dxa"/>
            </w:tcMar>
          </w:tcPr>
          <w:p w14:paraId="06558A16" w14:textId="77777777" w:rsidR="009954B9" w:rsidRDefault="008D00B1">
            <w:r>
              <w:rPr>
                <w:b/>
                <w:bCs/>
              </w:rPr>
              <w:t>Revision No.</w:t>
            </w:r>
          </w:p>
        </w:tc>
        <w:tc>
          <w:tcPr>
            <w:tcW w:w="0" w:type="auto"/>
            <w:shd w:val="clear" w:color="auto" w:fill="DCE6F1"/>
            <w:tcMar>
              <w:top w:w="80" w:type="dxa"/>
              <w:left w:w="100" w:type="dxa"/>
              <w:bottom w:w="80" w:type="dxa"/>
              <w:right w:w="100" w:type="dxa"/>
            </w:tcMar>
          </w:tcPr>
          <w:p w14:paraId="1A9F219F" w14:textId="77777777" w:rsidR="009954B9" w:rsidRDefault="008D00B1">
            <w:r>
              <w:rPr>
                <w:b/>
                <w:bCs/>
              </w:rPr>
              <w:t>Date of Submission</w:t>
            </w:r>
          </w:p>
        </w:tc>
        <w:tc>
          <w:tcPr>
            <w:tcW w:w="0" w:type="auto"/>
            <w:shd w:val="clear" w:color="auto" w:fill="DCE6F1"/>
            <w:tcMar>
              <w:top w:w="80" w:type="dxa"/>
              <w:left w:w="100" w:type="dxa"/>
              <w:bottom w:w="80" w:type="dxa"/>
              <w:right w:w="100" w:type="dxa"/>
            </w:tcMar>
          </w:tcPr>
          <w:p w14:paraId="65D98A01" w14:textId="77777777" w:rsidR="009954B9" w:rsidRDefault="008D00B1">
            <w:r>
              <w:rPr>
                <w:b/>
                <w:bCs/>
              </w:rPr>
              <w:t>Description of Revision</w:t>
            </w:r>
          </w:p>
        </w:tc>
        <w:tc>
          <w:tcPr>
            <w:tcW w:w="0" w:type="auto"/>
            <w:shd w:val="clear" w:color="auto" w:fill="DCE6F1"/>
            <w:tcMar>
              <w:top w:w="80" w:type="dxa"/>
              <w:left w:w="100" w:type="dxa"/>
              <w:bottom w:w="80" w:type="dxa"/>
              <w:right w:w="100" w:type="dxa"/>
            </w:tcMar>
          </w:tcPr>
          <w:p w14:paraId="65903FDF" w14:textId="77777777" w:rsidR="009954B9" w:rsidRDefault="008D00B1">
            <w:r>
              <w:rPr>
                <w:b/>
                <w:bCs/>
              </w:rPr>
              <w:t>Prepared By</w:t>
            </w:r>
          </w:p>
        </w:tc>
        <w:tc>
          <w:tcPr>
            <w:tcW w:w="0" w:type="auto"/>
            <w:shd w:val="clear" w:color="auto" w:fill="DCE6F1"/>
            <w:tcMar>
              <w:top w:w="80" w:type="dxa"/>
              <w:left w:w="100" w:type="dxa"/>
              <w:bottom w:w="80" w:type="dxa"/>
              <w:right w:w="100" w:type="dxa"/>
            </w:tcMar>
          </w:tcPr>
          <w:p w14:paraId="69EF4359" w14:textId="77777777" w:rsidR="009954B9" w:rsidRDefault="008D00B1">
            <w:r>
              <w:rPr>
                <w:b/>
                <w:bCs/>
              </w:rPr>
              <w:t>Date of submission for Review</w:t>
            </w:r>
          </w:p>
        </w:tc>
        <w:tc>
          <w:tcPr>
            <w:tcW w:w="0" w:type="auto"/>
            <w:shd w:val="clear" w:color="auto" w:fill="DCE6F1"/>
            <w:tcMar>
              <w:top w:w="80" w:type="dxa"/>
              <w:left w:w="100" w:type="dxa"/>
              <w:bottom w:w="80" w:type="dxa"/>
              <w:right w:w="100" w:type="dxa"/>
            </w:tcMar>
          </w:tcPr>
          <w:p w14:paraId="1AF79868" w14:textId="77777777" w:rsidR="009954B9" w:rsidRDefault="008D00B1">
            <w:r>
              <w:rPr>
                <w:b/>
                <w:bCs/>
              </w:rPr>
              <w:t>Review completed Date</w:t>
            </w:r>
          </w:p>
        </w:tc>
      </w:tr>
      <w:tr w:rsidR="009954B9" w14:paraId="73865C98" w14:textId="77777777">
        <w:tc>
          <w:tcPr>
            <w:tcW w:w="0" w:type="auto"/>
            <w:tcMar>
              <w:top w:w="80" w:type="dxa"/>
              <w:left w:w="100" w:type="dxa"/>
              <w:bottom w:w="80" w:type="dxa"/>
              <w:right w:w="100" w:type="dxa"/>
            </w:tcMar>
          </w:tcPr>
          <w:p w14:paraId="0A104D47" w14:textId="77777777" w:rsidR="009954B9" w:rsidRDefault="008D00B1">
            <w:r>
              <w:t>1.0</w:t>
            </w:r>
          </w:p>
        </w:tc>
        <w:tc>
          <w:tcPr>
            <w:tcW w:w="0" w:type="auto"/>
            <w:tcMar>
              <w:top w:w="80" w:type="dxa"/>
              <w:left w:w="100" w:type="dxa"/>
              <w:bottom w:w="80" w:type="dxa"/>
              <w:right w:w="100" w:type="dxa"/>
            </w:tcMar>
          </w:tcPr>
          <w:p w14:paraId="2E714E19" w14:textId="77777777" w:rsidR="009954B9" w:rsidRDefault="008D00B1">
            <w:r>
              <w:t>07th Jul26</w:t>
            </w:r>
          </w:p>
        </w:tc>
        <w:tc>
          <w:tcPr>
            <w:tcW w:w="0" w:type="auto"/>
            <w:tcMar>
              <w:top w:w="80" w:type="dxa"/>
              <w:left w:w="100" w:type="dxa"/>
              <w:bottom w:w="80" w:type="dxa"/>
              <w:right w:w="100" w:type="dxa"/>
            </w:tcMar>
          </w:tcPr>
          <w:p w14:paraId="4BCDDC7D" w14:textId="6344625E" w:rsidR="009954B9" w:rsidRDefault="008D00B1">
            <w:r>
              <w:t xml:space="preserve">Initial version </w:t>
            </w:r>
          </w:p>
        </w:tc>
        <w:tc>
          <w:tcPr>
            <w:tcW w:w="0" w:type="auto"/>
            <w:tcMar>
              <w:top w:w="80" w:type="dxa"/>
              <w:left w:w="100" w:type="dxa"/>
              <w:bottom w:w="80" w:type="dxa"/>
              <w:right w:w="100" w:type="dxa"/>
            </w:tcMar>
          </w:tcPr>
          <w:p w14:paraId="33908539" w14:textId="77777777" w:rsidR="009954B9" w:rsidRDefault="009954B9"/>
        </w:tc>
        <w:tc>
          <w:tcPr>
            <w:tcW w:w="0" w:type="auto"/>
            <w:tcMar>
              <w:top w:w="80" w:type="dxa"/>
              <w:left w:w="100" w:type="dxa"/>
              <w:bottom w:w="80" w:type="dxa"/>
              <w:right w:w="100" w:type="dxa"/>
            </w:tcMar>
          </w:tcPr>
          <w:p w14:paraId="4A539F11" w14:textId="77777777" w:rsidR="009954B9" w:rsidRDefault="008D00B1">
            <w:r>
              <w:t>07-07-2026</w:t>
            </w:r>
          </w:p>
        </w:tc>
        <w:tc>
          <w:tcPr>
            <w:tcW w:w="0" w:type="auto"/>
            <w:tcMar>
              <w:top w:w="80" w:type="dxa"/>
              <w:left w:w="100" w:type="dxa"/>
              <w:bottom w:w="80" w:type="dxa"/>
              <w:right w:w="100" w:type="dxa"/>
            </w:tcMar>
          </w:tcPr>
          <w:p w14:paraId="050A3455" w14:textId="77777777" w:rsidR="009954B9" w:rsidRDefault="009954B9"/>
        </w:tc>
      </w:tr>
    </w:tbl>
    <w:p w14:paraId="049B2A82" w14:textId="77777777" w:rsidR="009954B9" w:rsidRDefault="009954B9">
      <w:pPr>
        <w:spacing w:before="3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5"/>
        <w:gridCol w:w="3194"/>
        <w:gridCol w:w="3221"/>
      </w:tblGrid>
      <w:tr w:rsidR="009954B9" w14:paraId="0375A0F7" w14:textId="77777777">
        <w:tc>
          <w:tcPr>
            <w:tcW w:w="0" w:type="auto"/>
            <w:shd w:val="clear" w:color="auto" w:fill="DCE6F1"/>
            <w:tcMar>
              <w:top w:w="80" w:type="dxa"/>
              <w:left w:w="100" w:type="dxa"/>
              <w:bottom w:w="80" w:type="dxa"/>
              <w:right w:w="100" w:type="dxa"/>
            </w:tcMar>
          </w:tcPr>
          <w:p w14:paraId="4FBA774C" w14:textId="77777777" w:rsidR="009954B9" w:rsidRDefault="008D00B1">
            <w:r>
              <w:rPr>
                <w:b/>
                <w:bCs/>
              </w:rPr>
              <w:t>Prepared by</w:t>
            </w:r>
          </w:p>
        </w:tc>
        <w:tc>
          <w:tcPr>
            <w:tcW w:w="0" w:type="auto"/>
            <w:shd w:val="clear" w:color="auto" w:fill="DCE6F1"/>
            <w:tcMar>
              <w:top w:w="80" w:type="dxa"/>
              <w:left w:w="100" w:type="dxa"/>
              <w:bottom w:w="80" w:type="dxa"/>
              <w:right w:w="100" w:type="dxa"/>
            </w:tcMar>
          </w:tcPr>
          <w:p w14:paraId="3F7F6FAF" w14:textId="77777777" w:rsidR="009954B9" w:rsidRDefault="008D00B1">
            <w:r>
              <w:rPr>
                <w:b/>
                <w:bCs/>
              </w:rPr>
              <w:t>Reviewed By</w:t>
            </w:r>
          </w:p>
        </w:tc>
        <w:tc>
          <w:tcPr>
            <w:tcW w:w="0" w:type="auto"/>
            <w:shd w:val="clear" w:color="auto" w:fill="DCE6F1"/>
            <w:tcMar>
              <w:top w:w="80" w:type="dxa"/>
              <w:left w:w="100" w:type="dxa"/>
              <w:bottom w:w="80" w:type="dxa"/>
              <w:right w:w="100" w:type="dxa"/>
            </w:tcMar>
          </w:tcPr>
          <w:p w14:paraId="16EC5495" w14:textId="77777777" w:rsidR="009954B9" w:rsidRDefault="008D00B1">
            <w:r>
              <w:rPr>
                <w:b/>
                <w:bCs/>
              </w:rPr>
              <w:t>Approved by</w:t>
            </w:r>
          </w:p>
        </w:tc>
      </w:tr>
      <w:tr w:rsidR="009954B9" w14:paraId="68666967" w14:textId="77777777">
        <w:tc>
          <w:tcPr>
            <w:tcW w:w="0" w:type="auto"/>
            <w:tcMar>
              <w:top w:w="80" w:type="dxa"/>
              <w:left w:w="100" w:type="dxa"/>
              <w:bottom w:w="80" w:type="dxa"/>
              <w:right w:w="100" w:type="dxa"/>
            </w:tcMar>
          </w:tcPr>
          <w:p w14:paraId="52ACC61F" w14:textId="77777777" w:rsidR="009954B9" w:rsidRDefault="009954B9"/>
        </w:tc>
        <w:tc>
          <w:tcPr>
            <w:tcW w:w="0" w:type="auto"/>
            <w:tcMar>
              <w:top w:w="80" w:type="dxa"/>
              <w:left w:w="100" w:type="dxa"/>
              <w:bottom w:w="80" w:type="dxa"/>
              <w:right w:w="100" w:type="dxa"/>
            </w:tcMar>
          </w:tcPr>
          <w:p w14:paraId="49397B69" w14:textId="77777777" w:rsidR="009954B9" w:rsidRDefault="009954B9"/>
        </w:tc>
        <w:tc>
          <w:tcPr>
            <w:tcW w:w="0" w:type="auto"/>
            <w:tcMar>
              <w:top w:w="80" w:type="dxa"/>
              <w:left w:w="100" w:type="dxa"/>
              <w:bottom w:w="80" w:type="dxa"/>
              <w:right w:w="100" w:type="dxa"/>
            </w:tcMar>
          </w:tcPr>
          <w:p w14:paraId="3D40576B" w14:textId="77777777" w:rsidR="009954B9" w:rsidRDefault="009954B9"/>
        </w:tc>
      </w:tr>
    </w:tbl>
    <w:p w14:paraId="3BE683D6" w14:textId="77777777" w:rsidR="009954B9" w:rsidRDefault="008D00B1">
      <w:r>
        <w:br w:type="page"/>
      </w:r>
    </w:p>
    <w:p w14:paraId="43E252DF" w14:textId="77777777" w:rsidR="00BA0ED1" w:rsidRDefault="00DE6048" w:rsidP="00BA0ED1">
      <w:pPr>
        <w:pStyle w:val="Heading1"/>
      </w:pPr>
      <w:r>
        <w:lastRenderedPageBreak/>
        <w:t>Table of Contents</w:t>
      </w:r>
    </w:p>
    <w:p w14:paraId="5C9220C2" w14:textId="1A6DF8B9" w:rsidR="00BA0ED1" w:rsidRDefault="00BA0ED1" w:rsidP="00BA0ED1">
      <w:pPr>
        <w:tabs>
          <w:tab w:val="right" w:leader="dot" w:pos="9026"/>
        </w:tabs>
        <w:spacing w:after="140"/>
      </w:pPr>
      <w:r>
        <w:rPr>
          <w:rFonts w:ascii="Calibri" w:eastAsia="Calibri" w:hAnsi="Calibri" w:cs="Calibri"/>
          <w:b/>
          <w:bCs/>
          <w:sz w:val="22"/>
          <w:szCs w:val="22"/>
        </w:rPr>
        <w:t xml:space="preserve">1. </w:t>
      </w:r>
      <w:r w:rsidRPr="00BA0ED1">
        <w:rPr>
          <w:rFonts w:ascii="Calibri" w:hAnsi="Calibri" w:cs="Calibri"/>
          <w:b/>
          <w:bCs/>
          <w:sz w:val="22"/>
          <w:szCs w:val="22"/>
        </w:rPr>
        <w:t>Introduction</w:t>
      </w:r>
      <w:r>
        <w:rPr>
          <w:rFonts w:ascii="Calibri" w:eastAsia="Calibri" w:hAnsi="Calibri" w:cs="Calibri"/>
          <w:b/>
          <w:bCs/>
          <w:sz w:val="22"/>
          <w:szCs w:val="22"/>
        </w:rPr>
        <w:tab/>
        <w:t>3</w:t>
      </w:r>
    </w:p>
    <w:p w14:paraId="3F564001" w14:textId="3CDECB63" w:rsidR="00DD400A" w:rsidRPr="00DD400A" w:rsidRDefault="00E1466E" w:rsidP="00DD400A">
      <w:pPr>
        <w:tabs>
          <w:tab w:val="right" w:leader="dot" w:pos="9026"/>
        </w:tabs>
        <w:spacing w:after="140"/>
        <w:ind w:left="360"/>
        <w:rPr>
          <w:rFonts w:ascii="Calibri" w:eastAsia="Calibri" w:hAnsi="Calibri" w:cs="Calibri"/>
          <w:sz w:val="22"/>
          <w:szCs w:val="22"/>
        </w:rPr>
      </w:pPr>
      <w:r>
        <w:rPr>
          <w:rFonts w:ascii="Calibri" w:eastAsia="Calibri" w:hAnsi="Calibri" w:cs="Calibri"/>
          <w:sz w:val="22"/>
          <w:szCs w:val="22"/>
        </w:rPr>
        <w:t>Deployment Details</w:t>
      </w:r>
      <w:r w:rsidR="00BA0ED1">
        <w:rPr>
          <w:rFonts w:ascii="Calibri" w:eastAsia="Calibri" w:hAnsi="Calibri" w:cs="Calibri"/>
          <w:sz w:val="22"/>
          <w:szCs w:val="22"/>
        </w:rPr>
        <w:tab/>
        <w:t>3</w:t>
      </w:r>
    </w:p>
    <w:p w14:paraId="40E57F6D" w14:textId="21FC691D" w:rsidR="00DD400A" w:rsidRDefault="00DD400A" w:rsidP="00DD400A">
      <w:pPr>
        <w:tabs>
          <w:tab w:val="right" w:leader="dot" w:pos="9026"/>
        </w:tabs>
        <w:spacing w:after="140"/>
      </w:pPr>
      <w:r>
        <w:rPr>
          <w:rFonts w:ascii="Calibri" w:eastAsia="Calibri" w:hAnsi="Calibri" w:cs="Calibri"/>
          <w:b/>
          <w:bCs/>
          <w:sz w:val="22"/>
          <w:szCs w:val="22"/>
        </w:rPr>
        <w:t xml:space="preserve">2. </w:t>
      </w:r>
      <w:r w:rsidRPr="00DD400A">
        <w:rPr>
          <w:rFonts w:ascii="Calibri" w:hAnsi="Calibri" w:cs="Calibri"/>
          <w:b/>
          <w:bCs/>
          <w:sz w:val="22"/>
          <w:szCs w:val="22"/>
        </w:rPr>
        <w:t>Test Case Summary</w:t>
      </w:r>
      <w:r>
        <w:rPr>
          <w:rFonts w:ascii="Calibri" w:eastAsia="Calibri" w:hAnsi="Calibri" w:cs="Calibri"/>
          <w:b/>
          <w:bCs/>
          <w:sz w:val="22"/>
          <w:szCs w:val="22"/>
        </w:rPr>
        <w:tab/>
        <w:t>3</w:t>
      </w:r>
    </w:p>
    <w:p w14:paraId="4C424DAE" w14:textId="58CE0558" w:rsidR="00DE6048" w:rsidRDefault="00DD400A" w:rsidP="00DE6048">
      <w:pPr>
        <w:tabs>
          <w:tab w:val="right" w:leader="dot" w:pos="9026"/>
        </w:tabs>
        <w:spacing w:after="140"/>
      </w:pPr>
      <w:r>
        <w:rPr>
          <w:rFonts w:ascii="Calibri" w:eastAsia="Calibri" w:hAnsi="Calibri" w:cs="Calibri"/>
          <w:b/>
          <w:bCs/>
          <w:sz w:val="22"/>
          <w:szCs w:val="22"/>
        </w:rPr>
        <w:t>3</w:t>
      </w:r>
      <w:r w:rsidR="00DE6048">
        <w:rPr>
          <w:rFonts w:ascii="Calibri" w:eastAsia="Calibri" w:hAnsi="Calibri" w:cs="Calibri"/>
          <w:b/>
          <w:bCs/>
          <w:sz w:val="22"/>
          <w:szCs w:val="22"/>
        </w:rPr>
        <w:t>.</w:t>
      </w:r>
      <w:r w:rsidR="00BA0ED1" w:rsidRPr="00BA0ED1">
        <w:rPr>
          <w:rFonts w:ascii="Calibri" w:hAnsi="Calibri" w:cs="Calibri"/>
          <w:b/>
          <w:bCs/>
          <w:sz w:val="22"/>
          <w:szCs w:val="22"/>
        </w:rPr>
        <w:t xml:space="preserve"> NSO Service Configuration and Lifecycle Management</w:t>
      </w:r>
      <w:r w:rsidR="00DE6048">
        <w:rPr>
          <w:rFonts w:ascii="Calibri" w:eastAsia="Calibri" w:hAnsi="Calibri" w:cs="Calibri"/>
          <w:b/>
          <w:bCs/>
          <w:sz w:val="22"/>
          <w:szCs w:val="22"/>
        </w:rPr>
        <w:tab/>
        <w:t>3</w:t>
      </w:r>
    </w:p>
    <w:p w14:paraId="26AAED78" w14:textId="052F163B" w:rsidR="00DE6048" w:rsidRDefault="00BA0ED1" w:rsidP="00DE6048">
      <w:pPr>
        <w:tabs>
          <w:tab w:val="right" w:leader="dot" w:pos="9026"/>
        </w:tabs>
        <w:spacing w:after="140"/>
        <w:ind w:left="360"/>
      </w:pPr>
      <w:r w:rsidRPr="00BA0ED1">
        <w:rPr>
          <w:rFonts w:ascii="Calibri" w:eastAsia="Calibri" w:hAnsi="Calibri" w:cs="Calibri"/>
          <w:sz w:val="22"/>
          <w:szCs w:val="22"/>
        </w:rPr>
        <w:t>Test Case 1: Provisioning a New Service Instance</w:t>
      </w:r>
      <w:r w:rsidR="00DE6048">
        <w:rPr>
          <w:rFonts w:ascii="Calibri" w:eastAsia="Calibri" w:hAnsi="Calibri" w:cs="Calibri"/>
          <w:sz w:val="22"/>
          <w:szCs w:val="22"/>
        </w:rPr>
        <w:tab/>
      </w:r>
      <w:r w:rsidR="00D3688C">
        <w:rPr>
          <w:rFonts w:ascii="Calibri" w:eastAsia="Calibri" w:hAnsi="Calibri" w:cs="Calibri"/>
          <w:sz w:val="22"/>
          <w:szCs w:val="22"/>
        </w:rPr>
        <w:t>4</w:t>
      </w:r>
    </w:p>
    <w:p w14:paraId="0664E598" w14:textId="656730C9" w:rsidR="00DE6048" w:rsidRDefault="00BA0ED1" w:rsidP="00DE6048">
      <w:pPr>
        <w:tabs>
          <w:tab w:val="right" w:leader="dot" w:pos="9026"/>
        </w:tabs>
        <w:spacing w:after="140"/>
        <w:ind w:left="360"/>
      </w:pPr>
      <w:r w:rsidRPr="00BA0ED1">
        <w:rPr>
          <w:rFonts w:ascii="Calibri" w:eastAsia="Calibri" w:hAnsi="Calibri" w:cs="Calibri"/>
          <w:sz w:val="22"/>
          <w:szCs w:val="22"/>
        </w:rPr>
        <w:t>Test Case 2: Committing the Service Configuration</w:t>
      </w:r>
      <w:r w:rsidR="00DE6048">
        <w:rPr>
          <w:rFonts w:ascii="Calibri" w:eastAsia="Calibri" w:hAnsi="Calibri" w:cs="Calibri"/>
          <w:sz w:val="22"/>
          <w:szCs w:val="22"/>
        </w:rPr>
        <w:tab/>
      </w:r>
      <w:r w:rsidR="00D3688C">
        <w:rPr>
          <w:rFonts w:ascii="Calibri" w:eastAsia="Calibri" w:hAnsi="Calibri" w:cs="Calibri"/>
          <w:sz w:val="22"/>
          <w:szCs w:val="22"/>
        </w:rPr>
        <w:t>5</w:t>
      </w:r>
    </w:p>
    <w:p w14:paraId="67C8B941" w14:textId="7B7B1EA3" w:rsidR="00DE6048" w:rsidRDefault="00BA0ED1" w:rsidP="00DE6048">
      <w:pPr>
        <w:tabs>
          <w:tab w:val="right" w:leader="dot" w:pos="9026"/>
        </w:tabs>
        <w:spacing w:after="140"/>
        <w:ind w:left="360"/>
      </w:pPr>
      <w:r w:rsidRPr="00BA0ED1">
        <w:rPr>
          <w:rFonts w:ascii="Calibri" w:eastAsia="Calibri" w:hAnsi="Calibri" w:cs="Calibri"/>
          <w:sz w:val="22"/>
          <w:szCs w:val="22"/>
        </w:rPr>
        <w:t>Test Case 3: Deleting a Service Instance</w:t>
      </w:r>
      <w:r w:rsidR="00DE6048">
        <w:rPr>
          <w:rFonts w:ascii="Calibri" w:eastAsia="Calibri" w:hAnsi="Calibri" w:cs="Calibri"/>
          <w:sz w:val="22"/>
          <w:szCs w:val="22"/>
        </w:rPr>
        <w:tab/>
      </w:r>
      <w:r w:rsidR="00D3688C">
        <w:rPr>
          <w:rFonts w:ascii="Calibri" w:eastAsia="Calibri" w:hAnsi="Calibri" w:cs="Calibri"/>
          <w:sz w:val="22"/>
          <w:szCs w:val="22"/>
        </w:rPr>
        <w:t>5</w:t>
      </w:r>
    </w:p>
    <w:p w14:paraId="11E072FD" w14:textId="40767A79" w:rsidR="00BA0ED1" w:rsidRDefault="00DD400A" w:rsidP="00BA0ED1">
      <w:pPr>
        <w:tabs>
          <w:tab w:val="right" w:leader="dot" w:pos="9026"/>
        </w:tabs>
        <w:spacing w:after="140"/>
      </w:pPr>
      <w:r>
        <w:rPr>
          <w:rFonts w:ascii="Calibri" w:eastAsia="Calibri" w:hAnsi="Calibri" w:cs="Calibri"/>
          <w:b/>
          <w:bCs/>
          <w:sz w:val="22"/>
          <w:szCs w:val="22"/>
        </w:rPr>
        <w:t>4</w:t>
      </w:r>
      <w:r w:rsidR="00BA0ED1" w:rsidRPr="00BA0ED1">
        <w:rPr>
          <w:rFonts w:ascii="Calibri" w:eastAsia="Calibri" w:hAnsi="Calibri" w:cs="Calibri"/>
          <w:b/>
          <w:bCs/>
          <w:sz w:val="22"/>
          <w:szCs w:val="22"/>
        </w:rPr>
        <w:t>: The Cluster Architecture — Nodes, Roles,</w:t>
      </w:r>
      <w:r w:rsidR="00D634EC">
        <w:rPr>
          <w:rFonts w:ascii="Calibri" w:eastAsia="Calibri" w:hAnsi="Calibri" w:cs="Calibri"/>
          <w:b/>
          <w:bCs/>
          <w:sz w:val="22"/>
          <w:szCs w:val="22"/>
        </w:rPr>
        <w:t>Node Type,IP</w:t>
      </w:r>
      <w:r w:rsidR="00DE6048">
        <w:rPr>
          <w:rFonts w:ascii="Calibri" w:eastAsia="Calibri" w:hAnsi="Calibri" w:cs="Calibri"/>
          <w:b/>
          <w:bCs/>
          <w:sz w:val="22"/>
          <w:szCs w:val="22"/>
        </w:rPr>
        <w:tab/>
      </w:r>
      <w:r w:rsidR="00D3688C">
        <w:rPr>
          <w:rFonts w:ascii="Calibri" w:eastAsia="Calibri" w:hAnsi="Calibri" w:cs="Calibri"/>
          <w:b/>
          <w:bCs/>
          <w:sz w:val="22"/>
          <w:szCs w:val="22"/>
        </w:rPr>
        <w:t>6</w:t>
      </w:r>
    </w:p>
    <w:p w14:paraId="1A77E5EE" w14:textId="1E2AFBB5" w:rsidR="00DE6048" w:rsidRDefault="00BA0ED1" w:rsidP="00BA0ED1">
      <w:pPr>
        <w:tabs>
          <w:tab w:val="right" w:leader="dot" w:pos="9026"/>
        </w:tabs>
        <w:spacing w:after="140"/>
        <w:ind w:left="360"/>
      </w:pPr>
      <w:r w:rsidRPr="00BA0ED1">
        <w:rPr>
          <w:rFonts w:ascii="Calibri" w:eastAsia="Calibri" w:hAnsi="Calibri" w:cs="Calibri"/>
          <w:sz w:val="22"/>
          <w:szCs w:val="22"/>
        </w:rPr>
        <w:t xml:space="preserve">- </w:t>
      </w:r>
      <w:r w:rsidR="00DD400A">
        <w:rPr>
          <w:rFonts w:ascii="Calibri" w:eastAsia="Calibri" w:hAnsi="Calibri" w:cs="Calibri"/>
          <w:sz w:val="22"/>
          <w:szCs w:val="22"/>
        </w:rPr>
        <w:t>4</w:t>
      </w:r>
      <w:r w:rsidRPr="00BA0ED1">
        <w:rPr>
          <w:rFonts w:ascii="Calibri" w:eastAsia="Calibri" w:hAnsi="Calibri" w:cs="Calibri"/>
          <w:sz w:val="22"/>
          <w:szCs w:val="22"/>
        </w:rPr>
        <w:t>.1 Cluster Node Reference Table</w:t>
      </w:r>
      <w:r>
        <w:rPr>
          <w:rFonts w:ascii="Calibri" w:eastAsia="Calibri" w:hAnsi="Calibri" w:cs="Calibri"/>
          <w:sz w:val="22"/>
          <w:szCs w:val="22"/>
        </w:rPr>
        <w:tab/>
      </w:r>
      <w:r w:rsidR="00D3688C">
        <w:rPr>
          <w:rFonts w:ascii="Calibri" w:eastAsia="Calibri" w:hAnsi="Calibri" w:cs="Calibri"/>
          <w:sz w:val="22"/>
          <w:szCs w:val="22"/>
        </w:rPr>
        <w:t>6</w:t>
      </w:r>
    </w:p>
    <w:p w14:paraId="04BCA3D8" w14:textId="1468A687" w:rsidR="00DE6048" w:rsidRDefault="00DD400A" w:rsidP="00DE6048">
      <w:pPr>
        <w:tabs>
          <w:tab w:val="right" w:leader="dot" w:pos="9026"/>
        </w:tabs>
        <w:spacing w:after="140"/>
      </w:pPr>
      <w:r>
        <w:rPr>
          <w:rFonts w:ascii="Calibri" w:eastAsia="Calibri" w:hAnsi="Calibri" w:cs="Calibri"/>
          <w:b/>
          <w:bCs/>
          <w:sz w:val="22"/>
          <w:szCs w:val="22"/>
        </w:rPr>
        <w:t>5</w:t>
      </w:r>
      <w:r w:rsidR="00DE6048">
        <w:rPr>
          <w:rFonts w:ascii="Calibri" w:eastAsia="Calibri" w:hAnsi="Calibri" w:cs="Calibri"/>
          <w:b/>
          <w:bCs/>
          <w:sz w:val="22"/>
          <w:szCs w:val="22"/>
        </w:rPr>
        <w:t xml:space="preserve">. </w:t>
      </w:r>
      <w:r w:rsidR="00BA0ED1" w:rsidRPr="00BA0ED1">
        <w:rPr>
          <w:rFonts w:ascii="Calibri" w:eastAsia="Calibri" w:hAnsi="Calibri" w:cs="Calibri"/>
          <w:b/>
          <w:bCs/>
          <w:sz w:val="22"/>
          <w:szCs w:val="22"/>
        </w:rPr>
        <w:t>User Interface and System Verification</w:t>
      </w:r>
      <w:r w:rsidR="00DE6048">
        <w:rPr>
          <w:rFonts w:ascii="Calibri" w:eastAsia="Calibri" w:hAnsi="Calibri" w:cs="Calibri"/>
          <w:b/>
          <w:bCs/>
          <w:sz w:val="22"/>
          <w:szCs w:val="22"/>
        </w:rPr>
        <w:tab/>
      </w:r>
      <w:r w:rsidR="00D3688C">
        <w:rPr>
          <w:rFonts w:ascii="Calibri" w:eastAsia="Calibri" w:hAnsi="Calibri" w:cs="Calibri"/>
          <w:b/>
          <w:bCs/>
          <w:sz w:val="22"/>
          <w:szCs w:val="22"/>
        </w:rPr>
        <w:t>6</w:t>
      </w:r>
    </w:p>
    <w:p w14:paraId="53E65AC7" w14:textId="006B6549" w:rsidR="00DE6048" w:rsidRDefault="00BA0ED1" w:rsidP="00DE6048">
      <w:pPr>
        <w:tabs>
          <w:tab w:val="right" w:leader="dot" w:pos="9026"/>
        </w:tabs>
        <w:spacing w:after="140"/>
        <w:ind w:left="360"/>
      </w:pPr>
      <w:r>
        <w:rPr>
          <w:rFonts w:ascii="Calibri" w:eastAsia="Calibri" w:hAnsi="Calibri" w:cs="Calibri"/>
          <w:sz w:val="22"/>
          <w:szCs w:val="22"/>
        </w:rPr>
        <w:t xml:space="preserve">- </w:t>
      </w:r>
      <w:r w:rsidR="00DD400A">
        <w:rPr>
          <w:rFonts w:ascii="Calibri" w:eastAsia="Calibri" w:hAnsi="Calibri" w:cs="Calibri"/>
          <w:sz w:val="22"/>
          <w:szCs w:val="22"/>
        </w:rPr>
        <w:t>5</w:t>
      </w:r>
      <w:r w:rsidR="00DE6048">
        <w:rPr>
          <w:rFonts w:ascii="Calibri" w:eastAsia="Calibri" w:hAnsi="Calibri" w:cs="Calibri"/>
          <w:sz w:val="22"/>
          <w:szCs w:val="22"/>
        </w:rPr>
        <w:t xml:space="preserve">.1 </w:t>
      </w:r>
      <w:r w:rsidRPr="00BA0ED1">
        <w:rPr>
          <w:rFonts w:ascii="Calibri" w:eastAsia="Calibri" w:hAnsi="Calibri" w:cs="Calibri"/>
          <w:sz w:val="22"/>
          <w:szCs w:val="22"/>
        </w:rPr>
        <w:t>Web Portal and EMS Verification</w:t>
      </w:r>
      <w:r w:rsidR="00DE6048">
        <w:rPr>
          <w:rFonts w:ascii="Calibri" w:eastAsia="Calibri" w:hAnsi="Calibri" w:cs="Calibri"/>
          <w:sz w:val="22"/>
          <w:szCs w:val="22"/>
        </w:rPr>
        <w:tab/>
      </w:r>
      <w:r w:rsidR="00D3688C">
        <w:rPr>
          <w:rFonts w:ascii="Calibri" w:eastAsia="Calibri" w:hAnsi="Calibri" w:cs="Calibri"/>
          <w:sz w:val="22"/>
          <w:szCs w:val="22"/>
        </w:rPr>
        <w:t>7</w:t>
      </w:r>
    </w:p>
    <w:p w14:paraId="47355ECE" w14:textId="13C3CD50" w:rsidR="00DE6048" w:rsidRDefault="00BA0ED1" w:rsidP="00BA0ED1">
      <w:pPr>
        <w:tabs>
          <w:tab w:val="right" w:leader="dot" w:pos="9026"/>
        </w:tabs>
        <w:spacing w:after="140"/>
        <w:ind w:left="360"/>
      </w:pPr>
      <w:r w:rsidRPr="00BA0ED1">
        <w:rPr>
          <w:rFonts w:ascii="Calibri" w:eastAsia="Calibri" w:hAnsi="Calibri" w:cs="Calibri"/>
          <w:sz w:val="22"/>
          <w:szCs w:val="22"/>
        </w:rPr>
        <w:t>- Test Case 4: RFS Cluster Lock/Unlock — Baseline (All Nodes Unlocked)</w:t>
      </w:r>
      <w:r w:rsidR="00DE6048">
        <w:rPr>
          <w:rFonts w:ascii="Calibri" w:eastAsia="Calibri" w:hAnsi="Calibri" w:cs="Calibri"/>
          <w:sz w:val="22"/>
          <w:szCs w:val="22"/>
        </w:rPr>
        <w:tab/>
      </w:r>
      <w:r w:rsidR="00D3688C">
        <w:rPr>
          <w:rFonts w:ascii="Calibri" w:eastAsia="Calibri" w:hAnsi="Calibri" w:cs="Calibri"/>
          <w:sz w:val="22"/>
          <w:szCs w:val="22"/>
        </w:rPr>
        <w:t>7</w:t>
      </w:r>
    </w:p>
    <w:p w14:paraId="6582EEDC" w14:textId="7D9F57D6" w:rsidR="00DE6048" w:rsidRDefault="00BA0ED1" w:rsidP="00BA0ED1">
      <w:pPr>
        <w:tabs>
          <w:tab w:val="right" w:leader="dot" w:pos="9026"/>
        </w:tabs>
        <w:spacing w:after="140"/>
        <w:ind w:left="360"/>
      </w:pPr>
      <w:r w:rsidRPr="00BA0ED1">
        <w:rPr>
          <w:rFonts w:ascii="Calibri" w:eastAsia="Calibri" w:hAnsi="Calibri" w:cs="Calibri"/>
          <w:sz w:val="22"/>
          <w:szCs w:val="22"/>
        </w:rPr>
        <w:t>- Test Case 5: RFS Cluster Lock/Unlock — Partial Lock (RFS-18 &amp; RFS-20 Locked)</w:t>
      </w:r>
      <w:r w:rsidR="00DE6048">
        <w:rPr>
          <w:rFonts w:ascii="Calibri" w:eastAsia="Calibri" w:hAnsi="Calibri" w:cs="Calibri"/>
          <w:sz w:val="22"/>
          <w:szCs w:val="22"/>
        </w:rPr>
        <w:tab/>
      </w:r>
      <w:r w:rsidR="00D3688C">
        <w:rPr>
          <w:rFonts w:ascii="Calibri" w:eastAsia="Calibri" w:hAnsi="Calibri" w:cs="Calibri"/>
          <w:sz w:val="22"/>
          <w:szCs w:val="22"/>
        </w:rPr>
        <w:t>13</w:t>
      </w:r>
    </w:p>
    <w:p w14:paraId="6B124895" w14:textId="004D75C0" w:rsidR="00262617" w:rsidRDefault="00BA0ED1" w:rsidP="00BA0ED1">
      <w:pPr>
        <w:tabs>
          <w:tab w:val="right" w:leader="dot" w:pos="9026"/>
        </w:tabs>
        <w:spacing w:after="140"/>
        <w:ind w:left="360"/>
        <w:rPr>
          <w:rFonts w:ascii="Calibri" w:eastAsia="Calibri" w:hAnsi="Calibri" w:cs="Calibri"/>
          <w:sz w:val="22"/>
          <w:szCs w:val="22"/>
        </w:rPr>
      </w:pPr>
      <w:r w:rsidRPr="00BA0ED1">
        <w:rPr>
          <w:rFonts w:ascii="Calibri" w:eastAsia="Calibri" w:hAnsi="Calibri" w:cs="Calibri"/>
          <w:sz w:val="22"/>
          <w:szCs w:val="22"/>
        </w:rPr>
        <w:t>- Test Case 6: RFS Cluster Lock/Unlock — Alternate Partial Lock (RFS-18 &amp; RFS-19 Locked)</w:t>
      </w:r>
      <w:r w:rsidR="00DE6048">
        <w:rPr>
          <w:rFonts w:ascii="Calibri" w:eastAsia="Calibri" w:hAnsi="Calibri" w:cs="Calibri"/>
          <w:sz w:val="22"/>
          <w:szCs w:val="22"/>
        </w:rPr>
        <w:tab/>
      </w:r>
      <w:r w:rsidR="00D3688C">
        <w:rPr>
          <w:rFonts w:ascii="Calibri" w:eastAsia="Calibri" w:hAnsi="Calibri" w:cs="Calibri"/>
          <w:sz w:val="22"/>
          <w:szCs w:val="22"/>
        </w:rPr>
        <w:t>17</w:t>
      </w:r>
    </w:p>
    <w:p w14:paraId="1D569EB7" w14:textId="0166277D" w:rsidR="00DE6048" w:rsidRPr="00F524DC" w:rsidRDefault="00262617" w:rsidP="00F524DC">
      <w:pPr>
        <w:rPr>
          <w:rFonts w:ascii="Calibri" w:eastAsia="Calibri" w:hAnsi="Calibri" w:cs="Calibri"/>
          <w:sz w:val="22"/>
          <w:szCs w:val="22"/>
        </w:rPr>
      </w:pPr>
      <w:r>
        <w:rPr>
          <w:rFonts w:ascii="Calibri" w:eastAsia="Calibri" w:hAnsi="Calibri" w:cs="Calibri"/>
          <w:sz w:val="22"/>
          <w:szCs w:val="22"/>
        </w:rPr>
        <w:br w:type="page"/>
      </w:r>
    </w:p>
    <w:p w14:paraId="6540CA07" w14:textId="47401B5A" w:rsidR="009954B9" w:rsidRPr="00F524DC" w:rsidRDefault="008D00B1">
      <w:pPr>
        <w:pStyle w:val="Heading1"/>
        <w:spacing w:before="300" w:after="100"/>
        <w:rPr>
          <w:color w:val="156082" w:themeColor="accent1"/>
          <w:sz w:val="4"/>
          <w:szCs w:val="4"/>
        </w:rPr>
      </w:pPr>
      <w:r w:rsidRPr="00CE2175">
        <w:rPr>
          <w:b/>
          <w:bCs/>
          <w:color w:val="156082" w:themeColor="accent1"/>
          <w:sz w:val="30"/>
          <w:szCs w:val="30"/>
        </w:rPr>
        <w:lastRenderedPageBreak/>
        <w:t>1 Introduction</w:t>
      </w:r>
      <w:r w:rsidR="00F524DC">
        <w:rPr>
          <w:b/>
          <w:bCs/>
          <w:color w:val="156082" w:themeColor="accent1"/>
          <w:sz w:val="30"/>
          <w:szCs w:val="30"/>
        </w:rPr>
        <w:br/>
      </w:r>
    </w:p>
    <w:p w14:paraId="369E2C60" w14:textId="77777777" w:rsidR="00FD60A2" w:rsidRDefault="008D00B1" w:rsidP="00FD60A2">
      <w:pPr>
        <w:spacing w:after="150"/>
        <w:rPr>
          <w:color w:val="222222"/>
          <w:sz w:val="22"/>
          <w:szCs w:val="22"/>
        </w:rPr>
      </w:pPr>
      <w:r>
        <w:rPr>
          <w:color w:val="222222"/>
          <w:sz w:val="22"/>
          <w:szCs w:val="22"/>
        </w:rPr>
        <w:t>This acceptance test plan provides the tests performed on the Cisco NSO (Network Services Orchestrator) platform to evaluate the automation, provisioning, and management functionalities offered for the T-Fiber network, covering the LSA (Layered Service Architecture) deployment across RFS (Resource Facing Service) and CFS (Customer Facing Service) layers.</w:t>
      </w:r>
      <w:bookmarkStart w:id="0" w:name="_Toc234394200"/>
    </w:p>
    <w:p w14:paraId="435BA855" w14:textId="0598165A" w:rsidR="00FD60A2" w:rsidRPr="00FD60A2" w:rsidRDefault="00FD60A2" w:rsidP="00FD60A2">
      <w:pPr>
        <w:spacing w:after="150"/>
      </w:pPr>
      <w:r w:rsidRPr="00FD60A2">
        <w:rPr>
          <w:color w:val="222222"/>
          <w:sz w:val="22"/>
          <w:szCs w:val="22"/>
        </w:rPr>
        <w:t>The acceptance testing included verification of NSO system status, user access, device inventory, package operational status, service configuration, service commit operations, service deletion, and service visibility across CFS, RFS, and Tejas EMS. Additional tests were performed to validate service behavior under different RFS cluster lock and unlock scenarios.</w:t>
      </w:r>
    </w:p>
    <w:p w14:paraId="5C56A1C7" w14:textId="2169C71B" w:rsidR="001406E6" w:rsidRPr="00DD503A" w:rsidRDefault="001406E6" w:rsidP="001406E6">
      <w:pPr>
        <w:pStyle w:val="Heading2"/>
        <w:spacing w:before="200"/>
        <w:rPr>
          <w:b/>
          <w:bCs/>
          <w:sz w:val="10"/>
          <w:szCs w:val="10"/>
        </w:rPr>
      </w:pPr>
      <w:r w:rsidRPr="00CE2175">
        <w:rPr>
          <w:b/>
          <w:bCs/>
          <w:color w:val="156082" w:themeColor="accent1"/>
          <w:sz w:val="28"/>
          <w:szCs w:val="28"/>
        </w:rPr>
        <w:t>Site / Node Details</w:t>
      </w:r>
      <w:bookmarkEnd w:id="0"/>
      <w:r w:rsidR="00CE2175" w:rsidRPr="00CE2175">
        <w:rPr>
          <w:b/>
          <w:bCs/>
        </w:rPr>
        <w:br/>
      </w: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6445"/>
      </w:tblGrid>
      <w:tr w:rsidR="001406E6" w14:paraId="209AEB9A" w14:textId="77777777" w:rsidTr="007E3B4C">
        <w:trPr>
          <w:trHeight w:val="386"/>
        </w:trPr>
        <w:tc>
          <w:tcPr>
            <w:tcW w:w="3000" w:type="dxa"/>
            <w:shd w:val="clear" w:color="auto" w:fill="F2F2F2"/>
          </w:tcPr>
          <w:p w14:paraId="028925B0" w14:textId="77777777" w:rsidR="001406E6" w:rsidRDefault="001406E6" w:rsidP="00E21DF9">
            <w:r>
              <w:rPr>
                <w:b/>
                <w:bCs/>
              </w:rPr>
              <w:t>Environment</w:t>
            </w:r>
          </w:p>
        </w:tc>
        <w:tc>
          <w:tcPr>
            <w:tcW w:w="6445" w:type="dxa"/>
          </w:tcPr>
          <w:p w14:paraId="627794F8" w14:textId="77777777" w:rsidR="001406E6" w:rsidRDefault="001406E6" w:rsidP="00E21DF9">
            <w:r>
              <w:t>172.28.2.17 (CFS - Customer Facing Service)</w:t>
            </w:r>
          </w:p>
        </w:tc>
      </w:tr>
      <w:tr w:rsidR="001406E6" w14:paraId="43B8F838" w14:textId="77777777" w:rsidTr="007E3B4C">
        <w:trPr>
          <w:trHeight w:val="350"/>
        </w:trPr>
        <w:tc>
          <w:tcPr>
            <w:tcW w:w="3000" w:type="dxa"/>
            <w:shd w:val="clear" w:color="auto" w:fill="F2F2F2"/>
          </w:tcPr>
          <w:p w14:paraId="724D46F0" w14:textId="77777777" w:rsidR="001406E6" w:rsidRDefault="001406E6" w:rsidP="00E21DF9">
            <w:r>
              <w:rPr>
                <w:b/>
                <w:bCs/>
              </w:rPr>
              <w:t>RFS Node</w:t>
            </w:r>
          </w:p>
        </w:tc>
        <w:tc>
          <w:tcPr>
            <w:tcW w:w="6445" w:type="dxa"/>
          </w:tcPr>
          <w:p w14:paraId="19A756C8" w14:textId="77777777" w:rsidR="001406E6" w:rsidRDefault="001406E6" w:rsidP="00E21DF9">
            <w:r>
              <w:t>172.28.2.18 (RFS - Resource Facing Service)</w:t>
            </w:r>
          </w:p>
        </w:tc>
      </w:tr>
      <w:tr w:rsidR="001406E6" w14:paraId="1DC54463" w14:textId="77777777" w:rsidTr="007E3B4C">
        <w:trPr>
          <w:trHeight w:val="350"/>
        </w:trPr>
        <w:tc>
          <w:tcPr>
            <w:tcW w:w="3000" w:type="dxa"/>
            <w:shd w:val="clear" w:color="auto" w:fill="F2F2F2"/>
          </w:tcPr>
          <w:p w14:paraId="2A1753B6" w14:textId="77777777" w:rsidR="001406E6" w:rsidRDefault="001406E6" w:rsidP="00E21DF9">
            <w:r>
              <w:rPr>
                <w:b/>
                <w:bCs/>
              </w:rPr>
              <w:t>Cluster Nodes</w:t>
            </w:r>
          </w:p>
        </w:tc>
        <w:tc>
          <w:tcPr>
            <w:tcW w:w="6445" w:type="dxa"/>
          </w:tcPr>
          <w:p w14:paraId="5BF33F03" w14:textId="77777777" w:rsidR="001406E6" w:rsidRDefault="001406E6" w:rsidP="00E21DF9">
            <w:r>
              <w:t>RFS-18, RFS-19, RFS-20</w:t>
            </w:r>
          </w:p>
        </w:tc>
      </w:tr>
      <w:tr w:rsidR="001406E6" w14:paraId="2604A29B" w14:textId="77777777" w:rsidTr="007E3B4C">
        <w:trPr>
          <w:trHeight w:val="350"/>
        </w:trPr>
        <w:tc>
          <w:tcPr>
            <w:tcW w:w="3000" w:type="dxa"/>
            <w:shd w:val="clear" w:color="auto" w:fill="F2F2F2"/>
          </w:tcPr>
          <w:p w14:paraId="33DD4BD4" w14:textId="77777777" w:rsidR="001406E6" w:rsidRDefault="001406E6" w:rsidP="00E21DF9">
            <w:r>
              <w:rPr>
                <w:b/>
                <w:bCs/>
              </w:rPr>
              <w:t>Deployment Type</w:t>
            </w:r>
          </w:p>
        </w:tc>
        <w:tc>
          <w:tcPr>
            <w:tcW w:w="6445" w:type="dxa"/>
          </w:tcPr>
          <w:p w14:paraId="4BB2D0E4" w14:textId="77777777" w:rsidR="001406E6" w:rsidRDefault="001406E6" w:rsidP="00E21DF9">
            <w:r>
              <w:t>LSA (Layered Service Architecture) - RFS/CFS</w:t>
            </w:r>
          </w:p>
        </w:tc>
      </w:tr>
      <w:tr w:rsidR="001406E6" w14:paraId="1ACD00A8" w14:textId="77777777" w:rsidTr="007E3B4C">
        <w:trPr>
          <w:trHeight w:val="350"/>
        </w:trPr>
        <w:tc>
          <w:tcPr>
            <w:tcW w:w="3000" w:type="dxa"/>
            <w:shd w:val="clear" w:color="auto" w:fill="F2F2F2"/>
          </w:tcPr>
          <w:p w14:paraId="1ADEDDBE" w14:textId="77777777" w:rsidR="001406E6" w:rsidRDefault="001406E6" w:rsidP="00E21DF9">
            <w:r>
              <w:rPr>
                <w:b/>
                <w:bCs/>
              </w:rPr>
              <w:t>Field Management System</w:t>
            </w:r>
          </w:p>
        </w:tc>
        <w:tc>
          <w:tcPr>
            <w:tcW w:w="6445" w:type="dxa"/>
          </w:tcPr>
          <w:p w14:paraId="72ED75CC" w14:textId="77777777" w:rsidR="001406E6" w:rsidRDefault="001406E6" w:rsidP="00E21DF9">
            <w:r>
              <w:t>Tejas EMS</w:t>
            </w:r>
          </w:p>
        </w:tc>
      </w:tr>
    </w:tbl>
    <w:p w14:paraId="761D37E3" w14:textId="77777777" w:rsidR="00F524DC" w:rsidRPr="007F1C00" w:rsidRDefault="00F524DC" w:rsidP="00F524DC">
      <w:pPr>
        <w:spacing w:after="100"/>
        <w:rPr>
          <w:b/>
          <w:bCs/>
          <w:color w:val="156082" w:themeColor="accent1"/>
          <w:sz w:val="4"/>
          <w:szCs w:val="4"/>
        </w:rPr>
      </w:pPr>
    </w:p>
    <w:p w14:paraId="63A565D8" w14:textId="00AFDF7C" w:rsidR="009954B9" w:rsidRPr="00F524DC" w:rsidRDefault="008D00B1" w:rsidP="00F524DC">
      <w:pPr>
        <w:spacing w:after="100"/>
      </w:pPr>
      <w:r w:rsidRPr="00F524DC">
        <w:rPr>
          <w:b/>
          <w:bCs/>
          <w:color w:val="156082" w:themeColor="accent1"/>
          <w:sz w:val="30"/>
          <w:szCs w:val="30"/>
        </w:rPr>
        <w:t>2 Test Cases</w:t>
      </w:r>
      <w:r w:rsidR="00DD400A" w:rsidRPr="00F524DC">
        <w:rPr>
          <w:b/>
          <w:bCs/>
          <w:color w:val="156082" w:themeColor="accent1"/>
          <w:sz w:val="30"/>
          <w:szCs w:val="30"/>
        </w:rPr>
        <w:t xml:space="preserve"> summary</w:t>
      </w:r>
    </w:p>
    <w:p w14:paraId="40267422" w14:textId="77777777" w:rsidR="00153ACC" w:rsidRPr="007F1C00" w:rsidRDefault="008D00B1">
      <w:pPr>
        <w:spacing w:after="150"/>
        <w:rPr>
          <w:sz w:val="4"/>
          <w:szCs w:val="4"/>
        </w:rPr>
      </w:pPr>
      <w:r>
        <w:rPr>
          <w:color w:val="222222"/>
          <w:sz w:val="22"/>
          <w:szCs w:val="22"/>
        </w:rPr>
        <w:t>The table below summarizes each verification step performed. Detailed procedure, expected result, and supporting evidence (screenshots) are documented against each test case.</w:t>
      </w:r>
      <w:r w:rsidR="00A620E5">
        <w:rPr>
          <w:color w:val="222222"/>
          <w:sz w:val="22"/>
          <w:szCs w:val="22"/>
        </w:rPr>
        <w:br/>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4365"/>
        <w:gridCol w:w="990"/>
        <w:gridCol w:w="990"/>
      </w:tblGrid>
      <w:tr w:rsidR="00153ACC" w14:paraId="404EF3A0" w14:textId="77777777" w:rsidTr="00343B21">
        <w:trPr>
          <w:tblHeader/>
        </w:trPr>
        <w:tc>
          <w:tcPr>
            <w:tcW w:w="500" w:type="dxa"/>
            <w:shd w:val="clear" w:color="auto" w:fill="1F3864"/>
            <w:tcMar>
              <w:top w:w="80" w:type="dxa"/>
              <w:left w:w="100" w:type="dxa"/>
              <w:bottom w:w="80" w:type="dxa"/>
              <w:right w:w="100" w:type="dxa"/>
            </w:tcMar>
            <w:vAlign w:val="center"/>
          </w:tcPr>
          <w:p w14:paraId="1E421AEA" w14:textId="77777777" w:rsidR="00153ACC" w:rsidRDefault="00153ACC" w:rsidP="00E21DF9">
            <w:r>
              <w:rPr>
                <w:b/>
                <w:bCs/>
                <w:color w:val="FFFFFF"/>
              </w:rPr>
              <w:t>#</w:t>
            </w:r>
          </w:p>
        </w:tc>
        <w:tc>
          <w:tcPr>
            <w:tcW w:w="2600" w:type="dxa"/>
            <w:shd w:val="clear" w:color="auto" w:fill="1F3864"/>
            <w:tcMar>
              <w:top w:w="80" w:type="dxa"/>
              <w:left w:w="100" w:type="dxa"/>
              <w:bottom w:w="80" w:type="dxa"/>
              <w:right w:w="100" w:type="dxa"/>
            </w:tcMar>
            <w:vAlign w:val="center"/>
          </w:tcPr>
          <w:p w14:paraId="690F3F53" w14:textId="77777777" w:rsidR="00153ACC" w:rsidRDefault="00153ACC" w:rsidP="00E21DF9">
            <w:r>
              <w:rPr>
                <w:b/>
                <w:bCs/>
                <w:color w:val="FFFFFF"/>
              </w:rPr>
              <w:t>Checkpoint</w:t>
            </w:r>
          </w:p>
        </w:tc>
        <w:tc>
          <w:tcPr>
            <w:tcW w:w="4365" w:type="dxa"/>
            <w:shd w:val="clear" w:color="auto" w:fill="1F3864"/>
            <w:tcMar>
              <w:top w:w="80" w:type="dxa"/>
              <w:left w:w="100" w:type="dxa"/>
              <w:bottom w:w="80" w:type="dxa"/>
              <w:right w:w="100" w:type="dxa"/>
            </w:tcMar>
            <w:vAlign w:val="center"/>
          </w:tcPr>
          <w:p w14:paraId="08FD3576" w14:textId="77777777" w:rsidR="00153ACC" w:rsidRDefault="00153ACC" w:rsidP="00E21DF9">
            <w:r>
              <w:rPr>
                <w:b/>
                <w:bCs/>
                <w:color w:val="FFFFFF"/>
              </w:rPr>
              <w:t>What It Confirms</w:t>
            </w:r>
          </w:p>
        </w:tc>
        <w:tc>
          <w:tcPr>
            <w:tcW w:w="990" w:type="dxa"/>
            <w:shd w:val="clear" w:color="auto" w:fill="1F3864"/>
            <w:tcMar>
              <w:top w:w="80" w:type="dxa"/>
              <w:left w:w="100" w:type="dxa"/>
              <w:bottom w:w="80" w:type="dxa"/>
              <w:right w:w="100" w:type="dxa"/>
            </w:tcMar>
            <w:vAlign w:val="center"/>
          </w:tcPr>
          <w:p w14:paraId="74F8AF54" w14:textId="77777777" w:rsidR="00153ACC" w:rsidRDefault="00153ACC" w:rsidP="00E21DF9">
            <w:r>
              <w:rPr>
                <w:b/>
                <w:bCs/>
                <w:color w:val="FFFFFF"/>
              </w:rPr>
              <w:t>Type</w:t>
            </w:r>
          </w:p>
        </w:tc>
        <w:tc>
          <w:tcPr>
            <w:tcW w:w="990" w:type="dxa"/>
            <w:shd w:val="clear" w:color="auto" w:fill="1F3864"/>
            <w:tcMar>
              <w:top w:w="80" w:type="dxa"/>
              <w:left w:w="100" w:type="dxa"/>
              <w:bottom w:w="80" w:type="dxa"/>
              <w:right w:w="100" w:type="dxa"/>
            </w:tcMar>
            <w:vAlign w:val="center"/>
          </w:tcPr>
          <w:p w14:paraId="036B23F4" w14:textId="77777777" w:rsidR="00153ACC" w:rsidRDefault="00153ACC" w:rsidP="00E21DF9">
            <w:r>
              <w:rPr>
                <w:b/>
                <w:bCs/>
                <w:color w:val="FFFFFF"/>
              </w:rPr>
              <w:t>Result</w:t>
            </w:r>
          </w:p>
        </w:tc>
      </w:tr>
      <w:tr w:rsidR="00262617" w14:paraId="6BC4AAF1" w14:textId="77777777" w:rsidTr="00343B21">
        <w:tc>
          <w:tcPr>
            <w:tcW w:w="500" w:type="dxa"/>
            <w:shd w:val="clear" w:color="auto" w:fill="FFFFFF"/>
            <w:tcMar>
              <w:top w:w="80" w:type="dxa"/>
              <w:left w:w="100" w:type="dxa"/>
              <w:bottom w:w="80" w:type="dxa"/>
              <w:right w:w="100" w:type="dxa"/>
            </w:tcMar>
            <w:vAlign w:val="center"/>
          </w:tcPr>
          <w:p w14:paraId="2FE50C81" w14:textId="7BBB83C5" w:rsidR="00262617" w:rsidRDefault="00B76A85" w:rsidP="00262617">
            <w:r>
              <w:t>1</w:t>
            </w:r>
          </w:p>
        </w:tc>
        <w:tc>
          <w:tcPr>
            <w:tcW w:w="2600" w:type="dxa"/>
            <w:shd w:val="clear" w:color="auto" w:fill="FFFFFF"/>
            <w:tcMar>
              <w:top w:w="80" w:type="dxa"/>
              <w:left w:w="100" w:type="dxa"/>
              <w:bottom w:w="80" w:type="dxa"/>
              <w:right w:w="100" w:type="dxa"/>
            </w:tcMar>
            <w:vAlign w:val="center"/>
          </w:tcPr>
          <w:p w14:paraId="011D805E" w14:textId="1082BDA8" w:rsidR="00262617" w:rsidRDefault="00262617" w:rsidP="00262617">
            <w:r w:rsidRPr="00262617">
              <w:t>Provisioning a New Service Instance</w:t>
            </w:r>
          </w:p>
        </w:tc>
        <w:tc>
          <w:tcPr>
            <w:tcW w:w="4365" w:type="dxa"/>
            <w:shd w:val="clear" w:color="auto" w:fill="FFFFFF"/>
            <w:tcMar>
              <w:top w:w="80" w:type="dxa"/>
              <w:left w:w="100" w:type="dxa"/>
              <w:bottom w:w="80" w:type="dxa"/>
              <w:right w:w="100" w:type="dxa"/>
            </w:tcMar>
            <w:vAlign w:val="center"/>
          </w:tcPr>
          <w:p w14:paraId="63D23EE8" w14:textId="79742FAA" w:rsidR="00262617" w:rsidRDefault="00B76A85" w:rsidP="00262617">
            <w:r w:rsidRPr="00B76A85">
              <w:t>The required service parameters (device, OLT, ONT, customer ID, VLANs, bandwidth profile) can be successfully configured in NSO.</w:t>
            </w:r>
          </w:p>
        </w:tc>
        <w:tc>
          <w:tcPr>
            <w:tcW w:w="990" w:type="dxa"/>
            <w:shd w:val="clear" w:color="auto" w:fill="FFFFFF"/>
            <w:tcMar>
              <w:top w:w="80" w:type="dxa"/>
              <w:left w:w="100" w:type="dxa"/>
              <w:bottom w:w="80" w:type="dxa"/>
              <w:right w:w="100" w:type="dxa"/>
            </w:tcMar>
            <w:vAlign w:val="center"/>
          </w:tcPr>
          <w:p w14:paraId="13C4434B" w14:textId="5C111DE4" w:rsidR="00262617" w:rsidRDefault="00262617" w:rsidP="00262617">
            <w:r>
              <w:rPr>
                <w:color w:val="000000"/>
              </w:rPr>
              <w:t>CLI</w:t>
            </w:r>
          </w:p>
        </w:tc>
        <w:tc>
          <w:tcPr>
            <w:tcW w:w="990" w:type="dxa"/>
            <w:shd w:val="clear" w:color="auto" w:fill="FFFFFF"/>
            <w:tcMar>
              <w:top w:w="80" w:type="dxa"/>
              <w:left w:w="100" w:type="dxa"/>
              <w:bottom w:w="80" w:type="dxa"/>
              <w:right w:w="100" w:type="dxa"/>
            </w:tcMar>
            <w:vAlign w:val="center"/>
          </w:tcPr>
          <w:p w14:paraId="6B566099" w14:textId="17B498FC" w:rsidR="00262617" w:rsidRDefault="00262617" w:rsidP="00262617">
            <w:r>
              <w:rPr>
                <w:b/>
                <w:bCs/>
                <w:color w:val="1E7B34"/>
              </w:rPr>
              <w:t>PASS</w:t>
            </w:r>
          </w:p>
        </w:tc>
      </w:tr>
      <w:tr w:rsidR="00262617" w14:paraId="38B41670" w14:textId="77777777" w:rsidTr="00343B21">
        <w:tc>
          <w:tcPr>
            <w:tcW w:w="500" w:type="dxa"/>
            <w:shd w:val="clear" w:color="auto" w:fill="F2F2F2"/>
            <w:tcMar>
              <w:top w:w="80" w:type="dxa"/>
              <w:left w:w="100" w:type="dxa"/>
              <w:bottom w:w="80" w:type="dxa"/>
              <w:right w:w="100" w:type="dxa"/>
            </w:tcMar>
            <w:vAlign w:val="center"/>
          </w:tcPr>
          <w:p w14:paraId="72DEC5FA" w14:textId="63BB2648" w:rsidR="00262617" w:rsidRDefault="00B76A85" w:rsidP="00262617">
            <w:r>
              <w:t>2</w:t>
            </w:r>
          </w:p>
        </w:tc>
        <w:tc>
          <w:tcPr>
            <w:tcW w:w="2600" w:type="dxa"/>
            <w:shd w:val="clear" w:color="auto" w:fill="F2F2F2"/>
            <w:tcMar>
              <w:top w:w="80" w:type="dxa"/>
              <w:left w:w="100" w:type="dxa"/>
              <w:bottom w:w="80" w:type="dxa"/>
              <w:right w:w="100" w:type="dxa"/>
            </w:tcMar>
            <w:vAlign w:val="center"/>
          </w:tcPr>
          <w:p w14:paraId="675DED59" w14:textId="0903FED9" w:rsidR="00262617" w:rsidRDefault="00262617" w:rsidP="00262617">
            <w:r w:rsidRPr="00262617">
              <w:t>Committing the Service Configuration</w:t>
            </w:r>
          </w:p>
        </w:tc>
        <w:tc>
          <w:tcPr>
            <w:tcW w:w="4365" w:type="dxa"/>
            <w:shd w:val="clear" w:color="auto" w:fill="F2F2F2"/>
            <w:tcMar>
              <w:top w:w="80" w:type="dxa"/>
              <w:left w:w="100" w:type="dxa"/>
              <w:bottom w:w="80" w:type="dxa"/>
              <w:right w:w="100" w:type="dxa"/>
            </w:tcMar>
            <w:vAlign w:val="center"/>
          </w:tcPr>
          <w:p w14:paraId="19674DF8" w14:textId="794B8374" w:rsidR="00262617" w:rsidRDefault="00B76A85" w:rsidP="00262617">
            <w:r w:rsidRPr="00B76A85">
              <w:t>The configured service transaction commits successfully in NSO with no errors.</w:t>
            </w:r>
          </w:p>
        </w:tc>
        <w:tc>
          <w:tcPr>
            <w:tcW w:w="990" w:type="dxa"/>
            <w:shd w:val="clear" w:color="auto" w:fill="F2F2F2"/>
            <w:tcMar>
              <w:top w:w="80" w:type="dxa"/>
              <w:left w:w="100" w:type="dxa"/>
              <w:bottom w:w="80" w:type="dxa"/>
              <w:right w:w="100" w:type="dxa"/>
            </w:tcMar>
            <w:vAlign w:val="center"/>
          </w:tcPr>
          <w:p w14:paraId="2B26E662" w14:textId="77454F46" w:rsidR="00262617" w:rsidRDefault="00262617" w:rsidP="00262617">
            <w:r>
              <w:rPr>
                <w:color w:val="000000"/>
              </w:rPr>
              <w:t>CLI</w:t>
            </w:r>
          </w:p>
        </w:tc>
        <w:tc>
          <w:tcPr>
            <w:tcW w:w="990" w:type="dxa"/>
            <w:shd w:val="clear" w:color="auto" w:fill="F2F2F2"/>
            <w:tcMar>
              <w:top w:w="80" w:type="dxa"/>
              <w:left w:w="100" w:type="dxa"/>
              <w:bottom w:w="80" w:type="dxa"/>
              <w:right w:w="100" w:type="dxa"/>
            </w:tcMar>
            <w:vAlign w:val="center"/>
          </w:tcPr>
          <w:p w14:paraId="0E60F56D" w14:textId="38FF37FA" w:rsidR="00262617" w:rsidRDefault="00262617" w:rsidP="00262617">
            <w:r>
              <w:rPr>
                <w:b/>
                <w:bCs/>
                <w:color w:val="1E7B34"/>
              </w:rPr>
              <w:t>PASS</w:t>
            </w:r>
          </w:p>
        </w:tc>
      </w:tr>
      <w:tr w:rsidR="00262617" w14:paraId="3874ADBC" w14:textId="77777777" w:rsidTr="00343B21">
        <w:tc>
          <w:tcPr>
            <w:tcW w:w="500" w:type="dxa"/>
            <w:shd w:val="clear" w:color="auto" w:fill="FFFFFF"/>
            <w:tcMar>
              <w:top w:w="80" w:type="dxa"/>
              <w:left w:w="100" w:type="dxa"/>
              <w:bottom w:w="80" w:type="dxa"/>
              <w:right w:w="100" w:type="dxa"/>
            </w:tcMar>
            <w:vAlign w:val="center"/>
          </w:tcPr>
          <w:p w14:paraId="6FCD973C" w14:textId="691650FA" w:rsidR="00262617" w:rsidRDefault="00B76A85" w:rsidP="00262617">
            <w:r>
              <w:t>3</w:t>
            </w:r>
          </w:p>
        </w:tc>
        <w:tc>
          <w:tcPr>
            <w:tcW w:w="2600" w:type="dxa"/>
            <w:shd w:val="clear" w:color="auto" w:fill="FFFFFF"/>
            <w:tcMar>
              <w:top w:w="80" w:type="dxa"/>
              <w:left w:w="100" w:type="dxa"/>
              <w:bottom w:w="80" w:type="dxa"/>
              <w:right w:w="100" w:type="dxa"/>
            </w:tcMar>
            <w:vAlign w:val="center"/>
          </w:tcPr>
          <w:p w14:paraId="3D2FBCC0" w14:textId="2DEB0229" w:rsidR="00262617" w:rsidRDefault="00262617" w:rsidP="00262617">
            <w:r w:rsidRPr="00262617">
              <w:t>Deleting a Service Instance</w:t>
            </w:r>
          </w:p>
        </w:tc>
        <w:tc>
          <w:tcPr>
            <w:tcW w:w="4365" w:type="dxa"/>
            <w:shd w:val="clear" w:color="auto" w:fill="FFFFFF"/>
            <w:tcMar>
              <w:top w:w="80" w:type="dxa"/>
              <w:left w:w="100" w:type="dxa"/>
              <w:bottom w:w="80" w:type="dxa"/>
              <w:right w:w="100" w:type="dxa"/>
            </w:tcMar>
            <w:vAlign w:val="center"/>
          </w:tcPr>
          <w:p w14:paraId="6B68F793" w14:textId="1A7B5E3D" w:rsidR="00262617" w:rsidRDefault="00B76A85" w:rsidP="00262617">
            <w:r w:rsidRPr="00B76A85">
              <w:t xml:space="preserve">An existing service instance can be removed from NSO and the deletion commits </w:t>
            </w:r>
            <w:r>
              <w:t>success</w:t>
            </w:r>
            <w:r w:rsidRPr="00B76A85">
              <w:t>.</w:t>
            </w:r>
          </w:p>
        </w:tc>
        <w:tc>
          <w:tcPr>
            <w:tcW w:w="990" w:type="dxa"/>
            <w:shd w:val="clear" w:color="auto" w:fill="FFFFFF"/>
            <w:tcMar>
              <w:top w:w="80" w:type="dxa"/>
              <w:left w:w="100" w:type="dxa"/>
              <w:bottom w:w="80" w:type="dxa"/>
              <w:right w:w="100" w:type="dxa"/>
            </w:tcMar>
            <w:vAlign w:val="center"/>
          </w:tcPr>
          <w:p w14:paraId="34EEBCD6" w14:textId="199ED54B" w:rsidR="00262617" w:rsidRDefault="00262617" w:rsidP="00262617">
            <w:r>
              <w:rPr>
                <w:color w:val="000000"/>
              </w:rPr>
              <w:t>CLI</w:t>
            </w:r>
          </w:p>
        </w:tc>
        <w:tc>
          <w:tcPr>
            <w:tcW w:w="990" w:type="dxa"/>
            <w:shd w:val="clear" w:color="auto" w:fill="FFFFFF"/>
            <w:tcMar>
              <w:top w:w="80" w:type="dxa"/>
              <w:left w:w="100" w:type="dxa"/>
              <w:bottom w:w="80" w:type="dxa"/>
              <w:right w:w="100" w:type="dxa"/>
            </w:tcMar>
            <w:vAlign w:val="center"/>
          </w:tcPr>
          <w:p w14:paraId="45CF3017" w14:textId="7D694BF3" w:rsidR="00262617" w:rsidRDefault="00262617" w:rsidP="00262617">
            <w:r>
              <w:rPr>
                <w:b/>
                <w:bCs/>
                <w:color w:val="1E7B34"/>
              </w:rPr>
              <w:t>PASS</w:t>
            </w:r>
          </w:p>
        </w:tc>
      </w:tr>
      <w:tr w:rsidR="00262617" w14:paraId="5B772B64" w14:textId="77777777" w:rsidTr="00343B21">
        <w:tc>
          <w:tcPr>
            <w:tcW w:w="500" w:type="dxa"/>
            <w:shd w:val="clear" w:color="auto" w:fill="F2F2F2"/>
            <w:tcMar>
              <w:top w:w="80" w:type="dxa"/>
              <w:left w:w="100" w:type="dxa"/>
              <w:bottom w:w="80" w:type="dxa"/>
              <w:right w:w="100" w:type="dxa"/>
            </w:tcMar>
            <w:vAlign w:val="center"/>
          </w:tcPr>
          <w:p w14:paraId="6F39D4CB" w14:textId="182D86CD" w:rsidR="00262617" w:rsidRDefault="00B76A85" w:rsidP="00262617">
            <w:r>
              <w:t>4</w:t>
            </w:r>
          </w:p>
        </w:tc>
        <w:tc>
          <w:tcPr>
            <w:tcW w:w="2600" w:type="dxa"/>
            <w:shd w:val="clear" w:color="auto" w:fill="F2F2F2"/>
            <w:tcMar>
              <w:top w:w="80" w:type="dxa"/>
              <w:left w:w="100" w:type="dxa"/>
              <w:bottom w:w="80" w:type="dxa"/>
              <w:right w:w="100" w:type="dxa"/>
            </w:tcMar>
            <w:vAlign w:val="center"/>
          </w:tcPr>
          <w:p w14:paraId="18A5653D" w14:textId="579585B1" w:rsidR="00262617" w:rsidRDefault="00262617" w:rsidP="00262617">
            <w:r w:rsidRPr="00262617">
              <w:t>Cluster Node Role &amp; Status Verification</w:t>
            </w:r>
          </w:p>
        </w:tc>
        <w:tc>
          <w:tcPr>
            <w:tcW w:w="4365" w:type="dxa"/>
            <w:shd w:val="clear" w:color="auto" w:fill="F2F2F2"/>
            <w:tcMar>
              <w:top w:w="80" w:type="dxa"/>
              <w:left w:w="100" w:type="dxa"/>
              <w:bottom w:w="80" w:type="dxa"/>
              <w:right w:w="100" w:type="dxa"/>
            </w:tcMar>
            <w:vAlign w:val="center"/>
          </w:tcPr>
          <w:p w14:paraId="1C298172" w14:textId="6395A3CB" w:rsidR="00262617" w:rsidRDefault="00262617" w:rsidP="00262617">
            <w:r w:rsidRPr="00262617">
              <w:t>Confirmed RFS-18 (Leader), RFS-19 &amp; RFS-20 (Followers) are correctly configured and Unlocked.</w:t>
            </w:r>
          </w:p>
        </w:tc>
        <w:tc>
          <w:tcPr>
            <w:tcW w:w="990" w:type="dxa"/>
            <w:shd w:val="clear" w:color="auto" w:fill="F2F2F2"/>
            <w:tcMar>
              <w:top w:w="80" w:type="dxa"/>
              <w:left w:w="100" w:type="dxa"/>
              <w:bottom w:w="80" w:type="dxa"/>
              <w:right w:w="100" w:type="dxa"/>
            </w:tcMar>
            <w:vAlign w:val="center"/>
          </w:tcPr>
          <w:p w14:paraId="7F57B34C" w14:textId="1B7F20CE" w:rsidR="00262617" w:rsidRDefault="00262617" w:rsidP="00262617">
            <w:r>
              <w:rPr>
                <w:color w:val="000000"/>
              </w:rPr>
              <w:t>Web UI</w:t>
            </w:r>
          </w:p>
        </w:tc>
        <w:tc>
          <w:tcPr>
            <w:tcW w:w="990" w:type="dxa"/>
            <w:shd w:val="clear" w:color="auto" w:fill="F2F2F2"/>
            <w:tcMar>
              <w:top w:w="80" w:type="dxa"/>
              <w:left w:w="100" w:type="dxa"/>
              <w:bottom w:w="80" w:type="dxa"/>
              <w:right w:w="100" w:type="dxa"/>
            </w:tcMar>
            <w:vAlign w:val="center"/>
          </w:tcPr>
          <w:p w14:paraId="62867659" w14:textId="771A4125" w:rsidR="00262617" w:rsidRDefault="00262617" w:rsidP="00262617">
            <w:r>
              <w:rPr>
                <w:b/>
                <w:bCs/>
                <w:color w:val="1E7B34"/>
              </w:rPr>
              <w:t>PASS</w:t>
            </w:r>
          </w:p>
        </w:tc>
      </w:tr>
      <w:tr w:rsidR="00262617" w14:paraId="20FCBA90" w14:textId="77777777" w:rsidTr="00343B21">
        <w:tc>
          <w:tcPr>
            <w:tcW w:w="500" w:type="dxa"/>
            <w:shd w:val="clear" w:color="auto" w:fill="FFFFFF"/>
            <w:tcMar>
              <w:top w:w="80" w:type="dxa"/>
              <w:left w:w="100" w:type="dxa"/>
              <w:bottom w:w="80" w:type="dxa"/>
              <w:right w:w="100" w:type="dxa"/>
            </w:tcMar>
            <w:vAlign w:val="center"/>
          </w:tcPr>
          <w:p w14:paraId="05C88D39" w14:textId="2599233E" w:rsidR="00262617" w:rsidRDefault="00B76A85" w:rsidP="00262617">
            <w:r>
              <w:t>5</w:t>
            </w:r>
          </w:p>
        </w:tc>
        <w:tc>
          <w:tcPr>
            <w:tcW w:w="2600" w:type="dxa"/>
            <w:shd w:val="clear" w:color="auto" w:fill="FFFFFF"/>
            <w:tcMar>
              <w:top w:w="80" w:type="dxa"/>
              <w:left w:w="100" w:type="dxa"/>
              <w:bottom w:w="80" w:type="dxa"/>
              <w:right w:w="100" w:type="dxa"/>
            </w:tcMar>
            <w:vAlign w:val="center"/>
          </w:tcPr>
          <w:p w14:paraId="79DE7AC7" w14:textId="4FF74A67" w:rsidR="00262617" w:rsidRDefault="00262617" w:rsidP="00262617">
            <w:r w:rsidRPr="00262617">
              <w:t>RFS Cluster Lock/Unlock — Baseline (All Nodes Unlocked)</w:t>
            </w:r>
          </w:p>
        </w:tc>
        <w:tc>
          <w:tcPr>
            <w:tcW w:w="4365" w:type="dxa"/>
            <w:shd w:val="clear" w:color="auto" w:fill="FFFFFF"/>
            <w:tcMar>
              <w:top w:w="80" w:type="dxa"/>
              <w:left w:w="100" w:type="dxa"/>
              <w:bottom w:w="80" w:type="dxa"/>
              <w:right w:w="100" w:type="dxa"/>
            </w:tcMar>
            <w:vAlign w:val="center"/>
          </w:tcPr>
          <w:p w14:paraId="67191189" w14:textId="5F398CFE" w:rsidR="00262617" w:rsidRDefault="00B76A85" w:rsidP="00262617">
            <w:r w:rsidRPr="00B76A85">
              <w:t>With all RFS nodes Unlocked, a provisioned service is visible across CFS, RFS, and Tejas EMS, and is fully removed from all three after deletion.</w:t>
            </w:r>
          </w:p>
        </w:tc>
        <w:tc>
          <w:tcPr>
            <w:tcW w:w="990" w:type="dxa"/>
            <w:shd w:val="clear" w:color="auto" w:fill="FFFFFF"/>
            <w:tcMar>
              <w:top w:w="80" w:type="dxa"/>
              <w:left w:w="100" w:type="dxa"/>
              <w:bottom w:w="80" w:type="dxa"/>
              <w:right w:w="100" w:type="dxa"/>
            </w:tcMar>
            <w:vAlign w:val="center"/>
          </w:tcPr>
          <w:p w14:paraId="47C2AEAD" w14:textId="45421F21" w:rsidR="00262617" w:rsidRDefault="00262617" w:rsidP="00262617">
            <w:r>
              <w:rPr>
                <w:color w:val="000000"/>
              </w:rPr>
              <w:t>Web UI</w:t>
            </w:r>
          </w:p>
        </w:tc>
        <w:tc>
          <w:tcPr>
            <w:tcW w:w="990" w:type="dxa"/>
            <w:shd w:val="clear" w:color="auto" w:fill="FFFFFF"/>
            <w:tcMar>
              <w:top w:w="80" w:type="dxa"/>
              <w:left w:w="100" w:type="dxa"/>
              <w:bottom w:w="80" w:type="dxa"/>
              <w:right w:w="100" w:type="dxa"/>
            </w:tcMar>
            <w:vAlign w:val="center"/>
          </w:tcPr>
          <w:p w14:paraId="12B410FF" w14:textId="14B1040A" w:rsidR="00262617" w:rsidRDefault="00262617" w:rsidP="00262617">
            <w:r>
              <w:rPr>
                <w:b/>
                <w:bCs/>
                <w:color w:val="1E7B34"/>
              </w:rPr>
              <w:t>PASS</w:t>
            </w:r>
          </w:p>
        </w:tc>
      </w:tr>
      <w:tr w:rsidR="00262617" w14:paraId="6B464601" w14:textId="77777777" w:rsidTr="00343B21">
        <w:tc>
          <w:tcPr>
            <w:tcW w:w="500" w:type="dxa"/>
            <w:shd w:val="clear" w:color="auto" w:fill="F2F2F2"/>
            <w:tcMar>
              <w:top w:w="80" w:type="dxa"/>
              <w:left w:w="100" w:type="dxa"/>
              <w:bottom w:w="80" w:type="dxa"/>
              <w:right w:w="100" w:type="dxa"/>
            </w:tcMar>
            <w:vAlign w:val="center"/>
          </w:tcPr>
          <w:p w14:paraId="1A8DFB6F" w14:textId="0EB06E91" w:rsidR="00262617" w:rsidRDefault="00B76A85" w:rsidP="00262617">
            <w:r>
              <w:t>6</w:t>
            </w:r>
          </w:p>
        </w:tc>
        <w:tc>
          <w:tcPr>
            <w:tcW w:w="2600" w:type="dxa"/>
            <w:shd w:val="clear" w:color="auto" w:fill="F2F2F2"/>
            <w:tcMar>
              <w:top w:w="80" w:type="dxa"/>
              <w:left w:w="100" w:type="dxa"/>
              <w:bottom w:w="80" w:type="dxa"/>
              <w:right w:w="100" w:type="dxa"/>
            </w:tcMar>
            <w:vAlign w:val="center"/>
          </w:tcPr>
          <w:p w14:paraId="53F391FD" w14:textId="7C99C8F5" w:rsidR="00262617" w:rsidRDefault="00262617" w:rsidP="00262617">
            <w:r w:rsidRPr="00262617">
              <w:t>RFS Cluster Lock/Unlock — Partial Lock (RFS-18 &amp; RFS-20 Locked)</w:t>
            </w:r>
          </w:p>
        </w:tc>
        <w:tc>
          <w:tcPr>
            <w:tcW w:w="4365" w:type="dxa"/>
            <w:shd w:val="clear" w:color="auto" w:fill="F2F2F2"/>
            <w:tcMar>
              <w:top w:w="80" w:type="dxa"/>
              <w:left w:w="100" w:type="dxa"/>
              <w:bottom w:w="80" w:type="dxa"/>
              <w:right w:w="100" w:type="dxa"/>
            </w:tcMar>
            <w:vAlign w:val="center"/>
          </w:tcPr>
          <w:p w14:paraId="42346762" w14:textId="32D64BDE" w:rsidR="00262617" w:rsidRDefault="00B76A85" w:rsidP="00262617">
            <w:r w:rsidRPr="00B76A85">
              <w:t>Service provisioning and visibility across CFS, RFS, and Tejas EMS remain unaffected when RFS-18 and RFS-20 are Locked and RFS-19 is Unlocked.</w:t>
            </w:r>
          </w:p>
        </w:tc>
        <w:tc>
          <w:tcPr>
            <w:tcW w:w="990" w:type="dxa"/>
            <w:shd w:val="clear" w:color="auto" w:fill="F2F2F2"/>
            <w:tcMar>
              <w:top w:w="80" w:type="dxa"/>
              <w:left w:w="100" w:type="dxa"/>
              <w:bottom w:w="80" w:type="dxa"/>
              <w:right w:w="100" w:type="dxa"/>
            </w:tcMar>
            <w:vAlign w:val="center"/>
          </w:tcPr>
          <w:p w14:paraId="6F6EF796" w14:textId="65F4BF4F" w:rsidR="00262617" w:rsidRDefault="00262617" w:rsidP="00262617">
            <w:r>
              <w:rPr>
                <w:color w:val="000000"/>
              </w:rPr>
              <w:t>Web UI</w:t>
            </w:r>
          </w:p>
        </w:tc>
        <w:tc>
          <w:tcPr>
            <w:tcW w:w="990" w:type="dxa"/>
            <w:shd w:val="clear" w:color="auto" w:fill="F2F2F2"/>
            <w:tcMar>
              <w:top w:w="80" w:type="dxa"/>
              <w:left w:w="100" w:type="dxa"/>
              <w:bottom w:w="80" w:type="dxa"/>
              <w:right w:w="100" w:type="dxa"/>
            </w:tcMar>
            <w:vAlign w:val="center"/>
          </w:tcPr>
          <w:p w14:paraId="0F1D1F4B" w14:textId="795C2511" w:rsidR="00262617" w:rsidRDefault="00262617" w:rsidP="00262617">
            <w:r>
              <w:rPr>
                <w:b/>
                <w:bCs/>
                <w:color w:val="1E7B34"/>
              </w:rPr>
              <w:t>PASS</w:t>
            </w:r>
          </w:p>
        </w:tc>
      </w:tr>
      <w:tr w:rsidR="00262617" w14:paraId="164B362D" w14:textId="77777777" w:rsidTr="00343B21">
        <w:tc>
          <w:tcPr>
            <w:tcW w:w="500" w:type="dxa"/>
            <w:shd w:val="clear" w:color="auto" w:fill="FFFFFF"/>
            <w:tcMar>
              <w:top w:w="80" w:type="dxa"/>
              <w:left w:w="100" w:type="dxa"/>
              <w:bottom w:w="80" w:type="dxa"/>
              <w:right w:w="100" w:type="dxa"/>
            </w:tcMar>
            <w:vAlign w:val="center"/>
          </w:tcPr>
          <w:p w14:paraId="01F87254" w14:textId="218E74B6" w:rsidR="00262617" w:rsidRDefault="00B76A85" w:rsidP="00262617">
            <w:r>
              <w:t>7</w:t>
            </w:r>
          </w:p>
        </w:tc>
        <w:tc>
          <w:tcPr>
            <w:tcW w:w="2600" w:type="dxa"/>
            <w:shd w:val="clear" w:color="auto" w:fill="FFFFFF"/>
            <w:tcMar>
              <w:top w:w="80" w:type="dxa"/>
              <w:left w:w="100" w:type="dxa"/>
              <w:bottom w:w="80" w:type="dxa"/>
              <w:right w:w="100" w:type="dxa"/>
            </w:tcMar>
            <w:vAlign w:val="center"/>
          </w:tcPr>
          <w:p w14:paraId="3346AB9A" w14:textId="5B2CB1D5" w:rsidR="00262617" w:rsidRDefault="00262617" w:rsidP="00262617">
            <w:r w:rsidRPr="00262617">
              <w:t>RFS Cluster Lock/Unlock — Alternate Partial Lock (RFS-18 &amp; RFS-19 Locked)</w:t>
            </w:r>
          </w:p>
        </w:tc>
        <w:tc>
          <w:tcPr>
            <w:tcW w:w="4365" w:type="dxa"/>
            <w:shd w:val="clear" w:color="auto" w:fill="FFFFFF"/>
            <w:tcMar>
              <w:top w:w="80" w:type="dxa"/>
              <w:left w:w="100" w:type="dxa"/>
              <w:bottom w:w="80" w:type="dxa"/>
              <w:right w:w="100" w:type="dxa"/>
            </w:tcMar>
            <w:vAlign w:val="center"/>
          </w:tcPr>
          <w:p w14:paraId="3931F76F" w14:textId="1295110B" w:rsidR="00262617" w:rsidRDefault="00B76A85" w:rsidP="00262617">
            <w:r w:rsidRPr="00B76A85">
              <w:t>Service provisioning and visibility across CFS, RFS, and Tejas EMS remain unaffected when RFS-18 and RFS-19 are Locked and RFS-20 is Unlocked.</w:t>
            </w:r>
          </w:p>
        </w:tc>
        <w:tc>
          <w:tcPr>
            <w:tcW w:w="990" w:type="dxa"/>
            <w:shd w:val="clear" w:color="auto" w:fill="FFFFFF"/>
            <w:tcMar>
              <w:top w:w="80" w:type="dxa"/>
              <w:left w:w="100" w:type="dxa"/>
              <w:bottom w:w="80" w:type="dxa"/>
              <w:right w:w="100" w:type="dxa"/>
            </w:tcMar>
            <w:vAlign w:val="center"/>
          </w:tcPr>
          <w:p w14:paraId="4CEE288D" w14:textId="1917B8F2" w:rsidR="00262617" w:rsidRDefault="00262617" w:rsidP="00262617">
            <w:r>
              <w:rPr>
                <w:color w:val="000000"/>
              </w:rPr>
              <w:t>Web UI</w:t>
            </w:r>
          </w:p>
        </w:tc>
        <w:tc>
          <w:tcPr>
            <w:tcW w:w="990" w:type="dxa"/>
            <w:shd w:val="clear" w:color="auto" w:fill="FFFFFF"/>
            <w:tcMar>
              <w:top w:w="80" w:type="dxa"/>
              <w:left w:w="100" w:type="dxa"/>
              <w:bottom w:w="80" w:type="dxa"/>
              <w:right w:w="100" w:type="dxa"/>
            </w:tcMar>
            <w:vAlign w:val="center"/>
          </w:tcPr>
          <w:p w14:paraId="67969125" w14:textId="3E1ED862" w:rsidR="00262617" w:rsidRDefault="00262617" w:rsidP="00262617">
            <w:r>
              <w:rPr>
                <w:b/>
                <w:bCs/>
                <w:color w:val="1E7B34"/>
              </w:rPr>
              <w:t>PASS</w:t>
            </w:r>
          </w:p>
        </w:tc>
      </w:tr>
    </w:tbl>
    <w:p w14:paraId="5B40F5E5" w14:textId="435C891D" w:rsidR="00247CFE" w:rsidRDefault="00247CFE">
      <w:pPr>
        <w:spacing w:after="150"/>
      </w:pPr>
    </w:p>
    <w:p w14:paraId="55D90255" w14:textId="701A27E4" w:rsidR="00BD4ECB" w:rsidRPr="00CE2175" w:rsidRDefault="00DD400A" w:rsidP="00D62E69">
      <w:pPr>
        <w:pStyle w:val="Heading2"/>
        <w:rPr>
          <w:b/>
          <w:bCs/>
          <w:sz w:val="14"/>
          <w:szCs w:val="14"/>
        </w:rPr>
      </w:pPr>
      <w:r w:rsidRPr="00CE2175">
        <w:rPr>
          <w:b/>
          <w:bCs/>
          <w:color w:val="156082" w:themeColor="accent1"/>
          <w:sz w:val="30"/>
          <w:szCs w:val="30"/>
        </w:rPr>
        <w:lastRenderedPageBreak/>
        <w:t>3.</w:t>
      </w:r>
      <w:r w:rsidR="00BD4ECB" w:rsidRPr="00CE2175">
        <w:rPr>
          <w:b/>
          <w:bCs/>
          <w:color w:val="156082" w:themeColor="accent1"/>
          <w:sz w:val="30"/>
          <w:szCs w:val="30"/>
        </w:rPr>
        <w:t>NSO Service Configuration and Lifecycle Management</w:t>
      </w:r>
      <w:r w:rsidR="00CE2175" w:rsidRPr="00CE2175">
        <w:rPr>
          <w:b/>
          <w:bCs/>
          <w:sz w:val="30"/>
          <w:szCs w:val="30"/>
        </w:rPr>
        <w:br/>
      </w:r>
    </w:p>
    <w:p w14:paraId="013B5092" w14:textId="14395333" w:rsidR="00BD4ECB" w:rsidRPr="00CE2175" w:rsidRDefault="00BD4ECB" w:rsidP="00D62E69">
      <w:pPr>
        <w:rPr>
          <w:sz w:val="22"/>
          <w:szCs w:val="22"/>
        </w:rPr>
      </w:pPr>
      <w:r w:rsidRPr="00CE2175">
        <w:rPr>
          <w:rFonts w:eastAsia="Calibri"/>
          <w:sz w:val="22"/>
          <w:szCs w:val="22"/>
        </w:rPr>
        <w:t>In this section we covers a service instance within NSO – from initial configuration through commit and eventual deletion all performed via the command</w:t>
      </w:r>
      <w:r w:rsidR="00E1466E">
        <w:rPr>
          <w:rFonts w:eastAsia="Calibri"/>
          <w:sz w:val="22"/>
          <w:szCs w:val="22"/>
        </w:rPr>
        <w:t xml:space="preserve"> </w:t>
      </w:r>
      <w:r w:rsidRPr="00CE2175">
        <w:rPr>
          <w:rFonts w:eastAsia="Calibri"/>
          <w:sz w:val="22"/>
          <w:szCs w:val="22"/>
        </w:rPr>
        <w:t>line interface</w:t>
      </w:r>
    </w:p>
    <w:p w14:paraId="5B8EB4C6" w14:textId="77777777" w:rsidR="00BD4ECB" w:rsidRDefault="00BD4ECB" w:rsidP="00BD4ECB">
      <w:pPr>
        <w:spacing w:before="260" w:after="100"/>
      </w:pPr>
      <w:r>
        <w:rPr>
          <w:b/>
          <w:bCs/>
          <w:color w:val="222222"/>
          <w:sz w:val="22"/>
          <w:szCs w:val="22"/>
        </w:rPr>
        <w:t xml:space="preserve">Test Case 1: </w:t>
      </w:r>
      <w:r w:rsidRPr="00484DFB">
        <w:rPr>
          <w:b/>
          <w:bCs/>
          <w:color w:val="222222"/>
          <w:sz w:val="22"/>
          <w:szCs w:val="22"/>
        </w:rPr>
        <w:t>Provisioning a New Service Instance</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9954B9" w14:paraId="3D586AD6" w14:textId="77777777" w:rsidTr="007F1C00">
        <w:tc>
          <w:tcPr>
            <w:tcW w:w="1256" w:type="dxa"/>
            <w:shd w:val="clear" w:color="auto" w:fill="DCE6F1"/>
            <w:tcMar>
              <w:top w:w="80" w:type="dxa"/>
              <w:left w:w="100" w:type="dxa"/>
              <w:bottom w:w="80" w:type="dxa"/>
              <w:right w:w="100" w:type="dxa"/>
            </w:tcMar>
            <w:vAlign w:val="center"/>
          </w:tcPr>
          <w:p w14:paraId="4E0B8A76" w14:textId="77777777" w:rsidR="009954B9" w:rsidRDefault="008D00B1">
            <w:r>
              <w:rPr>
                <w:b/>
                <w:bCs/>
              </w:rPr>
              <w:t>Description:</w:t>
            </w:r>
          </w:p>
        </w:tc>
        <w:tc>
          <w:tcPr>
            <w:tcW w:w="8555" w:type="dxa"/>
            <w:tcMar>
              <w:top w:w="80" w:type="dxa"/>
              <w:left w:w="100" w:type="dxa"/>
              <w:bottom w:w="80" w:type="dxa"/>
              <w:right w:w="100" w:type="dxa"/>
            </w:tcMar>
          </w:tcPr>
          <w:p w14:paraId="2BCB9D25" w14:textId="5BBE7850" w:rsidR="009954B9" w:rsidRDefault="00BD4ECB">
            <w:r w:rsidRPr="00484DFB">
              <w:t>Verify that a service instance can be configured in NSO by supplying the required service parameters — device name, OLT details, ONT details, customer ID, VLANs, and bandwidth profile.</w:t>
            </w:r>
          </w:p>
        </w:tc>
      </w:tr>
      <w:tr w:rsidR="00BD4ECB" w14:paraId="45FE9C81" w14:textId="77777777" w:rsidTr="007F1C00">
        <w:tc>
          <w:tcPr>
            <w:tcW w:w="1256" w:type="dxa"/>
            <w:shd w:val="clear" w:color="auto" w:fill="DCE6F1"/>
            <w:tcMar>
              <w:top w:w="80" w:type="dxa"/>
              <w:left w:w="100" w:type="dxa"/>
              <w:bottom w:w="80" w:type="dxa"/>
              <w:right w:w="100" w:type="dxa"/>
            </w:tcMar>
            <w:vAlign w:val="center"/>
          </w:tcPr>
          <w:p w14:paraId="040757C8" w14:textId="77777777" w:rsidR="00BD4ECB" w:rsidRDefault="00BD4ECB" w:rsidP="00BD4ECB">
            <w:r>
              <w:rPr>
                <w:b/>
                <w:bCs/>
              </w:rPr>
              <w:t>Procedure:</w:t>
            </w:r>
          </w:p>
        </w:tc>
        <w:tc>
          <w:tcPr>
            <w:tcW w:w="8555" w:type="dxa"/>
            <w:tcMar>
              <w:top w:w="80" w:type="dxa"/>
              <w:left w:w="100" w:type="dxa"/>
              <w:bottom w:w="80" w:type="dxa"/>
              <w:right w:w="100" w:type="dxa"/>
            </w:tcMar>
          </w:tcPr>
          <w:p w14:paraId="02ECA159" w14:textId="77777777" w:rsidR="00BD4ECB" w:rsidRDefault="00BD4ECB" w:rsidP="00BD4ECB">
            <w:pPr>
              <w:spacing w:after="40"/>
            </w:pPr>
            <w:r>
              <w:t>1. Enter the service configuration mode:</w:t>
            </w:r>
          </w:p>
          <w:p w14:paraId="4AF68EAD" w14:textId="7817F718" w:rsidR="00BD4ECB" w:rsidRPr="00BD4ECB" w:rsidRDefault="00BD4ECB" w:rsidP="00BD4ECB">
            <w:pPr>
              <w:spacing w:after="40"/>
              <w:rPr>
                <w:i/>
                <w:iCs/>
              </w:rPr>
            </w:pPr>
            <w:r w:rsidRPr="004B2F7A">
              <w:rPr>
                <w:i/>
                <w:iCs/>
              </w:rPr>
              <w:t xml:space="preserve">   </w:t>
            </w:r>
            <w:r>
              <w:rPr>
                <w:i/>
                <w:iCs/>
              </w:rPr>
              <w:t xml:space="preserve"> </w:t>
            </w:r>
            <w:r w:rsidRPr="00BD4ECB">
              <w:rPr>
                <w:i/>
                <w:iCs/>
              </w:rPr>
              <w:t xml:space="preserve">services SERVICE_TEMPLATE SERVICE_INSTANCE_ID                                                     </w:t>
            </w:r>
          </w:p>
          <w:p w14:paraId="6FCC574B" w14:textId="77777777" w:rsidR="00BD4ECB" w:rsidRDefault="00BD4ECB" w:rsidP="00BD4ECB">
            <w:pPr>
              <w:spacing w:after="40"/>
            </w:pPr>
            <w:r>
              <w:t>2. Configure the required service parameters, including:</w:t>
            </w:r>
          </w:p>
          <w:p w14:paraId="0D3DBDED" w14:textId="77777777" w:rsidR="00BD4ECB" w:rsidRDefault="00BD4ECB" w:rsidP="00BD4ECB">
            <w:pPr>
              <w:spacing w:after="40"/>
            </w:pPr>
            <w:r>
              <w:t xml:space="preserve">   - Device name and package</w:t>
            </w:r>
          </w:p>
          <w:p w14:paraId="14ABF34F" w14:textId="77777777" w:rsidR="00BD4ECB" w:rsidRDefault="00BD4ECB" w:rsidP="00BD4ECB">
            <w:pPr>
              <w:spacing w:after="40"/>
            </w:pPr>
            <w:r>
              <w:t xml:space="preserve">   - OLT IP address</w:t>
            </w:r>
          </w:p>
          <w:p w14:paraId="23A1D8BF" w14:textId="77777777" w:rsidR="00BD4ECB" w:rsidRDefault="00BD4ECB" w:rsidP="00BD4ECB">
            <w:pPr>
              <w:spacing w:after="40"/>
            </w:pPr>
            <w:r>
              <w:t xml:space="preserve">   - ONT serial number, model, and port</w:t>
            </w:r>
          </w:p>
          <w:p w14:paraId="1304CFF6" w14:textId="77777777" w:rsidR="00BD4ECB" w:rsidRDefault="00BD4ECB" w:rsidP="00BD4ECB">
            <w:pPr>
              <w:spacing w:after="40"/>
            </w:pPr>
            <w:r>
              <w:t xml:space="preserve">   - C-VLAN and S-VLAN</w:t>
            </w:r>
          </w:p>
          <w:p w14:paraId="3AAAC92A" w14:textId="77777777" w:rsidR="00BD4ECB" w:rsidRDefault="00BD4ECB" w:rsidP="00BD4ECB">
            <w:pPr>
              <w:spacing w:after="40"/>
            </w:pPr>
            <w:r>
              <w:t xml:space="preserve">   - Customer ID</w:t>
            </w:r>
          </w:p>
          <w:p w14:paraId="44F41DF5" w14:textId="77777777" w:rsidR="00BD4ECB" w:rsidRDefault="00BD4ECB" w:rsidP="00BD4ECB">
            <w:pPr>
              <w:spacing w:after="40"/>
            </w:pPr>
            <w:r>
              <w:t xml:space="preserve">   - Bandwidth profile</w:t>
            </w:r>
          </w:p>
          <w:p w14:paraId="31BADBAB" w14:textId="77777777" w:rsidR="00BD4ECB" w:rsidRDefault="00BD4ECB" w:rsidP="00BD4ECB">
            <w:pPr>
              <w:spacing w:after="40"/>
            </w:pPr>
            <w:r>
              <w:t xml:space="preserve">   - Provisioning mode and VLAN tagging</w:t>
            </w:r>
          </w:p>
          <w:p w14:paraId="4CB139AE" w14:textId="6889EAE9" w:rsidR="00BD4ECB" w:rsidRDefault="00BD4ECB" w:rsidP="00BD4ECB">
            <w:pPr>
              <w:spacing w:after="40"/>
            </w:pPr>
            <w:r>
              <w:t xml:space="preserve">   - PON port details</w:t>
            </w:r>
          </w:p>
        </w:tc>
      </w:tr>
      <w:tr w:rsidR="00BD4ECB" w14:paraId="5B685ED9" w14:textId="77777777" w:rsidTr="007F1C00">
        <w:tc>
          <w:tcPr>
            <w:tcW w:w="1256" w:type="dxa"/>
            <w:shd w:val="clear" w:color="auto" w:fill="DCE6F1"/>
            <w:tcMar>
              <w:top w:w="80" w:type="dxa"/>
              <w:left w:w="100" w:type="dxa"/>
              <w:bottom w:w="80" w:type="dxa"/>
              <w:right w:w="100" w:type="dxa"/>
            </w:tcMar>
            <w:vAlign w:val="center"/>
          </w:tcPr>
          <w:p w14:paraId="53C6E7F7" w14:textId="77777777" w:rsidR="00BD4ECB" w:rsidRDefault="00BD4ECB" w:rsidP="00BD4ECB">
            <w:r>
              <w:rPr>
                <w:b/>
                <w:bCs/>
              </w:rPr>
              <w:t>Expected Result:</w:t>
            </w:r>
          </w:p>
        </w:tc>
        <w:tc>
          <w:tcPr>
            <w:tcW w:w="8555" w:type="dxa"/>
            <w:tcMar>
              <w:top w:w="80" w:type="dxa"/>
              <w:left w:w="100" w:type="dxa"/>
              <w:bottom w:w="80" w:type="dxa"/>
              <w:right w:w="100" w:type="dxa"/>
            </w:tcMar>
          </w:tcPr>
          <w:p w14:paraId="10BDC62D" w14:textId="20C9C003" w:rsidR="00BD4ECB" w:rsidRDefault="00BD4ECB" w:rsidP="00BD4ECB">
            <w:r w:rsidRPr="004B2F7A">
              <w:t>The configuration should accept and display the provided parameters within the NSO configuration session.</w:t>
            </w:r>
          </w:p>
        </w:tc>
      </w:tr>
      <w:tr w:rsidR="009954B9" w14:paraId="5E1CE015" w14:textId="77777777" w:rsidTr="007F1C00">
        <w:tc>
          <w:tcPr>
            <w:tcW w:w="1256" w:type="dxa"/>
            <w:shd w:val="clear" w:color="auto" w:fill="DCE6F1"/>
            <w:tcMar>
              <w:top w:w="80" w:type="dxa"/>
              <w:left w:w="100" w:type="dxa"/>
              <w:bottom w:w="80" w:type="dxa"/>
              <w:right w:w="100" w:type="dxa"/>
            </w:tcMar>
            <w:vAlign w:val="center"/>
          </w:tcPr>
          <w:p w14:paraId="4E0B9501" w14:textId="77777777" w:rsidR="009954B9" w:rsidRDefault="008D00B1">
            <w:r>
              <w:rPr>
                <w:b/>
                <w:bCs/>
              </w:rPr>
              <w:t>Result:</w:t>
            </w:r>
          </w:p>
        </w:tc>
        <w:tc>
          <w:tcPr>
            <w:tcW w:w="8555" w:type="dxa"/>
            <w:tcMar>
              <w:top w:w="80" w:type="dxa"/>
              <w:left w:w="100" w:type="dxa"/>
              <w:bottom w:w="80" w:type="dxa"/>
              <w:right w:w="100" w:type="dxa"/>
            </w:tcMar>
          </w:tcPr>
          <w:p w14:paraId="2D602FF7" w14:textId="77777777" w:rsidR="009954B9" w:rsidRDefault="008D00B1">
            <w:r>
              <w:t>☐ OK          ☐ Not OK</w:t>
            </w:r>
          </w:p>
        </w:tc>
      </w:tr>
      <w:tr w:rsidR="009954B9" w14:paraId="137111D9" w14:textId="77777777" w:rsidTr="007F1C00">
        <w:tc>
          <w:tcPr>
            <w:tcW w:w="1256" w:type="dxa"/>
            <w:shd w:val="clear" w:color="auto" w:fill="DCE6F1"/>
            <w:tcMar>
              <w:top w:w="80" w:type="dxa"/>
              <w:left w:w="100" w:type="dxa"/>
              <w:bottom w:w="80" w:type="dxa"/>
              <w:right w:w="100" w:type="dxa"/>
            </w:tcMar>
            <w:vAlign w:val="center"/>
          </w:tcPr>
          <w:p w14:paraId="14CD7F2A" w14:textId="77777777" w:rsidR="009954B9" w:rsidRDefault="008D00B1">
            <w:r>
              <w:rPr>
                <w:b/>
                <w:bCs/>
              </w:rPr>
              <w:t>Logs/Snaps: (if Any)</w:t>
            </w:r>
          </w:p>
        </w:tc>
        <w:tc>
          <w:tcPr>
            <w:tcW w:w="8555" w:type="dxa"/>
            <w:tcMar>
              <w:top w:w="80" w:type="dxa"/>
              <w:left w:w="100" w:type="dxa"/>
              <w:bottom w:w="80" w:type="dxa"/>
              <w:right w:w="100" w:type="dxa"/>
            </w:tcMar>
          </w:tcPr>
          <w:p w14:paraId="2A943990" w14:textId="6F17798B" w:rsidR="009954B9" w:rsidRPr="00683170" w:rsidRDefault="00BD4ECB" w:rsidP="003E0D62">
            <w:pPr>
              <w:spacing w:after="100"/>
              <w:jc w:val="center"/>
              <w:rPr>
                <w:i/>
                <w:iCs/>
              </w:rPr>
            </w:pPr>
            <w:r>
              <w:rPr>
                <w:noProof/>
              </w:rPr>
              <w:drawing>
                <wp:inline distT="0" distB="0" distL="0" distR="0" wp14:anchorId="729EB1F2" wp14:editId="4D1D72D8">
                  <wp:extent cx="5305425" cy="417558"/>
                  <wp:effectExtent l="0" t="0" r="0" b="1905"/>
                  <wp:docPr id="11791302" name="Picture 1179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26937"/>
                          <a:stretch>
                            <a:fillRect/>
                          </a:stretch>
                        </pic:blipFill>
                        <pic:spPr bwMode="auto">
                          <a:xfrm>
                            <a:off x="0" y="0"/>
                            <a:ext cx="5305425" cy="41755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C65EB6" w14:textId="77777777" w:rsidR="009954B9" w:rsidRDefault="009954B9">
      <w:pPr>
        <w:spacing w:after="200"/>
      </w:pPr>
    </w:p>
    <w:p w14:paraId="43269B10" w14:textId="77777777" w:rsidR="007314B9" w:rsidRDefault="007314B9">
      <w:pPr>
        <w:rPr>
          <w:b/>
          <w:bCs/>
          <w:color w:val="222222"/>
          <w:sz w:val="22"/>
          <w:szCs w:val="22"/>
        </w:rPr>
      </w:pPr>
      <w:r>
        <w:rPr>
          <w:b/>
          <w:bCs/>
          <w:color w:val="222222"/>
          <w:sz w:val="22"/>
          <w:szCs w:val="22"/>
        </w:rPr>
        <w:br w:type="page"/>
      </w:r>
    </w:p>
    <w:p w14:paraId="1C2C64C1" w14:textId="01213B2C" w:rsidR="009954B9" w:rsidRDefault="008D00B1">
      <w:pPr>
        <w:spacing w:before="260" w:after="100"/>
      </w:pPr>
      <w:r>
        <w:rPr>
          <w:b/>
          <w:bCs/>
          <w:color w:val="222222"/>
          <w:sz w:val="22"/>
          <w:szCs w:val="22"/>
        </w:rPr>
        <w:lastRenderedPageBreak/>
        <w:t xml:space="preserve">Test Case </w:t>
      </w:r>
      <w:r w:rsidR="00DD400A">
        <w:rPr>
          <w:b/>
          <w:bCs/>
          <w:color w:val="222222"/>
          <w:sz w:val="22"/>
          <w:szCs w:val="22"/>
        </w:rPr>
        <w:t>2</w:t>
      </w:r>
      <w:r>
        <w:rPr>
          <w:b/>
          <w:bCs/>
          <w:color w:val="222222"/>
          <w:sz w:val="22"/>
          <w:szCs w:val="22"/>
        </w:rPr>
        <w:t xml:space="preserve">: </w:t>
      </w:r>
      <w:r w:rsidR="00BD4ECB" w:rsidRPr="00423848">
        <w:rPr>
          <w:b/>
          <w:bCs/>
          <w:color w:val="222222"/>
          <w:sz w:val="22"/>
          <w:szCs w:val="22"/>
        </w:rPr>
        <w:t>Committing the Service Configuration</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9954B9" w14:paraId="46B298A7" w14:textId="77777777" w:rsidTr="00FF5C32">
        <w:tc>
          <w:tcPr>
            <w:tcW w:w="1256" w:type="dxa"/>
            <w:shd w:val="clear" w:color="auto" w:fill="DCE6F1"/>
            <w:tcMar>
              <w:top w:w="80" w:type="dxa"/>
              <w:left w:w="100" w:type="dxa"/>
              <w:bottom w:w="80" w:type="dxa"/>
              <w:right w:w="100" w:type="dxa"/>
            </w:tcMar>
            <w:vAlign w:val="center"/>
          </w:tcPr>
          <w:p w14:paraId="6E2204AC" w14:textId="77777777" w:rsidR="009954B9" w:rsidRDefault="008D00B1">
            <w:r>
              <w:rPr>
                <w:b/>
                <w:bCs/>
              </w:rPr>
              <w:t>Description:</w:t>
            </w:r>
          </w:p>
        </w:tc>
        <w:tc>
          <w:tcPr>
            <w:tcW w:w="8555" w:type="dxa"/>
            <w:tcMar>
              <w:top w:w="80" w:type="dxa"/>
              <w:left w:w="100" w:type="dxa"/>
              <w:bottom w:w="80" w:type="dxa"/>
              <w:right w:w="100" w:type="dxa"/>
            </w:tcMar>
          </w:tcPr>
          <w:p w14:paraId="2A1A1C0B" w14:textId="210968CF" w:rsidR="009954B9" w:rsidRDefault="00BD4ECB" w:rsidP="00BD4ECB">
            <w:pPr>
              <w:tabs>
                <w:tab w:val="right" w:pos="8355"/>
              </w:tabs>
            </w:pPr>
            <w:r w:rsidRPr="00423848">
              <w:t>Verify that a configured service transaction can be committed in NSO.</w:t>
            </w:r>
            <w:r>
              <w:tab/>
            </w:r>
          </w:p>
        </w:tc>
      </w:tr>
      <w:tr w:rsidR="00BD4ECB" w14:paraId="103E53F3" w14:textId="77777777" w:rsidTr="00FF5C32">
        <w:tc>
          <w:tcPr>
            <w:tcW w:w="1256" w:type="dxa"/>
            <w:shd w:val="clear" w:color="auto" w:fill="DCE6F1"/>
            <w:tcMar>
              <w:top w:w="80" w:type="dxa"/>
              <w:left w:w="100" w:type="dxa"/>
              <w:bottom w:w="80" w:type="dxa"/>
              <w:right w:w="100" w:type="dxa"/>
            </w:tcMar>
            <w:vAlign w:val="center"/>
          </w:tcPr>
          <w:p w14:paraId="4C972385" w14:textId="77777777" w:rsidR="00BD4ECB" w:rsidRDefault="00BD4ECB" w:rsidP="00BD4ECB">
            <w:r>
              <w:rPr>
                <w:b/>
                <w:bCs/>
              </w:rPr>
              <w:t>Procedure:</w:t>
            </w:r>
          </w:p>
        </w:tc>
        <w:tc>
          <w:tcPr>
            <w:tcW w:w="8555" w:type="dxa"/>
            <w:tcMar>
              <w:top w:w="80" w:type="dxa"/>
              <w:left w:w="100" w:type="dxa"/>
              <w:bottom w:w="80" w:type="dxa"/>
              <w:right w:w="100" w:type="dxa"/>
            </w:tcMar>
          </w:tcPr>
          <w:p w14:paraId="1F6EBF16" w14:textId="77777777" w:rsidR="00BD4ECB" w:rsidRDefault="00BD4ECB" w:rsidP="00BD4ECB">
            <w:pPr>
              <w:spacing w:after="40"/>
            </w:pPr>
            <w:r>
              <w:t>1. Execute:</w:t>
            </w:r>
          </w:p>
          <w:p w14:paraId="2AFB92E0" w14:textId="76A57ABE" w:rsidR="00BD4ECB" w:rsidRDefault="00BD4ECB" w:rsidP="00BD4ECB">
            <w:pPr>
              <w:spacing w:after="40"/>
            </w:pPr>
            <w:r w:rsidRPr="006235CB">
              <w:t xml:space="preserve">   </w:t>
            </w:r>
            <w:r w:rsidRPr="006235CB">
              <w:rPr>
                <w:i/>
                <w:iCs/>
              </w:rPr>
              <w:t xml:space="preserve">commit                                                                                                                                                    </w:t>
            </w:r>
            <w:r>
              <w:rPr>
                <w:i/>
                <w:iCs/>
                <w:color w:val="FFFFFF" w:themeColor="background1"/>
              </w:rPr>
              <w:t xml:space="preserve">`   </w:t>
            </w:r>
          </w:p>
        </w:tc>
      </w:tr>
      <w:tr w:rsidR="009954B9" w14:paraId="6AF263A5" w14:textId="77777777" w:rsidTr="00FF5C32">
        <w:tc>
          <w:tcPr>
            <w:tcW w:w="1256" w:type="dxa"/>
            <w:shd w:val="clear" w:color="auto" w:fill="DCE6F1"/>
            <w:tcMar>
              <w:top w:w="80" w:type="dxa"/>
              <w:left w:w="100" w:type="dxa"/>
              <w:bottom w:w="80" w:type="dxa"/>
              <w:right w:w="100" w:type="dxa"/>
            </w:tcMar>
            <w:vAlign w:val="center"/>
          </w:tcPr>
          <w:p w14:paraId="42274A13" w14:textId="77777777" w:rsidR="009954B9" w:rsidRDefault="008D00B1">
            <w:r>
              <w:rPr>
                <w:b/>
                <w:bCs/>
              </w:rPr>
              <w:t>Expected Result:</w:t>
            </w:r>
          </w:p>
        </w:tc>
        <w:tc>
          <w:tcPr>
            <w:tcW w:w="8555" w:type="dxa"/>
            <w:tcMar>
              <w:top w:w="80" w:type="dxa"/>
              <w:left w:w="100" w:type="dxa"/>
              <w:bottom w:w="80" w:type="dxa"/>
              <w:right w:w="100" w:type="dxa"/>
            </w:tcMar>
          </w:tcPr>
          <w:p w14:paraId="7851889A" w14:textId="659F2386" w:rsidR="009954B9" w:rsidRDefault="00BD4ECB">
            <w:r w:rsidRPr="00504BAF">
              <w:t>The service configuration transaction should be committed successfully.</w:t>
            </w:r>
          </w:p>
        </w:tc>
      </w:tr>
      <w:tr w:rsidR="009954B9" w14:paraId="42C1C5FC" w14:textId="77777777" w:rsidTr="00FF5C32">
        <w:tc>
          <w:tcPr>
            <w:tcW w:w="1256" w:type="dxa"/>
            <w:shd w:val="clear" w:color="auto" w:fill="DCE6F1"/>
            <w:tcMar>
              <w:top w:w="80" w:type="dxa"/>
              <w:left w:w="100" w:type="dxa"/>
              <w:bottom w:w="80" w:type="dxa"/>
              <w:right w:w="100" w:type="dxa"/>
            </w:tcMar>
            <w:vAlign w:val="center"/>
          </w:tcPr>
          <w:p w14:paraId="6FE599C3" w14:textId="77777777" w:rsidR="009954B9" w:rsidRDefault="008D00B1">
            <w:r>
              <w:rPr>
                <w:b/>
                <w:bCs/>
              </w:rPr>
              <w:t>Result:</w:t>
            </w:r>
          </w:p>
        </w:tc>
        <w:tc>
          <w:tcPr>
            <w:tcW w:w="8555" w:type="dxa"/>
            <w:tcMar>
              <w:top w:w="80" w:type="dxa"/>
              <w:left w:w="100" w:type="dxa"/>
              <w:bottom w:w="80" w:type="dxa"/>
              <w:right w:w="100" w:type="dxa"/>
            </w:tcMar>
          </w:tcPr>
          <w:p w14:paraId="5648D289" w14:textId="77777777" w:rsidR="009954B9" w:rsidRDefault="008D00B1">
            <w:r>
              <w:t>☐ OK          ☐ Not OK</w:t>
            </w:r>
          </w:p>
        </w:tc>
      </w:tr>
      <w:tr w:rsidR="009954B9" w14:paraId="0B254EF2" w14:textId="77777777" w:rsidTr="00FF5C32">
        <w:tc>
          <w:tcPr>
            <w:tcW w:w="1256" w:type="dxa"/>
            <w:shd w:val="clear" w:color="auto" w:fill="DCE6F1"/>
            <w:tcMar>
              <w:top w:w="80" w:type="dxa"/>
              <w:left w:w="100" w:type="dxa"/>
              <w:bottom w:w="80" w:type="dxa"/>
              <w:right w:w="100" w:type="dxa"/>
            </w:tcMar>
            <w:vAlign w:val="center"/>
          </w:tcPr>
          <w:p w14:paraId="1ED523D3" w14:textId="77777777" w:rsidR="009954B9" w:rsidRDefault="008D00B1">
            <w:r>
              <w:rPr>
                <w:b/>
                <w:bCs/>
              </w:rPr>
              <w:t>Logs/Snaps: (if Any)</w:t>
            </w:r>
          </w:p>
        </w:tc>
        <w:tc>
          <w:tcPr>
            <w:tcW w:w="8555" w:type="dxa"/>
            <w:tcMar>
              <w:top w:w="80" w:type="dxa"/>
              <w:left w:w="100" w:type="dxa"/>
              <w:bottom w:w="80" w:type="dxa"/>
              <w:right w:w="100" w:type="dxa"/>
            </w:tcMar>
          </w:tcPr>
          <w:p w14:paraId="71CC0FDE" w14:textId="77777777" w:rsidR="009954B9" w:rsidRDefault="008D00B1">
            <w:pPr>
              <w:spacing w:before="100" w:after="100"/>
            </w:pPr>
            <w:r>
              <w:rPr>
                <w:noProof/>
              </w:rPr>
              <w:drawing>
                <wp:inline distT="0" distB="0" distL="0" distR="0" wp14:anchorId="41714144" wp14:editId="2F2F2454">
                  <wp:extent cx="5305425" cy="169799"/>
                  <wp:effectExtent l="0" t="0" r="0" b="1905"/>
                  <wp:docPr id="350634216" name="Picture 350634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70289"/>
                          <a:stretch>
                            <a:fillRect/>
                          </a:stretch>
                        </pic:blipFill>
                        <pic:spPr bwMode="auto">
                          <a:xfrm>
                            <a:off x="0" y="0"/>
                            <a:ext cx="5305425" cy="169799"/>
                          </a:xfrm>
                          <a:prstGeom prst="rect">
                            <a:avLst/>
                          </a:prstGeom>
                          <a:ln>
                            <a:noFill/>
                          </a:ln>
                          <a:extLst>
                            <a:ext uri="{53640926-AAD7-44D8-BBD7-CCE9431645EC}">
                              <a14:shadowObscured xmlns:a14="http://schemas.microsoft.com/office/drawing/2010/main"/>
                            </a:ext>
                          </a:extLst>
                        </pic:spPr>
                      </pic:pic>
                    </a:graphicData>
                  </a:graphic>
                </wp:inline>
              </w:drawing>
            </w:r>
          </w:p>
          <w:p w14:paraId="3C89BD05" w14:textId="77777777" w:rsidR="009954B9" w:rsidRDefault="008D00B1">
            <w:pPr>
              <w:spacing w:after="200"/>
              <w:jc w:val="center"/>
            </w:pPr>
            <w:r>
              <w:rPr>
                <w:i/>
                <w:iCs/>
                <w:color w:val="555555"/>
                <w:sz w:val="18"/>
                <w:szCs w:val="18"/>
              </w:rPr>
              <w:t>Confirmation that the order committed successfully.</w:t>
            </w:r>
          </w:p>
        </w:tc>
      </w:tr>
    </w:tbl>
    <w:p w14:paraId="2EEBBA70" w14:textId="3BF234AF" w:rsidR="00FF5C32" w:rsidRDefault="00FF5C32" w:rsidP="00FF5C32">
      <w:pPr>
        <w:spacing w:before="260" w:after="100"/>
      </w:pPr>
      <w:r>
        <w:rPr>
          <w:b/>
          <w:bCs/>
          <w:color w:val="222222"/>
          <w:sz w:val="22"/>
          <w:szCs w:val="22"/>
        </w:rPr>
        <w:t xml:space="preserve">Test Case </w:t>
      </w:r>
      <w:r w:rsidR="00DD400A">
        <w:rPr>
          <w:b/>
          <w:bCs/>
          <w:color w:val="222222"/>
          <w:sz w:val="22"/>
          <w:szCs w:val="22"/>
        </w:rPr>
        <w:t>3</w:t>
      </w:r>
      <w:r>
        <w:rPr>
          <w:b/>
          <w:bCs/>
          <w:color w:val="222222"/>
          <w:sz w:val="22"/>
          <w:szCs w:val="22"/>
        </w:rPr>
        <w:t xml:space="preserve">: </w:t>
      </w:r>
      <w:r w:rsidR="00BD4ECB" w:rsidRPr="008B50AC">
        <w:rPr>
          <w:b/>
          <w:bCs/>
          <w:color w:val="222222"/>
          <w:sz w:val="22"/>
          <w:szCs w:val="22"/>
        </w:rPr>
        <w:t>Deleting a Service Instance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FF5C32" w14:paraId="07A7E6BC" w14:textId="77777777" w:rsidTr="00E21DF9">
        <w:tc>
          <w:tcPr>
            <w:tcW w:w="2000" w:type="dxa"/>
            <w:shd w:val="clear" w:color="auto" w:fill="DCE6F1"/>
            <w:tcMar>
              <w:top w:w="80" w:type="dxa"/>
              <w:left w:w="100" w:type="dxa"/>
              <w:bottom w:w="80" w:type="dxa"/>
              <w:right w:w="100" w:type="dxa"/>
            </w:tcMar>
            <w:vAlign w:val="center"/>
          </w:tcPr>
          <w:p w14:paraId="245C380D" w14:textId="77777777" w:rsidR="00FF5C32" w:rsidRDefault="00FF5C32" w:rsidP="00E21DF9">
            <w:r>
              <w:rPr>
                <w:b/>
                <w:bCs/>
              </w:rPr>
              <w:t>Description:</w:t>
            </w:r>
          </w:p>
        </w:tc>
        <w:tc>
          <w:tcPr>
            <w:tcW w:w="7500" w:type="dxa"/>
            <w:tcMar>
              <w:top w:w="80" w:type="dxa"/>
              <w:left w:w="100" w:type="dxa"/>
              <w:bottom w:w="80" w:type="dxa"/>
              <w:right w:w="100" w:type="dxa"/>
            </w:tcMar>
          </w:tcPr>
          <w:p w14:paraId="00DF0AA4" w14:textId="4AB9A97C" w:rsidR="00FF5C32" w:rsidRDefault="00BD4ECB" w:rsidP="00E21DF9">
            <w:r w:rsidRPr="008B50AC">
              <w:t>Verify that an existing service instance can be removed from NSO and that the deletion is committed</w:t>
            </w:r>
            <w:r>
              <w:t>.</w:t>
            </w:r>
          </w:p>
        </w:tc>
      </w:tr>
      <w:tr w:rsidR="00FF5C32" w14:paraId="39AB2EF9" w14:textId="77777777" w:rsidTr="00E21DF9">
        <w:tc>
          <w:tcPr>
            <w:tcW w:w="2000" w:type="dxa"/>
            <w:shd w:val="clear" w:color="auto" w:fill="DCE6F1"/>
            <w:tcMar>
              <w:top w:w="80" w:type="dxa"/>
              <w:left w:w="100" w:type="dxa"/>
              <w:bottom w:w="80" w:type="dxa"/>
              <w:right w:w="100" w:type="dxa"/>
            </w:tcMar>
            <w:vAlign w:val="center"/>
          </w:tcPr>
          <w:p w14:paraId="4F4B73C4" w14:textId="77777777" w:rsidR="00FF5C32" w:rsidRDefault="00FF5C32" w:rsidP="00E21DF9">
            <w:r>
              <w:rPr>
                <w:b/>
                <w:bCs/>
              </w:rPr>
              <w:t>Procedure:</w:t>
            </w:r>
          </w:p>
        </w:tc>
        <w:tc>
          <w:tcPr>
            <w:tcW w:w="7500" w:type="dxa"/>
            <w:tcMar>
              <w:top w:w="80" w:type="dxa"/>
              <w:left w:w="100" w:type="dxa"/>
              <w:bottom w:w="80" w:type="dxa"/>
              <w:right w:w="100" w:type="dxa"/>
            </w:tcMar>
          </w:tcPr>
          <w:p w14:paraId="103E6802" w14:textId="77777777" w:rsidR="00BD4ECB" w:rsidRPr="0086202C" w:rsidRDefault="00BD4ECB" w:rsidP="00BD4ECB">
            <w:pPr>
              <w:spacing w:after="40"/>
            </w:pPr>
            <w:r w:rsidRPr="0086202C">
              <w:t>1. Enter configuration mode:</w:t>
            </w:r>
          </w:p>
          <w:p w14:paraId="4528C7FA" w14:textId="77777777" w:rsidR="00BD4ECB" w:rsidRPr="0086202C" w:rsidRDefault="00BD4ECB" w:rsidP="00BD4ECB">
            <w:pPr>
              <w:spacing w:after="40"/>
              <w:rPr>
                <w:i/>
                <w:iCs/>
              </w:rPr>
            </w:pPr>
            <w:r w:rsidRPr="0086202C">
              <w:t xml:space="preserve">   </w:t>
            </w:r>
            <w:r w:rsidRPr="0086202C">
              <w:rPr>
                <w:i/>
                <w:iCs/>
              </w:rPr>
              <w:t>config terminal</w:t>
            </w:r>
          </w:p>
          <w:p w14:paraId="488CA4F3" w14:textId="77777777" w:rsidR="00BD4ECB" w:rsidRPr="0086202C" w:rsidRDefault="00BD4ECB" w:rsidP="00BD4ECB">
            <w:pPr>
              <w:spacing w:after="40"/>
            </w:pPr>
            <w:r w:rsidRPr="0086202C">
              <w:t>2. Delete the target service instance:</w:t>
            </w:r>
          </w:p>
          <w:p w14:paraId="56A0E407" w14:textId="77777777" w:rsidR="00BD4ECB" w:rsidRPr="0086202C" w:rsidRDefault="00BD4ECB" w:rsidP="00BD4ECB">
            <w:pPr>
              <w:spacing w:after="40"/>
            </w:pPr>
            <w:r w:rsidRPr="0086202C">
              <w:t xml:space="preserve">   </w:t>
            </w:r>
            <w:r w:rsidRPr="0086202C">
              <w:rPr>
                <w:i/>
                <w:iCs/>
              </w:rPr>
              <w:t>no services SERVICE_TEMPLATE SERVICE_INSTANCE_ID</w:t>
            </w:r>
            <w:r w:rsidRPr="0086202C">
              <w:t xml:space="preserve">                                                  `  </w:t>
            </w:r>
          </w:p>
          <w:p w14:paraId="7558D401" w14:textId="77777777" w:rsidR="00BD4ECB" w:rsidRPr="0086202C" w:rsidRDefault="00BD4ECB" w:rsidP="00BD4ECB">
            <w:pPr>
              <w:spacing w:after="40"/>
            </w:pPr>
            <w:r w:rsidRPr="0086202C">
              <w:t>3. Commit the change:</w:t>
            </w:r>
          </w:p>
          <w:p w14:paraId="048D3EB4" w14:textId="6BCA270B" w:rsidR="00FF5C32" w:rsidRDefault="00BD4ECB" w:rsidP="00BD4ECB">
            <w:pPr>
              <w:numPr>
                <w:ilvl w:val="0"/>
                <w:numId w:val="5"/>
              </w:numPr>
              <w:spacing w:after="40"/>
            </w:pPr>
            <w:r w:rsidRPr="0086202C">
              <w:t xml:space="preserve">  </w:t>
            </w:r>
            <w:r w:rsidRPr="0086202C">
              <w:rPr>
                <w:i/>
                <w:iCs/>
              </w:rPr>
              <w:t xml:space="preserve">commit            </w:t>
            </w:r>
          </w:p>
        </w:tc>
      </w:tr>
      <w:tr w:rsidR="00FF5C32" w14:paraId="5FBC5F77" w14:textId="77777777" w:rsidTr="00E21DF9">
        <w:tc>
          <w:tcPr>
            <w:tcW w:w="2000" w:type="dxa"/>
            <w:shd w:val="clear" w:color="auto" w:fill="DCE6F1"/>
            <w:tcMar>
              <w:top w:w="80" w:type="dxa"/>
              <w:left w:w="100" w:type="dxa"/>
              <w:bottom w:w="80" w:type="dxa"/>
              <w:right w:w="100" w:type="dxa"/>
            </w:tcMar>
            <w:vAlign w:val="center"/>
          </w:tcPr>
          <w:p w14:paraId="7735C70B" w14:textId="77777777" w:rsidR="00FF5C32" w:rsidRDefault="00FF5C32" w:rsidP="00E21DF9">
            <w:r>
              <w:rPr>
                <w:b/>
                <w:bCs/>
              </w:rPr>
              <w:t>Expected Result:</w:t>
            </w:r>
          </w:p>
        </w:tc>
        <w:tc>
          <w:tcPr>
            <w:tcW w:w="7500" w:type="dxa"/>
            <w:tcMar>
              <w:top w:w="80" w:type="dxa"/>
              <w:left w:w="100" w:type="dxa"/>
              <w:bottom w:w="80" w:type="dxa"/>
              <w:right w:w="100" w:type="dxa"/>
            </w:tcMar>
          </w:tcPr>
          <w:p w14:paraId="6521E0DD" w14:textId="09F284DA" w:rsidR="00FF5C32" w:rsidRDefault="00BD4ECB" w:rsidP="00E21DF9">
            <w:r w:rsidRPr="000F286A">
              <w:t>The specified service instance is deleted, and the commit completes successfully.</w:t>
            </w:r>
          </w:p>
        </w:tc>
      </w:tr>
      <w:tr w:rsidR="00FF5C32" w14:paraId="3F4AA819" w14:textId="77777777" w:rsidTr="00E21DF9">
        <w:tc>
          <w:tcPr>
            <w:tcW w:w="2000" w:type="dxa"/>
            <w:shd w:val="clear" w:color="auto" w:fill="DCE6F1"/>
            <w:tcMar>
              <w:top w:w="80" w:type="dxa"/>
              <w:left w:w="100" w:type="dxa"/>
              <w:bottom w:w="80" w:type="dxa"/>
              <w:right w:w="100" w:type="dxa"/>
            </w:tcMar>
            <w:vAlign w:val="center"/>
          </w:tcPr>
          <w:p w14:paraId="58A7489F" w14:textId="77777777" w:rsidR="00FF5C32" w:rsidRDefault="00FF5C32" w:rsidP="00E21DF9">
            <w:r>
              <w:rPr>
                <w:b/>
                <w:bCs/>
              </w:rPr>
              <w:t>Result:</w:t>
            </w:r>
          </w:p>
        </w:tc>
        <w:tc>
          <w:tcPr>
            <w:tcW w:w="7500" w:type="dxa"/>
            <w:tcMar>
              <w:top w:w="80" w:type="dxa"/>
              <w:left w:w="100" w:type="dxa"/>
              <w:bottom w:w="80" w:type="dxa"/>
              <w:right w:w="100" w:type="dxa"/>
            </w:tcMar>
          </w:tcPr>
          <w:p w14:paraId="2499E749" w14:textId="77777777" w:rsidR="00FF5C32" w:rsidRDefault="00FF5C32" w:rsidP="00E21DF9">
            <w:r>
              <w:t>☐ OK          ☐ Not OK</w:t>
            </w:r>
          </w:p>
        </w:tc>
      </w:tr>
      <w:tr w:rsidR="00FF5C32" w14:paraId="3F957A7F" w14:textId="77777777" w:rsidTr="00E21DF9">
        <w:tc>
          <w:tcPr>
            <w:tcW w:w="2000" w:type="dxa"/>
            <w:shd w:val="clear" w:color="auto" w:fill="DCE6F1"/>
            <w:tcMar>
              <w:top w:w="80" w:type="dxa"/>
              <w:left w:w="100" w:type="dxa"/>
              <w:bottom w:w="80" w:type="dxa"/>
              <w:right w:w="100" w:type="dxa"/>
            </w:tcMar>
            <w:vAlign w:val="center"/>
          </w:tcPr>
          <w:p w14:paraId="2E1F92FC" w14:textId="77777777" w:rsidR="00FF5C32" w:rsidRDefault="00FF5C32" w:rsidP="00E21DF9">
            <w:r>
              <w:rPr>
                <w:b/>
                <w:bCs/>
              </w:rPr>
              <w:t>Logs/Snaps: (if Any)</w:t>
            </w:r>
          </w:p>
        </w:tc>
        <w:tc>
          <w:tcPr>
            <w:tcW w:w="7500" w:type="dxa"/>
            <w:tcMar>
              <w:top w:w="80" w:type="dxa"/>
              <w:left w:w="100" w:type="dxa"/>
              <w:bottom w:w="80" w:type="dxa"/>
              <w:right w:w="100" w:type="dxa"/>
            </w:tcMar>
          </w:tcPr>
          <w:p w14:paraId="0C56A777" w14:textId="77777777" w:rsidR="00FF5C32" w:rsidRDefault="00FF5C32" w:rsidP="00E21DF9">
            <w:pPr>
              <w:spacing w:before="100" w:after="100"/>
            </w:pPr>
            <w:r>
              <w:rPr>
                <w:noProof/>
              </w:rPr>
              <w:drawing>
                <wp:inline distT="0" distB="0" distL="0" distR="0" wp14:anchorId="79BEB657" wp14:editId="2466318D">
                  <wp:extent cx="5305425" cy="752475"/>
                  <wp:effectExtent l="0" t="0" r="0" b="0"/>
                  <wp:docPr id="658397563" name="Picture 65839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752475"/>
                          </a:xfrm>
                          <a:prstGeom prst="rect">
                            <a:avLst/>
                          </a:prstGeom>
                        </pic:spPr>
                      </pic:pic>
                    </a:graphicData>
                  </a:graphic>
                </wp:inline>
              </w:drawing>
            </w:r>
          </w:p>
          <w:p w14:paraId="73633281" w14:textId="5EC977F8" w:rsidR="00FF5C32" w:rsidRDefault="00BD4ECB" w:rsidP="00E21DF9">
            <w:pPr>
              <w:spacing w:after="200"/>
              <w:jc w:val="center"/>
            </w:pPr>
            <w:r w:rsidRPr="009F7B89">
              <w:rPr>
                <w:i/>
                <w:iCs/>
                <w:color w:val="555555"/>
                <w:sz w:val="18"/>
                <w:szCs w:val="18"/>
              </w:rPr>
              <w:t>Confirmation of deletion commit success for SERVICE_INSTANCE_ID.</w:t>
            </w:r>
          </w:p>
        </w:tc>
      </w:tr>
    </w:tbl>
    <w:p w14:paraId="1E6550E0" w14:textId="4CC1D780" w:rsidR="007B1647" w:rsidRDefault="007B1647" w:rsidP="00FF5C32">
      <w:pPr>
        <w:spacing w:after="200"/>
      </w:pPr>
    </w:p>
    <w:p w14:paraId="29212995" w14:textId="78450DCB" w:rsidR="00BD4ECB" w:rsidRDefault="00F524DC" w:rsidP="00F524DC">
      <w:r>
        <w:br w:type="page"/>
      </w:r>
    </w:p>
    <w:p w14:paraId="0990E3D9" w14:textId="2A9F7280" w:rsidR="00BD4ECB" w:rsidRPr="00263627" w:rsidRDefault="00DD400A" w:rsidP="00BD4ECB">
      <w:pPr>
        <w:pStyle w:val="Heading2"/>
        <w:rPr>
          <w:b/>
          <w:bCs/>
          <w:sz w:val="16"/>
          <w:szCs w:val="16"/>
        </w:rPr>
      </w:pPr>
      <w:r w:rsidRPr="00CE2175">
        <w:rPr>
          <w:b/>
          <w:bCs/>
          <w:color w:val="156082" w:themeColor="accent1"/>
          <w:sz w:val="30"/>
          <w:szCs w:val="30"/>
        </w:rPr>
        <w:lastRenderedPageBreak/>
        <w:t>4</w:t>
      </w:r>
      <w:r w:rsidR="00BD4ECB" w:rsidRPr="00CE2175">
        <w:rPr>
          <w:b/>
          <w:bCs/>
          <w:color w:val="156082" w:themeColor="accent1"/>
          <w:sz w:val="30"/>
          <w:szCs w:val="30"/>
        </w:rPr>
        <w:t xml:space="preserve">. The Cluster Architecture — Nodes, </w:t>
      </w:r>
      <w:r w:rsidR="00E1466E" w:rsidRPr="00CE2175">
        <w:rPr>
          <w:b/>
          <w:bCs/>
          <w:color w:val="156082" w:themeColor="accent1"/>
          <w:sz w:val="30"/>
          <w:szCs w:val="30"/>
        </w:rPr>
        <w:t>Roles</w:t>
      </w:r>
      <w:r w:rsidR="00E1466E">
        <w:rPr>
          <w:b/>
          <w:bCs/>
          <w:color w:val="156082" w:themeColor="accent1"/>
          <w:sz w:val="30"/>
          <w:szCs w:val="30"/>
        </w:rPr>
        <w:t>, Node Type, IP</w:t>
      </w:r>
      <w:r w:rsidR="00BD4ECB" w:rsidRPr="00CE2175">
        <w:rPr>
          <w:b/>
          <w:bCs/>
          <w:sz w:val="30"/>
          <w:szCs w:val="30"/>
        </w:rPr>
        <w:br/>
      </w:r>
    </w:p>
    <w:p w14:paraId="646C1836" w14:textId="6F797C3F" w:rsidR="00BD4ECB" w:rsidRDefault="00DD400A" w:rsidP="00BD4ECB">
      <w:pPr>
        <w:spacing w:after="160"/>
      </w:pPr>
      <w:r>
        <w:rPr>
          <w:b/>
          <w:bCs/>
          <w:color w:val="222222"/>
          <w:sz w:val="22"/>
          <w:szCs w:val="22"/>
        </w:rPr>
        <w:t>4</w:t>
      </w:r>
      <w:r w:rsidR="00BD4ECB" w:rsidRPr="000A77E9">
        <w:rPr>
          <w:b/>
          <w:bCs/>
          <w:color w:val="222222"/>
          <w:sz w:val="22"/>
          <w:szCs w:val="22"/>
        </w:rPr>
        <w:t>.1 Cluster Node Reference Table</w:t>
      </w:r>
      <w:r w:rsidR="00BD4ECB">
        <w:t xml:space="preserve"> </w:t>
      </w:r>
    </w:p>
    <w:tbl>
      <w:tblPr>
        <w:tblW w:w="854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85"/>
        <w:gridCol w:w="2880"/>
        <w:gridCol w:w="1890"/>
        <w:gridCol w:w="1890"/>
      </w:tblGrid>
      <w:tr w:rsidR="00BD4ECB" w14:paraId="65E12D9C" w14:textId="77777777" w:rsidTr="00D62E69">
        <w:trPr>
          <w:tblHeader/>
        </w:trPr>
        <w:tc>
          <w:tcPr>
            <w:tcW w:w="1885" w:type="dxa"/>
            <w:shd w:val="clear" w:color="auto" w:fill="1F4E79"/>
          </w:tcPr>
          <w:p w14:paraId="21E9C867" w14:textId="77777777" w:rsidR="00BD4ECB" w:rsidRPr="006235CB" w:rsidRDefault="00BD4ECB" w:rsidP="00D62E69">
            <w:pPr>
              <w:rPr>
                <w:b/>
                <w:bCs/>
                <w:color w:val="FFFFFF"/>
              </w:rPr>
            </w:pPr>
            <w:r w:rsidRPr="006235CB">
              <w:rPr>
                <w:b/>
                <w:bCs/>
                <w:color w:val="FFFFFF"/>
              </w:rPr>
              <w:t>Node</w:t>
            </w:r>
          </w:p>
        </w:tc>
        <w:tc>
          <w:tcPr>
            <w:tcW w:w="2880" w:type="dxa"/>
            <w:shd w:val="clear" w:color="auto" w:fill="1F4E79"/>
          </w:tcPr>
          <w:p w14:paraId="20B9E9C4" w14:textId="77777777" w:rsidR="00BD4ECB" w:rsidRDefault="00BD4ECB" w:rsidP="00D62E69">
            <w:r>
              <w:rPr>
                <w:b/>
                <w:bCs/>
                <w:color w:val="FFFFFF"/>
              </w:rPr>
              <w:t>Role</w:t>
            </w:r>
          </w:p>
        </w:tc>
        <w:tc>
          <w:tcPr>
            <w:tcW w:w="1890" w:type="dxa"/>
            <w:shd w:val="clear" w:color="auto" w:fill="1F4E79"/>
          </w:tcPr>
          <w:p w14:paraId="1749CF95" w14:textId="77777777" w:rsidR="00BD4ECB" w:rsidRPr="006235CB" w:rsidRDefault="00BD4ECB" w:rsidP="00D62E69">
            <w:pPr>
              <w:rPr>
                <w:b/>
                <w:bCs/>
                <w:color w:val="FFFFFF"/>
              </w:rPr>
            </w:pPr>
            <w:r w:rsidRPr="006235CB">
              <w:rPr>
                <w:b/>
                <w:bCs/>
                <w:color w:val="FFFFFF"/>
              </w:rPr>
              <w:t>Node Type</w:t>
            </w:r>
          </w:p>
        </w:tc>
        <w:tc>
          <w:tcPr>
            <w:tcW w:w="1890" w:type="dxa"/>
            <w:shd w:val="clear" w:color="auto" w:fill="1F4E79"/>
          </w:tcPr>
          <w:p w14:paraId="05AD56A2" w14:textId="77777777" w:rsidR="00BD4ECB" w:rsidRDefault="00BD4ECB" w:rsidP="00D62E69">
            <w:pPr>
              <w:rPr>
                <w:b/>
                <w:bCs/>
                <w:color w:val="FFFFFF"/>
              </w:rPr>
            </w:pPr>
            <w:r w:rsidRPr="006235CB">
              <w:rPr>
                <w:b/>
                <w:bCs/>
                <w:color w:val="FFFFFF"/>
              </w:rPr>
              <w:t>IP Address</w:t>
            </w:r>
          </w:p>
        </w:tc>
      </w:tr>
      <w:tr w:rsidR="00BD4ECB" w14:paraId="40336B26" w14:textId="77777777" w:rsidTr="00D62E69">
        <w:tc>
          <w:tcPr>
            <w:tcW w:w="1885" w:type="dxa"/>
            <w:vAlign w:val="center"/>
          </w:tcPr>
          <w:p w14:paraId="0A9FB2AF" w14:textId="77777777" w:rsidR="00BD4ECB" w:rsidRDefault="00BD4ECB" w:rsidP="00D62E69">
            <w:r>
              <w:t>CFS</w:t>
            </w:r>
          </w:p>
        </w:tc>
        <w:tc>
          <w:tcPr>
            <w:tcW w:w="2880" w:type="dxa"/>
            <w:vAlign w:val="center"/>
          </w:tcPr>
          <w:p w14:paraId="2B96A477" w14:textId="77777777" w:rsidR="00BD4ECB" w:rsidRDefault="00BD4ECB" w:rsidP="00D62E69">
            <w:r>
              <w:t>Central Orchestrator</w:t>
            </w:r>
          </w:p>
        </w:tc>
        <w:tc>
          <w:tcPr>
            <w:tcW w:w="1890" w:type="dxa"/>
            <w:vAlign w:val="center"/>
          </w:tcPr>
          <w:p w14:paraId="4D30283F" w14:textId="77777777" w:rsidR="00BD4ECB" w:rsidRDefault="00BD4ECB" w:rsidP="00D62E69">
            <w:r>
              <w:t>CFS</w:t>
            </w:r>
          </w:p>
        </w:tc>
        <w:tc>
          <w:tcPr>
            <w:tcW w:w="1890" w:type="dxa"/>
            <w:vAlign w:val="center"/>
          </w:tcPr>
          <w:p w14:paraId="4B84C982" w14:textId="77777777" w:rsidR="00BD4ECB" w:rsidRDefault="00BD4ECB" w:rsidP="00D62E69">
            <w:pPr>
              <w:rPr>
                <w:color w:val="000000"/>
              </w:rPr>
            </w:pPr>
            <w:r>
              <w:t>172.28.2.17</w:t>
            </w:r>
          </w:p>
        </w:tc>
      </w:tr>
      <w:tr w:rsidR="00BD4ECB" w14:paraId="06AC696A" w14:textId="77777777" w:rsidTr="00D62E69">
        <w:tc>
          <w:tcPr>
            <w:tcW w:w="1885" w:type="dxa"/>
            <w:vAlign w:val="center"/>
          </w:tcPr>
          <w:p w14:paraId="0FA2725D" w14:textId="77777777" w:rsidR="00BD4ECB" w:rsidRDefault="00BD4ECB" w:rsidP="00D62E69">
            <w:r>
              <w:t>RFS-18</w:t>
            </w:r>
          </w:p>
        </w:tc>
        <w:tc>
          <w:tcPr>
            <w:tcW w:w="2880" w:type="dxa"/>
            <w:vAlign w:val="center"/>
          </w:tcPr>
          <w:p w14:paraId="660A204A" w14:textId="77777777" w:rsidR="00BD4ECB" w:rsidRDefault="00BD4ECB" w:rsidP="00D62E69">
            <w:r>
              <w:t>Leader</w:t>
            </w:r>
          </w:p>
        </w:tc>
        <w:tc>
          <w:tcPr>
            <w:tcW w:w="1890" w:type="dxa"/>
            <w:vAlign w:val="center"/>
          </w:tcPr>
          <w:p w14:paraId="2D85B42A" w14:textId="77777777" w:rsidR="00BD4ECB" w:rsidRDefault="00BD4ECB" w:rsidP="00D62E69">
            <w:r>
              <w:t>RFS</w:t>
            </w:r>
          </w:p>
        </w:tc>
        <w:tc>
          <w:tcPr>
            <w:tcW w:w="1890" w:type="dxa"/>
            <w:vAlign w:val="center"/>
          </w:tcPr>
          <w:p w14:paraId="7D5D7DB4" w14:textId="77777777" w:rsidR="00BD4ECB" w:rsidRDefault="00BD4ECB" w:rsidP="00D62E69">
            <w:pPr>
              <w:rPr>
                <w:color w:val="000000"/>
              </w:rPr>
            </w:pPr>
            <w:r>
              <w:t>172.28.2.18</w:t>
            </w:r>
          </w:p>
        </w:tc>
      </w:tr>
      <w:tr w:rsidR="00BD4ECB" w14:paraId="084652F4" w14:textId="77777777" w:rsidTr="00D62E69">
        <w:tc>
          <w:tcPr>
            <w:tcW w:w="1885" w:type="dxa"/>
            <w:vAlign w:val="center"/>
          </w:tcPr>
          <w:p w14:paraId="1F54C746" w14:textId="77777777" w:rsidR="00BD4ECB" w:rsidRDefault="00BD4ECB" w:rsidP="00D62E69">
            <w:r>
              <w:t>RFS-19</w:t>
            </w:r>
          </w:p>
        </w:tc>
        <w:tc>
          <w:tcPr>
            <w:tcW w:w="2880" w:type="dxa"/>
            <w:vAlign w:val="center"/>
          </w:tcPr>
          <w:p w14:paraId="126D9203" w14:textId="77777777" w:rsidR="00BD4ECB" w:rsidRDefault="00BD4ECB" w:rsidP="00D62E69">
            <w:r>
              <w:t>Follower</w:t>
            </w:r>
          </w:p>
        </w:tc>
        <w:tc>
          <w:tcPr>
            <w:tcW w:w="1890" w:type="dxa"/>
            <w:vAlign w:val="center"/>
          </w:tcPr>
          <w:p w14:paraId="10873ECE" w14:textId="77777777" w:rsidR="00BD4ECB" w:rsidRDefault="00BD4ECB" w:rsidP="00D62E69">
            <w:r>
              <w:t>RFS</w:t>
            </w:r>
          </w:p>
        </w:tc>
        <w:tc>
          <w:tcPr>
            <w:tcW w:w="1890" w:type="dxa"/>
            <w:vAlign w:val="center"/>
          </w:tcPr>
          <w:p w14:paraId="2F8123C7" w14:textId="77777777" w:rsidR="00BD4ECB" w:rsidRDefault="00BD4ECB" w:rsidP="00D62E69">
            <w:pPr>
              <w:rPr>
                <w:color w:val="000000"/>
              </w:rPr>
            </w:pPr>
            <w:r>
              <w:t>172.28.2.19</w:t>
            </w:r>
          </w:p>
        </w:tc>
      </w:tr>
      <w:tr w:rsidR="00BD4ECB" w14:paraId="24263FB1" w14:textId="77777777" w:rsidTr="00D62E69">
        <w:tc>
          <w:tcPr>
            <w:tcW w:w="1885" w:type="dxa"/>
            <w:vAlign w:val="center"/>
          </w:tcPr>
          <w:p w14:paraId="0CE8FCF6" w14:textId="77777777" w:rsidR="00BD4ECB" w:rsidRDefault="00BD4ECB" w:rsidP="00D62E69">
            <w:pPr>
              <w:rPr>
                <w:color w:val="000000"/>
              </w:rPr>
            </w:pPr>
            <w:r>
              <w:t>RFS-20</w:t>
            </w:r>
          </w:p>
        </w:tc>
        <w:tc>
          <w:tcPr>
            <w:tcW w:w="2880" w:type="dxa"/>
            <w:vAlign w:val="center"/>
          </w:tcPr>
          <w:p w14:paraId="613D242F" w14:textId="77777777" w:rsidR="00BD4ECB" w:rsidRDefault="00BD4ECB" w:rsidP="00D62E69">
            <w:pPr>
              <w:rPr>
                <w:color w:val="000000"/>
              </w:rPr>
            </w:pPr>
            <w:r>
              <w:t>Follower</w:t>
            </w:r>
          </w:p>
        </w:tc>
        <w:tc>
          <w:tcPr>
            <w:tcW w:w="1890" w:type="dxa"/>
            <w:vAlign w:val="center"/>
          </w:tcPr>
          <w:p w14:paraId="01A20F79" w14:textId="77777777" w:rsidR="00BD4ECB" w:rsidRDefault="00BD4ECB" w:rsidP="00D62E69">
            <w:pPr>
              <w:rPr>
                <w:color w:val="000000"/>
              </w:rPr>
            </w:pPr>
            <w:r>
              <w:t>RFS</w:t>
            </w:r>
          </w:p>
        </w:tc>
        <w:tc>
          <w:tcPr>
            <w:tcW w:w="1890" w:type="dxa"/>
            <w:vAlign w:val="center"/>
          </w:tcPr>
          <w:p w14:paraId="413833C1" w14:textId="77777777" w:rsidR="00BD4ECB" w:rsidRDefault="00BD4ECB" w:rsidP="00D62E69">
            <w:pPr>
              <w:rPr>
                <w:color w:val="000000"/>
              </w:rPr>
            </w:pPr>
            <w:r>
              <w:t>172.28.2.20</w:t>
            </w:r>
          </w:p>
        </w:tc>
      </w:tr>
    </w:tbl>
    <w:p w14:paraId="52A7CB41" w14:textId="7B8335CA" w:rsidR="00BD4ECB" w:rsidRPr="006B1B32" w:rsidRDefault="00BD4ECB" w:rsidP="00BD4ECB">
      <w:pPr>
        <w:spacing w:after="160"/>
        <w:rPr>
          <w:sz w:val="22"/>
          <w:szCs w:val="22"/>
        </w:rPr>
      </w:pPr>
      <w:r>
        <w:br/>
      </w:r>
      <w:r w:rsidRPr="006B1B32">
        <w:rPr>
          <w:color w:val="222222"/>
          <w:sz w:val="22"/>
          <w:szCs w:val="22"/>
        </w:rPr>
        <w:t>This chapter validates the Lock/Unlock behavior of RFS cluster nodes. RFS-18 serves as the Leader, while RFS-19 and RFS-20 operate as Followers. Each scenario confirms that service orders remain visible and manageable across CFS, RFS, and the Tejas EMS field management system under varying node lock-state combinations</w:t>
      </w:r>
      <w:r w:rsidRPr="006B1B32">
        <w:rPr>
          <w:sz w:val="22"/>
          <w:szCs w:val="22"/>
        </w:rPr>
        <w:t>.</w:t>
      </w:r>
    </w:p>
    <w:p w14:paraId="1B3BDF1D" w14:textId="3315DDC4" w:rsidR="009954B9" w:rsidRDefault="00BD4ECB" w:rsidP="0099013D">
      <w:pPr>
        <w:spacing w:after="200"/>
      </w:pPr>
      <w:r w:rsidRPr="006235CB">
        <w:rPr>
          <w:b/>
          <w:bCs/>
          <w:noProof/>
          <w:color w:val="222222"/>
          <w:sz w:val="22"/>
          <w:szCs w:val="22"/>
        </w:rPr>
        <w:drawing>
          <wp:inline distT="0" distB="0" distL="0" distR="0" wp14:anchorId="20BF809F" wp14:editId="4FB98C8C">
            <wp:extent cx="5943600" cy="1806575"/>
            <wp:effectExtent l="0" t="0" r="0" b="3175"/>
            <wp:docPr id="64357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806575"/>
                    </a:xfrm>
                    <a:prstGeom prst="rect">
                      <a:avLst/>
                    </a:prstGeom>
                    <a:noFill/>
                    <a:ln>
                      <a:noFill/>
                    </a:ln>
                  </pic:spPr>
                </pic:pic>
              </a:graphicData>
            </a:graphic>
          </wp:inline>
        </w:drawing>
      </w:r>
      <w:r w:rsidR="00FF5C32">
        <w:rPr>
          <w:color w:val="222222"/>
          <w:sz w:val="22"/>
          <w:szCs w:val="22"/>
        </w:rPr>
        <w:br/>
      </w:r>
    </w:p>
    <w:p w14:paraId="2BBC3F56" w14:textId="0DC9461D" w:rsidR="000816C0" w:rsidRPr="00D3688C" w:rsidRDefault="00DD400A" w:rsidP="000816C0">
      <w:pPr>
        <w:pStyle w:val="Heading2"/>
        <w:rPr>
          <w:b/>
          <w:bCs/>
          <w:color w:val="222222"/>
          <w:sz w:val="10"/>
          <w:szCs w:val="10"/>
        </w:rPr>
      </w:pPr>
      <w:r w:rsidRPr="0099013D">
        <w:rPr>
          <w:b/>
          <w:bCs/>
          <w:sz w:val="30"/>
          <w:szCs w:val="30"/>
        </w:rPr>
        <w:t>5</w:t>
      </w:r>
      <w:r w:rsidRPr="0099013D">
        <w:rPr>
          <w:sz w:val="30"/>
          <w:szCs w:val="30"/>
        </w:rPr>
        <w:t xml:space="preserve"> </w:t>
      </w:r>
      <w:r w:rsidRPr="0099013D">
        <w:rPr>
          <w:b/>
          <w:bCs/>
          <w:sz w:val="30"/>
          <w:szCs w:val="30"/>
        </w:rPr>
        <w:t>User Interface and System Verification</w:t>
      </w:r>
      <w:r w:rsidR="00D3688C">
        <w:rPr>
          <w:b/>
          <w:bCs/>
          <w:sz w:val="30"/>
          <w:szCs w:val="30"/>
        </w:rPr>
        <w:br/>
      </w:r>
    </w:p>
    <w:p w14:paraId="71755F61" w14:textId="4C8979B6" w:rsidR="00A02E6A" w:rsidRPr="006B1B32" w:rsidRDefault="000816C0" w:rsidP="00A02E6A">
      <w:pPr>
        <w:spacing w:after="160"/>
        <w:rPr>
          <w:sz w:val="22"/>
          <w:szCs w:val="22"/>
        </w:rPr>
      </w:pPr>
      <w:r w:rsidRPr="006B1B32">
        <w:rPr>
          <w:sz w:val="22"/>
          <w:szCs w:val="22"/>
        </w:rPr>
        <w:t>These</w:t>
      </w:r>
      <w:r w:rsidR="00C4641A" w:rsidRPr="006B1B32">
        <w:rPr>
          <w:sz w:val="22"/>
          <w:szCs w:val="22"/>
        </w:rPr>
        <w:t xml:space="preserve"> test cases run against the web-facing systems — the CFS (172.28.2.17) and RFS (172.28.2.18) dashboards, along with the Tejas EMS field management application — confirming that CLI-driven automated changes are correctly reflected in the systems used daily by business and field teams.</w:t>
      </w:r>
    </w:p>
    <w:tbl>
      <w:tblPr>
        <w:tblW w:w="935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5"/>
        <w:gridCol w:w="4320"/>
        <w:gridCol w:w="2070"/>
      </w:tblGrid>
      <w:tr w:rsidR="00A02E6A" w14:paraId="6FB63A2F" w14:textId="77777777" w:rsidTr="002E30AF">
        <w:trPr>
          <w:tblHeader/>
        </w:trPr>
        <w:tc>
          <w:tcPr>
            <w:tcW w:w="2965" w:type="dxa"/>
            <w:shd w:val="clear" w:color="auto" w:fill="1F4E79"/>
          </w:tcPr>
          <w:p w14:paraId="3ED8EE52" w14:textId="77777777" w:rsidR="00A02E6A" w:rsidRDefault="00A02E6A" w:rsidP="00E21DF9">
            <w:r>
              <w:rPr>
                <w:b/>
                <w:bCs/>
                <w:color w:val="FFFFFF"/>
              </w:rPr>
              <w:t>Component</w:t>
            </w:r>
          </w:p>
        </w:tc>
        <w:tc>
          <w:tcPr>
            <w:tcW w:w="4320" w:type="dxa"/>
            <w:shd w:val="clear" w:color="auto" w:fill="1F4E79"/>
          </w:tcPr>
          <w:p w14:paraId="233B90CA" w14:textId="77777777" w:rsidR="00A02E6A" w:rsidRDefault="00A02E6A" w:rsidP="00E21DF9">
            <w:r>
              <w:rPr>
                <w:b/>
                <w:bCs/>
                <w:color w:val="FFFFFF"/>
              </w:rPr>
              <w:t>Role</w:t>
            </w:r>
          </w:p>
        </w:tc>
        <w:tc>
          <w:tcPr>
            <w:tcW w:w="2070" w:type="dxa"/>
            <w:shd w:val="clear" w:color="auto" w:fill="1F4E79"/>
          </w:tcPr>
          <w:p w14:paraId="3F2E566C" w14:textId="77777777" w:rsidR="00A02E6A" w:rsidRDefault="00A02E6A" w:rsidP="00E21DF9">
            <w:r>
              <w:rPr>
                <w:b/>
                <w:bCs/>
                <w:color w:val="FFFFFF"/>
              </w:rPr>
              <w:t>IP Address / Identifier</w:t>
            </w:r>
          </w:p>
        </w:tc>
      </w:tr>
      <w:tr w:rsidR="00A02E6A" w14:paraId="47191AAC" w14:textId="77777777" w:rsidTr="002E30AF">
        <w:tc>
          <w:tcPr>
            <w:tcW w:w="2965" w:type="dxa"/>
          </w:tcPr>
          <w:p w14:paraId="3CE30BD2" w14:textId="77777777" w:rsidR="00A02E6A" w:rsidRDefault="00A02E6A" w:rsidP="00E21DF9">
            <w:r>
              <w:rPr>
                <w:color w:val="000000"/>
              </w:rPr>
              <w:t>CFS (Customer Facing Service)</w:t>
            </w:r>
          </w:p>
        </w:tc>
        <w:tc>
          <w:tcPr>
            <w:tcW w:w="4320" w:type="dxa"/>
          </w:tcPr>
          <w:p w14:paraId="6D493CBF" w14:textId="77777777" w:rsidR="00A02E6A" w:rsidRDefault="00A02E6A" w:rsidP="00E21DF9">
            <w:r>
              <w:rPr>
                <w:color w:val="000000"/>
              </w:rPr>
              <w:t>Central orchestration node used for order submission &amp; verification</w:t>
            </w:r>
          </w:p>
        </w:tc>
        <w:tc>
          <w:tcPr>
            <w:tcW w:w="2070" w:type="dxa"/>
          </w:tcPr>
          <w:p w14:paraId="2DAC53D7" w14:textId="77777777" w:rsidR="00A02E6A" w:rsidRDefault="00A02E6A" w:rsidP="00E21DF9">
            <w:r>
              <w:rPr>
                <w:color w:val="000000"/>
              </w:rPr>
              <w:t>172.28.2.17</w:t>
            </w:r>
          </w:p>
        </w:tc>
      </w:tr>
      <w:tr w:rsidR="00A02E6A" w14:paraId="23414932" w14:textId="77777777" w:rsidTr="002E30AF">
        <w:tc>
          <w:tcPr>
            <w:tcW w:w="2965" w:type="dxa"/>
          </w:tcPr>
          <w:p w14:paraId="292121D6" w14:textId="77777777" w:rsidR="00A02E6A" w:rsidRDefault="00A02E6A" w:rsidP="00E21DF9">
            <w:r>
              <w:rPr>
                <w:color w:val="000000"/>
              </w:rPr>
              <w:t>RFS (Resource Facing Service) Web Portal</w:t>
            </w:r>
          </w:p>
        </w:tc>
        <w:tc>
          <w:tcPr>
            <w:tcW w:w="4320" w:type="dxa"/>
          </w:tcPr>
          <w:p w14:paraId="771BD10D" w14:textId="77777777" w:rsidR="00A02E6A" w:rsidRDefault="00A02E6A" w:rsidP="00E21DF9">
            <w:r>
              <w:rPr>
                <w:color w:val="000000"/>
              </w:rPr>
              <w:t>Field-facing service node used for order verification</w:t>
            </w:r>
          </w:p>
        </w:tc>
        <w:tc>
          <w:tcPr>
            <w:tcW w:w="2070" w:type="dxa"/>
          </w:tcPr>
          <w:p w14:paraId="012FD66A" w14:textId="77777777" w:rsidR="00A02E6A" w:rsidRDefault="00A02E6A" w:rsidP="00E21DF9">
            <w:r>
              <w:rPr>
                <w:color w:val="000000"/>
              </w:rPr>
              <w:t>172.28.2.18</w:t>
            </w:r>
          </w:p>
        </w:tc>
      </w:tr>
      <w:tr w:rsidR="00A02E6A" w14:paraId="416B5082" w14:textId="77777777" w:rsidTr="002E30AF">
        <w:tc>
          <w:tcPr>
            <w:tcW w:w="2965" w:type="dxa"/>
          </w:tcPr>
          <w:p w14:paraId="5BB3BF88" w14:textId="77777777" w:rsidR="00A02E6A" w:rsidRDefault="00A02E6A" w:rsidP="00E21DF9">
            <w:r>
              <w:rPr>
                <w:color w:val="000000"/>
              </w:rPr>
              <w:t>Tejas EMS</w:t>
            </w:r>
          </w:p>
        </w:tc>
        <w:tc>
          <w:tcPr>
            <w:tcW w:w="4320" w:type="dxa"/>
          </w:tcPr>
          <w:p w14:paraId="19C79C13" w14:textId="77777777" w:rsidR="00A02E6A" w:rsidRDefault="00A02E6A" w:rsidP="00E21DF9">
            <w:r>
              <w:rPr>
                <w:color w:val="000000"/>
              </w:rPr>
              <w:t>Third-party Element Management System for OLT field device verification</w:t>
            </w:r>
          </w:p>
        </w:tc>
        <w:tc>
          <w:tcPr>
            <w:tcW w:w="2070" w:type="dxa"/>
          </w:tcPr>
          <w:p w14:paraId="19BB4C50" w14:textId="77777777" w:rsidR="00A02E6A" w:rsidRDefault="00A02E6A" w:rsidP="00E21DF9">
            <w:r>
              <w:rPr>
                <w:color w:val="000000"/>
              </w:rPr>
              <w:t>Integrated via NBI</w:t>
            </w:r>
          </w:p>
        </w:tc>
      </w:tr>
    </w:tbl>
    <w:p w14:paraId="1724C0AB" w14:textId="4E07DDD6" w:rsidR="002E30AF" w:rsidRDefault="002E30AF" w:rsidP="000816C0">
      <w:pPr>
        <w:spacing w:after="150"/>
      </w:pPr>
    </w:p>
    <w:p w14:paraId="1ED631E3" w14:textId="77777777" w:rsidR="002E30AF" w:rsidRPr="006B1B32" w:rsidRDefault="002E30AF">
      <w:pPr>
        <w:rPr>
          <w:sz w:val="30"/>
          <w:szCs w:val="30"/>
        </w:rPr>
      </w:pPr>
      <w:r>
        <w:br w:type="page"/>
      </w:r>
    </w:p>
    <w:p w14:paraId="06F6F639" w14:textId="7486C961" w:rsidR="000816C0" w:rsidRPr="006B1B32" w:rsidRDefault="00D3688C" w:rsidP="000816C0">
      <w:pPr>
        <w:pStyle w:val="Heading2"/>
        <w:spacing w:before="300" w:after="120"/>
        <w:rPr>
          <w:sz w:val="30"/>
          <w:szCs w:val="30"/>
        </w:rPr>
      </w:pPr>
      <w:r>
        <w:rPr>
          <w:b/>
          <w:bCs/>
          <w:sz w:val="30"/>
          <w:szCs w:val="30"/>
        </w:rPr>
        <w:lastRenderedPageBreak/>
        <w:t xml:space="preserve">5.1 </w:t>
      </w:r>
      <w:r w:rsidR="00DD400A" w:rsidRPr="006B1B32">
        <w:rPr>
          <w:b/>
          <w:bCs/>
          <w:sz w:val="30"/>
          <w:szCs w:val="30"/>
        </w:rPr>
        <w:t>Web Portal and EMS Verification</w:t>
      </w:r>
    </w:p>
    <w:p w14:paraId="5B47B2B1" w14:textId="274943EB" w:rsidR="00E01ED4" w:rsidRDefault="00DD400A">
      <w:pPr>
        <w:spacing w:before="260" w:after="100"/>
      </w:pPr>
      <w:r w:rsidRPr="00DD400A">
        <w:rPr>
          <w:b/>
          <w:bCs/>
          <w:color w:val="222222"/>
          <w:sz w:val="22"/>
          <w:szCs w:val="22"/>
        </w:rPr>
        <w:t>Test Case 4: RFS Cluster Lock/Unlock — Baseline (All Nodes Unlocked)</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E01ED4" w14:paraId="66771266" w14:textId="77777777" w:rsidTr="002E30AF">
        <w:tc>
          <w:tcPr>
            <w:tcW w:w="1256" w:type="dxa"/>
            <w:shd w:val="clear" w:color="auto" w:fill="DCE6F1"/>
            <w:tcMar>
              <w:top w:w="80" w:type="dxa"/>
              <w:left w:w="100" w:type="dxa"/>
              <w:bottom w:w="80" w:type="dxa"/>
              <w:right w:w="100" w:type="dxa"/>
            </w:tcMar>
            <w:vAlign w:val="center"/>
          </w:tcPr>
          <w:p w14:paraId="689F2350" w14:textId="77777777" w:rsidR="00E01ED4" w:rsidRDefault="008D00B1">
            <w:r>
              <w:rPr>
                <w:b/>
                <w:bCs/>
              </w:rPr>
              <w:t>Description:</w:t>
            </w:r>
          </w:p>
        </w:tc>
        <w:tc>
          <w:tcPr>
            <w:tcW w:w="8555" w:type="dxa"/>
            <w:tcMar>
              <w:top w:w="80" w:type="dxa"/>
              <w:left w:w="100" w:type="dxa"/>
              <w:bottom w:w="80" w:type="dxa"/>
              <w:right w:w="100" w:type="dxa"/>
            </w:tcMar>
          </w:tcPr>
          <w:p w14:paraId="3C1AAD4C" w14:textId="590420F3" w:rsidR="00E01ED4" w:rsidRDefault="00C4641A">
            <w:r w:rsidRPr="000A77E9">
              <w:t>Verify that all RFS cluster nodes (RFS-18, RFS-19, RFS-20) remain in the Unlocked state, and validate end-to-end service provisioning and deletion visibility across CFS, RFS, and Tejas EMS.</w:t>
            </w:r>
          </w:p>
        </w:tc>
      </w:tr>
      <w:tr w:rsidR="00E01ED4" w14:paraId="3CB97A9C" w14:textId="77777777" w:rsidTr="002E30AF">
        <w:tc>
          <w:tcPr>
            <w:tcW w:w="1256" w:type="dxa"/>
            <w:shd w:val="clear" w:color="auto" w:fill="DCE6F1"/>
            <w:tcMar>
              <w:top w:w="80" w:type="dxa"/>
              <w:left w:w="100" w:type="dxa"/>
              <w:bottom w:w="80" w:type="dxa"/>
              <w:right w:w="100" w:type="dxa"/>
            </w:tcMar>
            <w:vAlign w:val="center"/>
          </w:tcPr>
          <w:p w14:paraId="0109D270" w14:textId="77777777" w:rsidR="00E01ED4" w:rsidRDefault="008D00B1">
            <w:r>
              <w:rPr>
                <w:b/>
                <w:bCs/>
              </w:rPr>
              <w:t>Procedure:</w:t>
            </w:r>
          </w:p>
        </w:tc>
        <w:tc>
          <w:tcPr>
            <w:tcW w:w="8555" w:type="dxa"/>
            <w:tcMar>
              <w:top w:w="80" w:type="dxa"/>
              <w:left w:w="100" w:type="dxa"/>
              <w:bottom w:w="80" w:type="dxa"/>
              <w:right w:w="100" w:type="dxa"/>
            </w:tcMar>
          </w:tcPr>
          <w:p w14:paraId="7D5EBEF6" w14:textId="4C5698C1" w:rsidR="00C4641A" w:rsidRDefault="00C4641A" w:rsidP="00C4641A">
            <w:pPr>
              <w:pStyle w:val="ListParagraph"/>
              <w:numPr>
                <w:ilvl w:val="0"/>
                <w:numId w:val="24"/>
              </w:numPr>
              <w:spacing w:after="40"/>
            </w:pPr>
            <w:r>
              <w:t xml:space="preserve">Verify RFS-18's administrative state in the NSO Web UI — confirm </w:t>
            </w:r>
            <w:r w:rsidRPr="00C4641A">
              <w:rPr>
                <w:b/>
                <w:bCs/>
              </w:rPr>
              <w:t>Unlocked</w:t>
            </w:r>
            <w:r>
              <w:t>.</w:t>
            </w:r>
          </w:p>
          <w:p w14:paraId="36D0EA77" w14:textId="607C3CEE" w:rsidR="00C4641A" w:rsidRDefault="00C4641A" w:rsidP="00C4641A">
            <w:pPr>
              <w:pStyle w:val="ListParagraph"/>
              <w:numPr>
                <w:ilvl w:val="0"/>
                <w:numId w:val="24"/>
              </w:numPr>
              <w:spacing w:after="40"/>
            </w:pPr>
            <w:r>
              <w:t xml:space="preserve">Verify RFS-19's administrative state — confirm </w:t>
            </w:r>
            <w:r w:rsidRPr="00C4641A">
              <w:rPr>
                <w:b/>
                <w:bCs/>
              </w:rPr>
              <w:t>Unlocked</w:t>
            </w:r>
            <w:r>
              <w:t>.</w:t>
            </w:r>
          </w:p>
          <w:p w14:paraId="07BF9DE4" w14:textId="2456F52B" w:rsidR="00C4641A" w:rsidRDefault="00C4641A" w:rsidP="00C4641A">
            <w:pPr>
              <w:pStyle w:val="ListParagraph"/>
              <w:numPr>
                <w:ilvl w:val="0"/>
                <w:numId w:val="24"/>
              </w:numPr>
              <w:spacing w:after="40"/>
            </w:pPr>
            <w:r>
              <w:t xml:space="preserve">Verify RFS-20's administrative state — confirm </w:t>
            </w:r>
            <w:r w:rsidRPr="00C4641A">
              <w:rPr>
                <w:b/>
                <w:bCs/>
              </w:rPr>
              <w:t>Unlocked</w:t>
            </w:r>
            <w:r>
              <w:t>.</w:t>
            </w:r>
          </w:p>
          <w:p w14:paraId="5D18F251" w14:textId="05488168" w:rsidR="00C4641A" w:rsidRDefault="00C4641A" w:rsidP="00C4641A">
            <w:pPr>
              <w:pStyle w:val="ListParagraph"/>
              <w:numPr>
                <w:ilvl w:val="0"/>
                <w:numId w:val="24"/>
              </w:numPr>
              <w:spacing w:after="40"/>
            </w:pPr>
            <w:r>
              <w:t xml:space="preserve">Submit the service provisioning request from the SCCM application to NSO via the RESTCONF API. </w:t>
            </w:r>
            <w:r w:rsidRPr="00C4641A">
              <w:rPr>
                <w:b/>
                <w:bCs/>
              </w:rPr>
              <w:t>(See sample payload below.)</w:t>
            </w:r>
          </w:p>
          <w:p w14:paraId="2114FA00" w14:textId="04612D42" w:rsidR="00C4641A" w:rsidRDefault="00C4641A" w:rsidP="00C4641A">
            <w:pPr>
              <w:pStyle w:val="ListParagraph"/>
              <w:numPr>
                <w:ilvl w:val="0"/>
                <w:numId w:val="24"/>
              </w:numPr>
              <w:spacing w:after="40"/>
            </w:pPr>
            <w:r>
              <w:t>Verify the RESTCONF request is accepted by NSO.</w:t>
            </w:r>
          </w:p>
          <w:p w14:paraId="3CC78D0B" w14:textId="3EB98632" w:rsidR="00C4641A" w:rsidRDefault="00C4641A" w:rsidP="00C4641A">
            <w:pPr>
              <w:pStyle w:val="ListParagraph"/>
              <w:numPr>
                <w:ilvl w:val="0"/>
                <w:numId w:val="24"/>
              </w:numPr>
              <w:spacing w:after="40"/>
            </w:pPr>
            <w:r>
              <w:t>Search for the Service ID in CFS (172.28.2.17) — confirm the service instance appears.</w:t>
            </w:r>
          </w:p>
          <w:p w14:paraId="4E7ABDEE" w14:textId="3703D30F" w:rsidR="00C4641A" w:rsidRDefault="00C4641A" w:rsidP="00C4641A">
            <w:pPr>
              <w:pStyle w:val="ListParagraph"/>
              <w:numPr>
                <w:ilvl w:val="0"/>
                <w:numId w:val="24"/>
              </w:numPr>
              <w:spacing w:after="40"/>
            </w:pPr>
            <w:r>
              <w:t>Search for the Service ID in RFS (172.28.2.18) — confirm the service instance appears.</w:t>
            </w:r>
          </w:p>
          <w:p w14:paraId="55D5329E" w14:textId="7370E355" w:rsidR="00C4641A" w:rsidRDefault="00C4641A" w:rsidP="00C4641A">
            <w:pPr>
              <w:pStyle w:val="ListParagraph"/>
              <w:numPr>
                <w:ilvl w:val="0"/>
                <w:numId w:val="24"/>
              </w:numPr>
              <w:spacing w:after="40"/>
            </w:pPr>
            <w:r>
              <w:t>Search for the ONT Serial Number in Tejas EMS — confirm the provisioned service appears.</w:t>
            </w:r>
          </w:p>
          <w:p w14:paraId="6F03CB76" w14:textId="45FFA5FB" w:rsidR="00C4641A" w:rsidRDefault="00C4641A" w:rsidP="00C4641A">
            <w:pPr>
              <w:pStyle w:val="ListParagraph"/>
              <w:numPr>
                <w:ilvl w:val="0"/>
                <w:numId w:val="24"/>
              </w:numPr>
              <w:spacing w:after="40"/>
            </w:pPr>
            <w:r>
              <w:t xml:space="preserve">Select the service instance in CFS and perform the </w:t>
            </w:r>
            <w:r w:rsidRPr="00C4641A">
              <w:rPr>
                <w:b/>
                <w:bCs/>
              </w:rPr>
              <w:t>Delete</w:t>
            </w:r>
            <w:r>
              <w:t xml:space="preserve"> operation.</w:t>
            </w:r>
          </w:p>
          <w:p w14:paraId="7FA15590" w14:textId="358E8EBB" w:rsidR="00C4641A" w:rsidRDefault="00C4641A" w:rsidP="00C4641A">
            <w:pPr>
              <w:pStyle w:val="ListParagraph"/>
              <w:numPr>
                <w:ilvl w:val="0"/>
                <w:numId w:val="24"/>
              </w:numPr>
              <w:spacing w:after="40"/>
            </w:pPr>
            <w:r>
              <w:t>Confirm the deletion request.</w:t>
            </w:r>
          </w:p>
          <w:p w14:paraId="6B5C8480" w14:textId="0DED1285" w:rsidR="00C4641A" w:rsidRDefault="00C4641A" w:rsidP="00C4641A">
            <w:pPr>
              <w:pStyle w:val="ListParagraph"/>
              <w:numPr>
                <w:ilvl w:val="0"/>
                <w:numId w:val="24"/>
              </w:numPr>
              <w:spacing w:after="40"/>
            </w:pPr>
            <w:r>
              <w:t>Search for the Service ID in CFS — confirm no instance is displayed.</w:t>
            </w:r>
          </w:p>
          <w:p w14:paraId="575400D5" w14:textId="785CE259" w:rsidR="00C4641A" w:rsidRDefault="00C4641A" w:rsidP="00C4641A">
            <w:pPr>
              <w:pStyle w:val="ListParagraph"/>
              <w:numPr>
                <w:ilvl w:val="0"/>
                <w:numId w:val="24"/>
              </w:numPr>
              <w:spacing w:after="40"/>
            </w:pPr>
            <w:r>
              <w:t>Search for the Service ID in RFS — confirm no instance is displayed.</w:t>
            </w:r>
          </w:p>
          <w:p w14:paraId="50F0B0BF" w14:textId="4CB0DF98" w:rsidR="00E01ED4" w:rsidRDefault="00C4641A" w:rsidP="00C4641A">
            <w:pPr>
              <w:pStyle w:val="ListParagraph"/>
              <w:numPr>
                <w:ilvl w:val="0"/>
                <w:numId w:val="24"/>
              </w:numPr>
              <w:spacing w:after="40"/>
            </w:pPr>
            <w:r>
              <w:t>13. Search for the ONT Serial Number in Tejas EMS — confirm no service records remain.</w:t>
            </w:r>
          </w:p>
        </w:tc>
      </w:tr>
      <w:tr w:rsidR="00E01ED4" w14:paraId="4FF848C6" w14:textId="77777777" w:rsidTr="002E30AF">
        <w:tc>
          <w:tcPr>
            <w:tcW w:w="1256" w:type="dxa"/>
            <w:shd w:val="clear" w:color="auto" w:fill="DCE6F1"/>
            <w:tcMar>
              <w:top w:w="80" w:type="dxa"/>
              <w:left w:w="100" w:type="dxa"/>
              <w:bottom w:w="80" w:type="dxa"/>
              <w:right w:w="100" w:type="dxa"/>
            </w:tcMar>
            <w:vAlign w:val="center"/>
          </w:tcPr>
          <w:p w14:paraId="32A189BD" w14:textId="77777777" w:rsidR="00E01ED4" w:rsidRDefault="008D00B1">
            <w:r>
              <w:rPr>
                <w:b/>
                <w:bCs/>
              </w:rPr>
              <w:t>Expected Result:</w:t>
            </w:r>
          </w:p>
        </w:tc>
        <w:tc>
          <w:tcPr>
            <w:tcW w:w="8555" w:type="dxa"/>
            <w:tcMar>
              <w:top w:w="80" w:type="dxa"/>
              <w:left w:w="100" w:type="dxa"/>
              <w:bottom w:w="80" w:type="dxa"/>
              <w:right w:w="100" w:type="dxa"/>
            </w:tcMar>
          </w:tcPr>
          <w:p w14:paraId="7A2DF40B" w14:textId="3DAC1989" w:rsidR="00E01ED4" w:rsidRDefault="000F1D54">
            <w:r w:rsidRPr="00C76367">
              <w:t>All three RFS nodes display as Unlocked. The SCCM-submitted provisioning request is accepted by NSO, with the resulting service visible across CFS, RFS, and Tejas EMS. Following deletion, the service disappears from all three systems.</w:t>
            </w:r>
          </w:p>
        </w:tc>
      </w:tr>
      <w:tr w:rsidR="00E01ED4" w14:paraId="2D5D92BF" w14:textId="77777777" w:rsidTr="002E30AF">
        <w:tc>
          <w:tcPr>
            <w:tcW w:w="1256" w:type="dxa"/>
            <w:shd w:val="clear" w:color="auto" w:fill="DCE6F1"/>
            <w:tcMar>
              <w:top w:w="80" w:type="dxa"/>
              <w:left w:w="100" w:type="dxa"/>
              <w:bottom w:w="80" w:type="dxa"/>
              <w:right w:w="100" w:type="dxa"/>
            </w:tcMar>
            <w:vAlign w:val="center"/>
          </w:tcPr>
          <w:p w14:paraId="030CBAA9" w14:textId="77777777" w:rsidR="00E01ED4" w:rsidRDefault="008D00B1">
            <w:r>
              <w:rPr>
                <w:b/>
                <w:bCs/>
              </w:rPr>
              <w:t>Result:</w:t>
            </w:r>
          </w:p>
        </w:tc>
        <w:tc>
          <w:tcPr>
            <w:tcW w:w="8555" w:type="dxa"/>
            <w:tcMar>
              <w:top w:w="80" w:type="dxa"/>
              <w:left w:w="100" w:type="dxa"/>
              <w:bottom w:w="80" w:type="dxa"/>
              <w:right w:w="100" w:type="dxa"/>
            </w:tcMar>
          </w:tcPr>
          <w:p w14:paraId="1A6199FF" w14:textId="6A293F18" w:rsidR="00E01ED4" w:rsidRDefault="008D00B1" w:rsidP="00945B9A">
            <w:r>
              <w:rPr>
                <w:rFonts w:ascii="Segoe UI Symbol" w:hAnsi="Segoe UI Symbol" w:cs="Segoe UI Symbol"/>
              </w:rPr>
              <w:t>☐</w:t>
            </w:r>
            <w:r>
              <w:t xml:space="preserve"> OK          </w:t>
            </w:r>
            <w:r>
              <w:rPr>
                <w:rFonts w:ascii="Segoe UI Symbol" w:hAnsi="Segoe UI Symbol" w:cs="Segoe UI Symbol"/>
              </w:rPr>
              <w:t>☐</w:t>
            </w:r>
            <w:r>
              <w:t xml:space="preserve"> Not OK</w:t>
            </w:r>
          </w:p>
        </w:tc>
      </w:tr>
      <w:tr w:rsidR="00E01ED4" w14:paraId="2C7BD1A3" w14:textId="77777777" w:rsidTr="002E30AF">
        <w:tc>
          <w:tcPr>
            <w:tcW w:w="1256" w:type="dxa"/>
            <w:shd w:val="clear" w:color="auto" w:fill="DCE6F1"/>
            <w:tcMar>
              <w:top w:w="80" w:type="dxa"/>
              <w:left w:w="100" w:type="dxa"/>
              <w:bottom w:w="80" w:type="dxa"/>
              <w:right w:w="100" w:type="dxa"/>
            </w:tcMar>
            <w:vAlign w:val="center"/>
          </w:tcPr>
          <w:p w14:paraId="79D38253" w14:textId="77777777" w:rsidR="00E01ED4" w:rsidRDefault="008D00B1">
            <w:r>
              <w:rPr>
                <w:b/>
                <w:bCs/>
              </w:rPr>
              <w:t>Logs/Snaps: (if Any)</w:t>
            </w:r>
          </w:p>
        </w:tc>
        <w:tc>
          <w:tcPr>
            <w:tcW w:w="8555" w:type="dxa"/>
            <w:tcMar>
              <w:top w:w="80" w:type="dxa"/>
              <w:left w:w="100" w:type="dxa"/>
              <w:bottom w:w="80" w:type="dxa"/>
              <w:right w:w="100" w:type="dxa"/>
            </w:tcMar>
          </w:tcPr>
          <w:p w14:paraId="423B9B4B" w14:textId="77777777" w:rsidR="00E01ED4" w:rsidRDefault="008D00B1">
            <w:pPr>
              <w:spacing w:before="100" w:after="100"/>
            </w:pPr>
            <w:r>
              <w:rPr>
                <w:noProof/>
              </w:rPr>
              <w:drawing>
                <wp:inline distT="0" distB="0" distL="0" distR="0" wp14:anchorId="031FD543" wp14:editId="77452C86">
                  <wp:extent cx="5305425" cy="2616436"/>
                  <wp:effectExtent l="0" t="0" r="0" b="2540"/>
                  <wp:docPr id="172047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77196" name=""/>
                          <pic:cNvPicPr/>
                        </pic:nvPicPr>
                        <pic:blipFill>
                          <a:blip r:embed="rId11"/>
                          <a:stretch>
                            <a:fillRect/>
                          </a:stretch>
                        </pic:blipFill>
                        <pic:spPr>
                          <a:xfrm>
                            <a:off x="0" y="0"/>
                            <a:ext cx="5305425" cy="2616436"/>
                          </a:xfrm>
                          <a:prstGeom prst="rect">
                            <a:avLst/>
                          </a:prstGeom>
                        </pic:spPr>
                      </pic:pic>
                    </a:graphicData>
                  </a:graphic>
                </wp:inline>
              </w:drawing>
            </w:r>
          </w:p>
          <w:p w14:paraId="03C170E1" w14:textId="77777777" w:rsidR="00E01ED4" w:rsidRDefault="008D00B1">
            <w:pPr>
              <w:spacing w:after="200"/>
              <w:jc w:val="center"/>
            </w:pPr>
            <w:r>
              <w:rPr>
                <w:i/>
                <w:iCs/>
                <w:color w:val="555555"/>
                <w:sz w:val="18"/>
                <w:szCs w:val="18"/>
              </w:rPr>
              <w:t>RFS-18 (Leader) confirmed in the Unlocked state.</w:t>
            </w:r>
          </w:p>
          <w:p w14:paraId="2F14190B" w14:textId="77777777" w:rsidR="00E01ED4" w:rsidRDefault="008D00B1">
            <w:pPr>
              <w:spacing w:before="100" w:after="100"/>
            </w:pPr>
            <w:r>
              <w:rPr>
                <w:noProof/>
              </w:rPr>
              <w:lastRenderedPageBreak/>
              <w:drawing>
                <wp:inline distT="0" distB="0" distL="0" distR="0" wp14:anchorId="33CA11EF" wp14:editId="6A1ED4F7">
                  <wp:extent cx="5305425" cy="2606800"/>
                  <wp:effectExtent l="0" t="0" r="0" b="0"/>
                  <wp:docPr id="196973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31333" name=""/>
                          <pic:cNvPicPr/>
                        </pic:nvPicPr>
                        <pic:blipFill>
                          <a:blip r:embed="rId12"/>
                          <a:stretch>
                            <a:fillRect/>
                          </a:stretch>
                        </pic:blipFill>
                        <pic:spPr>
                          <a:xfrm>
                            <a:off x="0" y="0"/>
                            <a:ext cx="5305425" cy="2606800"/>
                          </a:xfrm>
                          <a:prstGeom prst="rect">
                            <a:avLst/>
                          </a:prstGeom>
                        </pic:spPr>
                      </pic:pic>
                    </a:graphicData>
                  </a:graphic>
                </wp:inline>
              </w:drawing>
            </w:r>
          </w:p>
          <w:p w14:paraId="31118267" w14:textId="77777777" w:rsidR="00E01ED4" w:rsidRDefault="008D00B1">
            <w:pPr>
              <w:spacing w:after="200"/>
              <w:jc w:val="center"/>
            </w:pPr>
            <w:r>
              <w:rPr>
                <w:i/>
                <w:iCs/>
                <w:color w:val="555555"/>
                <w:sz w:val="18"/>
                <w:szCs w:val="18"/>
              </w:rPr>
              <w:t>RFS-19 (Follower) confirmed in the Unlocked state.</w:t>
            </w:r>
          </w:p>
          <w:p w14:paraId="07C4873B" w14:textId="77777777" w:rsidR="00E01ED4" w:rsidRDefault="008D00B1">
            <w:pPr>
              <w:spacing w:before="100" w:after="100"/>
            </w:pPr>
            <w:r>
              <w:rPr>
                <w:noProof/>
              </w:rPr>
              <w:drawing>
                <wp:inline distT="0" distB="0" distL="0" distR="0" wp14:anchorId="3BDCEB16" wp14:editId="25337F4A">
                  <wp:extent cx="5305425" cy="2601132"/>
                  <wp:effectExtent l="0" t="0" r="0" b="635"/>
                  <wp:docPr id="68886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60337" name=""/>
                          <pic:cNvPicPr/>
                        </pic:nvPicPr>
                        <pic:blipFill>
                          <a:blip r:embed="rId13"/>
                          <a:stretch>
                            <a:fillRect/>
                          </a:stretch>
                        </pic:blipFill>
                        <pic:spPr>
                          <a:xfrm>
                            <a:off x="0" y="0"/>
                            <a:ext cx="5305425" cy="2601132"/>
                          </a:xfrm>
                          <a:prstGeom prst="rect">
                            <a:avLst/>
                          </a:prstGeom>
                        </pic:spPr>
                      </pic:pic>
                    </a:graphicData>
                  </a:graphic>
                </wp:inline>
              </w:drawing>
            </w:r>
          </w:p>
          <w:p w14:paraId="1984A5CC" w14:textId="77777777" w:rsidR="00E01ED4" w:rsidRDefault="008D00B1">
            <w:pPr>
              <w:spacing w:after="200"/>
              <w:jc w:val="center"/>
            </w:pPr>
            <w:r>
              <w:rPr>
                <w:i/>
                <w:iCs/>
                <w:color w:val="555555"/>
                <w:sz w:val="18"/>
                <w:szCs w:val="18"/>
              </w:rPr>
              <w:t>RFS-20 (Follower) confirmed in the Unlocked state.</w:t>
            </w:r>
          </w:p>
          <w:p w14:paraId="10D941E7" w14:textId="77777777" w:rsidR="00E01ED4" w:rsidRDefault="008D00B1">
            <w:pPr>
              <w:spacing w:before="100" w:after="100"/>
            </w:pPr>
            <w:r>
              <w:rPr>
                <w:noProof/>
              </w:rPr>
              <w:lastRenderedPageBreak/>
              <w:drawing>
                <wp:inline distT="0" distB="0" distL="0" distR="0" wp14:anchorId="43A6FA9F" wp14:editId="65CA3FC4">
                  <wp:extent cx="5305425" cy="3110702"/>
                  <wp:effectExtent l="0" t="0" r="0" b="1270"/>
                  <wp:docPr id="13086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5425" cy="3110702"/>
                          </a:xfrm>
                          <a:prstGeom prst="rect">
                            <a:avLst/>
                          </a:prstGeom>
                          <a:noFill/>
                          <a:ln>
                            <a:noFill/>
                          </a:ln>
                        </pic:spPr>
                      </pic:pic>
                    </a:graphicData>
                  </a:graphic>
                </wp:inline>
              </w:drawing>
            </w:r>
          </w:p>
          <w:p w14:paraId="79C1F6A2" w14:textId="58D48C77" w:rsidR="00E01ED4" w:rsidRDefault="003665E1">
            <w:pPr>
              <w:spacing w:after="200"/>
              <w:jc w:val="center"/>
            </w:pPr>
            <w:r>
              <w:rPr>
                <w:i/>
                <w:iCs/>
                <w:color w:val="555555"/>
                <w:sz w:val="18"/>
                <w:szCs w:val="18"/>
              </w:rPr>
              <w:t>(Above Payload is passed from SCCM Application )</w:t>
            </w:r>
            <w:r>
              <w:rPr>
                <w:i/>
                <w:iCs/>
                <w:color w:val="555555"/>
                <w:sz w:val="18"/>
                <w:szCs w:val="18"/>
              </w:rPr>
              <w:br/>
              <w:t>All RFS cluster nodes (18, 19, 20) confirmed Unlocked.</w:t>
            </w:r>
          </w:p>
          <w:p w14:paraId="211F9C24" w14:textId="77777777" w:rsidR="00E01ED4" w:rsidRDefault="008D00B1">
            <w:pPr>
              <w:spacing w:before="100" w:after="100"/>
            </w:pPr>
            <w:r>
              <w:rPr>
                <w:noProof/>
              </w:rPr>
              <w:drawing>
                <wp:inline distT="0" distB="0" distL="0" distR="0" wp14:anchorId="53750CC1" wp14:editId="1B6AA861">
                  <wp:extent cx="5305425" cy="2618703"/>
                  <wp:effectExtent l="0" t="0" r="0" b="0"/>
                  <wp:docPr id="63275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05425" cy="2618703"/>
                          </a:xfrm>
                          <a:prstGeom prst="rect">
                            <a:avLst/>
                          </a:prstGeom>
                          <a:noFill/>
                          <a:ln>
                            <a:noFill/>
                          </a:ln>
                        </pic:spPr>
                      </pic:pic>
                    </a:graphicData>
                  </a:graphic>
                </wp:inline>
              </w:drawing>
            </w:r>
          </w:p>
          <w:p w14:paraId="54B5CB26" w14:textId="77777777" w:rsidR="00E01ED4" w:rsidRDefault="008D00B1">
            <w:pPr>
              <w:spacing w:after="200"/>
              <w:jc w:val="center"/>
            </w:pPr>
            <w:r>
              <w:rPr>
                <w:i/>
                <w:iCs/>
                <w:color w:val="555555"/>
                <w:sz w:val="18"/>
                <w:szCs w:val="18"/>
              </w:rPr>
              <w:t>Committed service order found in CFS (172.28.2.17) by Service ID.</w:t>
            </w:r>
          </w:p>
          <w:p w14:paraId="5D3F41E0" w14:textId="77777777" w:rsidR="00E01ED4" w:rsidRDefault="008D00B1">
            <w:pPr>
              <w:spacing w:before="100" w:after="100"/>
            </w:pPr>
            <w:r>
              <w:rPr>
                <w:noProof/>
              </w:rPr>
              <w:lastRenderedPageBreak/>
              <w:drawing>
                <wp:inline distT="0" distB="0" distL="0" distR="0" wp14:anchorId="13D6C2DD" wp14:editId="30FE5966">
                  <wp:extent cx="5305425" cy="2596031"/>
                  <wp:effectExtent l="0" t="0" r="0" b="6350"/>
                  <wp:docPr id="99014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42469" name=""/>
                          <pic:cNvPicPr/>
                        </pic:nvPicPr>
                        <pic:blipFill>
                          <a:blip r:embed="rId16"/>
                          <a:stretch>
                            <a:fillRect/>
                          </a:stretch>
                        </pic:blipFill>
                        <pic:spPr>
                          <a:xfrm>
                            <a:off x="0" y="0"/>
                            <a:ext cx="5305425" cy="2596031"/>
                          </a:xfrm>
                          <a:prstGeom prst="rect">
                            <a:avLst/>
                          </a:prstGeom>
                        </pic:spPr>
                      </pic:pic>
                    </a:graphicData>
                  </a:graphic>
                </wp:inline>
              </w:drawing>
            </w:r>
          </w:p>
          <w:p w14:paraId="5ECF1CBE" w14:textId="77777777" w:rsidR="00E01ED4" w:rsidRDefault="008D00B1">
            <w:pPr>
              <w:spacing w:after="200"/>
              <w:jc w:val="center"/>
            </w:pPr>
            <w:r>
              <w:rPr>
                <w:i/>
                <w:iCs/>
                <w:color w:val="555555"/>
                <w:sz w:val="18"/>
                <w:szCs w:val="18"/>
              </w:rPr>
              <w:t>Committed service order found in RFS (172.28.2.18) by Service ID.</w:t>
            </w:r>
          </w:p>
          <w:p w14:paraId="4A8E9437" w14:textId="77777777" w:rsidR="00E01ED4" w:rsidRDefault="008D00B1">
            <w:pPr>
              <w:spacing w:before="100" w:after="100"/>
            </w:pPr>
            <w:r>
              <w:rPr>
                <w:noProof/>
              </w:rPr>
              <w:drawing>
                <wp:inline distT="0" distB="0" distL="0" distR="0" wp14:anchorId="28B871FA" wp14:editId="52DF80E0">
                  <wp:extent cx="5305425" cy="2605667"/>
                  <wp:effectExtent l="0" t="0" r="0" b="0"/>
                  <wp:docPr id="118255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57896" name=""/>
                          <pic:cNvPicPr/>
                        </pic:nvPicPr>
                        <pic:blipFill>
                          <a:blip r:embed="rId17"/>
                          <a:stretch>
                            <a:fillRect/>
                          </a:stretch>
                        </pic:blipFill>
                        <pic:spPr>
                          <a:xfrm>
                            <a:off x="0" y="0"/>
                            <a:ext cx="5305425" cy="2605667"/>
                          </a:xfrm>
                          <a:prstGeom prst="rect">
                            <a:avLst/>
                          </a:prstGeom>
                        </pic:spPr>
                      </pic:pic>
                    </a:graphicData>
                  </a:graphic>
                </wp:inline>
              </w:drawing>
            </w:r>
          </w:p>
          <w:p w14:paraId="5AD8F119" w14:textId="77777777" w:rsidR="00E01ED4" w:rsidRDefault="008D00B1">
            <w:pPr>
              <w:spacing w:after="200"/>
              <w:jc w:val="center"/>
            </w:pPr>
            <w:r>
              <w:rPr>
                <w:i/>
                <w:iCs/>
                <w:color w:val="555555"/>
                <w:sz w:val="18"/>
                <w:szCs w:val="18"/>
              </w:rPr>
              <w:t>OLT service provisioning confirmed in Tejas EMS by ONT Serial Number.</w:t>
            </w:r>
          </w:p>
          <w:p w14:paraId="4FA6343B" w14:textId="77777777" w:rsidR="00E01ED4" w:rsidRDefault="008D00B1">
            <w:pPr>
              <w:spacing w:before="100" w:after="100"/>
            </w:pPr>
            <w:r>
              <w:rPr>
                <w:noProof/>
              </w:rPr>
              <w:lastRenderedPageBreak/>
              <w:drawing>
                <wp:inline distT="0" distB="0" distL="0" distR="0" wp14:anchorId="644F134F" wp14:editId="48A4BB0E">
                  <wp:extent cx="5305425" cy="2638542"/>
                  <wp:effectExtent l="0" t="0" r="0" b="0"/>
                  <wp:docPr id="1100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378" name=""/>
                          <pic:cNvPicPr/>
                        </pic:nvPicPr>
                        <pic:blipFill>
                          <a:blip r:embed="rId18"/>
                          <a:stretch>
                            <a:fillRect/>
                          </a:stretch>
                        </pic:blipFill>
                        <pic:spPr>
                          <a:xfrm>
                            <a:off x="0" y="0"/>
                            <a:ext cx="5305425" cy="2638542"/>
                          </a:xfrm>
                          <a:prstGeom prst="rect">
                            <a:avLst/>
                          </a:prstGeom>
                        </pic:spPr>
                      </pic:pic>
                    </a:graphicData>
                  </a:graphic>
                </wp:inline>
              </w:drawing>
            </w:r>
          </w:p>
          <w:p w14:paraId="362EA7B5" w14:textId="77777777" w:rsidR="00E01ED4" w:rsidRDefault="008D00B1">
            <w:pPr>
              <w:spacing w:after="200"/>
              <w:jc w:val="center"/>
            </w:pPr>
            <w:r>
              <w:rPr>
                <w:i/>
                <w:iCs/>
                <w:color w:val="555555"/>
                <w:sz w:val="18"/>
                <w:szCs w:val="18"/>
              </w:rPr>
              <w:t>Service order deleted from CFS (172.28.2.17) by Service ID.</w:t>
            </w:r>
          </w:p>
          <w:p w14:paraId="36E4904A" w14:textId="77777777" w:rsidR="00E01ED4" w:rsidRDefault="008D00B1">
            <w:pPr>
              <w:spacing w:before="100" w:after="100"/>
            </w:pPr>
            <w:r>
              <w:rPr>
                <w:noProof/>
              </w:rPr>
              <w:drawing>
                <wp:inline distT="0" distB="0" distL="0" distR="0" wp14:anchorId="72A8DD80" wp14:editId="53467A66">
                  <wp:extent cx="5305425" cy="2603966"/>
                  <wp:effectExtent l="0" t="0" r="0" b="0"/>
                  <wp:docPr id="146120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01646" name=""/>
                          <pic:cNvPicPr/>
                        </pic:nvPicPr>
                        <pic:blipFill>
                          <a:blip r:embed="rId19"/>
                          <a:stretch>
                            <a:fillRect/>
                          </a:stretch>
                        </pic:blipFill>
                        <pic:spPr>
                          <a:xfrm>
                            <a:off x="0" y="0"/>
                            <a:ext cx="5305425" cy="2603966"/>
                          </a:xfrm>
                          <a:prstGeom prst="rect">
                            <a:avLst/>
                          </a:prstGeom>
                        </pic:spPr>
                      </pic:pic>
                    </a:graphicData>
                  </a:graphic>
                </wp:inline>
              </w:drawing>
            </w:r>
          </w:p>
          <w:p w14:paraId="79802FEF" w14:textId="77777777" w:rsidR="00E01ED4" w:rsidRDefault="008D00B1">
            <w:pPr>
              <w:spacing w:after="200"/>
              <w:jc w:val="center"/>
            </w:pPr>
            <w:r>
              <w:rPr>
                <w:i/>
                <w:iCs/>
                <w:color w:val="555555"/>
                <w:sz w:val="18"/>
                <w:szCs w:val="18"/>
              </w:rPr>
              <w:t>Deletion confirmed in CFS (172.28.2.17) by Service ID.</w:t>
            </w:r>
          </w:p>
          <w:p w14:paraId="45BBE7D9" w14:textId="77777777" w:rsidR="00E01ED4" w:rsidRDefault="008D00B1">
            <w:pPr>
              <w:spacing w:before="100" w:after="100"/>
            </w:pPr>
            <w:r>
              <w:rPr>
                <w:noProof/>
              </w:rPr>
              <w:lastRenderedPageBreak/>
              <w:drawing>
                <wp:inline distT="0" distB="0" distL="0" distR="0" wp14:anchorId="51D2817B" wp14:editId="13BE3124">
                  <wp:extent cx="5305425" cy="2641376"/>
                  <wp:effectExtent l="0" t="0" r="0" b="0"/>
                  <wp:docPr id="125189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90999" name=""/>
                          <pic:cNvPicPr/>
                        </pic:nvPicPr>
                        <pic:blipFill>
                          <a:blip r:embed="rId20"/>
                          <a:stretch>
                            <a:fillRect/>
                          </a:stretch>
                        </pic:blipFill>
                        <pic:spPr>
                          <a:xfrm>
                            <a:off x="0" y="0"/>
                            <a:ext cx="5305425" cy="2641376"/>
                          </a:xfrm>
                          <a:prstGeom prst="rect">
                            <a:avLst/>
                          </a:prstGeom>
                        </pic:spPr>
                      </pic:pic>
                    </a:graphicData>
                  </a:graphic>
                </wp:inline>
              </w:drawing>
            </w:r>
          </w:p>
          <w:p w14:paraId="54BA4BC5" w14:textId="77777777" w:rsidR="00E01ED4" w:rsidRDefault="008D00B1">
            <w:pPr>
              <w:spacing w:after="200"/>
              <w:jc w:val="center"/>
            </w:pPr>
            <w:r>
              <w:rPr>
                <w:i/>
                <w:iCs/>
                <w:color w:val="555555"/>
                <w:sz w:val="18"/>
                <w:szCs w:val="18"/>
              </w:rPr>
              <w:t>Deletion confirmed in RFS (172.28.2.18) by Service ID.</w:t>
            </w:r>
          </w:p>
          <w:p w14:paraId="09F9998A" w14:textId="77777777" w:rsidR="00E01ED4" w:rsidRDefault="008D00B1">
            <w:pPr>
              <w:spacing w:before="100" w:after="100"/>
            </w:pPr>
            <w:r>
              <w:rPr>
                <w:noProof/>
              </w:rPr>
              <w:drawing>
                <wp:inline distT="0" distB="0" distL="0" distR="0" wp14:anchorId="026FE34F" wp14:editId="19700E24">
                  <wp:extent cx="5305425" cy="2609634"/>
                  <wp:effectExtent l="0" t="0" r="0" b="0"/>
                  <wp:docPr id="161668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83106" name=""/>
                          <pic:cNvPicPr/>
                        </pic:nvPicPr>
                        <pic:blipFill>
                          <a:blip r:embed="rId21"/>
                          <a:stretch>
                            <a:fillRect/>
                          </a:stretch>
                        </pic:blipFill>
                        <pic:spPr>
                          <a:xfrm>
                            <a:off x="0" y="0"/>
                            <a:ext cx="5305425" cy="2609634"/>
                          </a:xfrm>
                          <a:prstGeom prst="rect">
                            <a:avLst/>
                          </a:prstGeom>
                        </pic:spPr>
                      </pic:pic>
                    </a:graphicData>
                  </a:graphic>
                </wp:inline>
              </w:drawing>
            </w:r>
          </w:p>
          <w:p w14:paraId="4783F5DC" w14:textId="77777777" w:rsidR="00E01ED4" w:rsidRDefault="008D00B1">
            <w:pPr>
              <w:spacing w:after="200"/>
              <w:jc w:val="center"/>
            </w:pPr>
            <w:r>
              <w:rPr>
                <w:i/>
                <w:iCs/>
                <w:color w:val="555555"/>
                <w:sz w:val="18"/>
                <w:szCs w:val="18"/>
              </w:rPr>
              <w:t>Service removal confirmed in Tejas EMS by ONT Serial Number.</w:t>
            </w:r>
          </w:p>
        </w:tc>
      </w:tr>
    </w:tbl>
    <w:p w14:paraId="25263674" w14:textId="11ADB9BA" w:rsidR="003638BC" w:rsidRDefault="003638BC">
      <w:pPr>
        <w:spacing w:after="200"/>
      </w:pPr>
    </w:p>
    <w:p w14:paraId="50BAC0DA" w14:textId="77777777" w:rsidR="003638BC" w:rsidRDefault="003638BC">
      <w:r>
        <w:br w:type="page"/>
      </w:r>
    </w:p>
    <w:p w14:paraId="77ABB78E" w14:textId="77777777" w:rsidR="00E01ED4" w:rsidRDefault="00E01ED4">
      <w:pPr>
        <w:spacing w:after="200"/>
      </w:pPr>
    </w:p>
    <w:p w14:paraId="4603CA9F" w14:textId="3748CB4F" w:rsidR="00E01ED4" w:rsidRDefault="00DD400A">
      <w:pPr>
        <w:spacing w:before="260" w:after="100"/>
      </w:pPr>
      <w:r w:rsidRPr="00DD400A">
        <w:rPr>
          <w:b/>
          <w:bCs/>
          <w:color w:val="222222"/>
          <w:sz w:val="22"/>
          <w:szCs w:val="22"/>
        </w:rPr>
        <w:t>Test Case 5: RFS Cluster Lock/Unlock — Partial Lock (RFS-18 &amp; RFS-20 Locked)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E01ED4" w14:paraId="00515BF1" w14:textId="77777777">
        <w:tc>
          <w:tcPr>
            <w:tcW w:w="2000" w:type="dxa"/>
            <w:shd w:val="clear" w:color="auto" w:fill="DCE6F1"/>
            <w:tcMar>
              <w:top w:w="80" w:type="dxa"/>
              <w:left w:w="100" w:type="dxa"/>
              <w:bottom w:w="80" w:type="dxa"/>
              <w:right w:w="100" w:type="dxa"/>
            </w:tcMar>
            <w:vAlign w:val="center"/>
          </w:tcPr>
          <w:p w14:paraId="1A80FE5F" w14:textId="77777777" w:rsidR="00E01ED4" w:rsidRDefault="008D00B1">
            <w:r>
              <w:rPr>
                <w:b/>
                <w:bCs/>
              </w:rPr>
              <w:t>Description:</w:t>
            </w:r>
          </w:p>
        </w:tc>
        <w:tc>
          <w:tcPr>
            <w:tcW w:w="7500" w:type="dxa"/>
            <w:tcMar>
              <w:top w:w="80" w:type="dxa"/>
              <w:left w:w="100" w:type="dxa"/>
              <w:bottom w:w="80" w:type="dxa"/>
              <w:right w:w="100" w:type="dxa"/>
            </w:tcMar>
          </w:tcPr>
          <w:p w14:paraId="61AB365C" w14:textId="760B4A6A" w:rsidR="00E01ED4" w:rsidRDefault="003638BC">
            <w:r w:rsidRPr="003638BC">
              <w:t>Verify that RFS-18 and RFS-20 remain in the Locked state while RFS-19 stays Unlocked, and validate that service provisioning and visibility across CFS, RFS, and Tejas EMS remain unaffected despite the partial lock.</w:t>
            </w:r>
          </w:p>
        </w:tc>
      </w:tr>
      <w:tr w:rsidR="00E01ED4" w14:paraId="5F9FF1ED" w14:textId="77777777">
        <w:tc>
          <w:tcPr>
            <w:tcW w:w="2000" w:type="dxa"/>
            <w:shd w:val="clear" w:color="auto" w:fill="DCE6F1"/>
            <w:tcMar>
              <w:top w:w="80" w:type="dxa"/>
              <w:left w:w="100" w:type="dxa"/>
              <w:bottom w:w="80" w:type="dxa"/>
              <w:right w:w="100" w:type="dxa"/>
            </w:tcMar>
            <w:vAlign w:val="center"/>
          </w:tcPr>
          <w:p w14:paraId="4C40CAF9" w14:textId="77777777" w:rsidR="00E01ED4" w:rsidRDefault="008D00B1">
            <w:r>
              <w:rPr>
                <w:b/>
                <w:bCs/>
              </w:rPr>
              <w:t>Procedure:</w:t>
            </w:r>
          </w:p>
        </w:tc>
        <w:tc>
          <w:tcPr>
            <w:tcW w:w="7500" w:type="dxa"/>
            <w:tcMar>
              <w:top w:w="80" w:type="dxa"/>
              <w:left w:w="100" w:type="dxa"/>
              <w:bottom w:w="80" w:type="dxa"/>
              <w:right w:w="100" w:type="dxa"/>
            </w:tcMar>
          </w:tcPr>
          <w:p w14:paraId="3C2D0FCE" w14:textId="77777777" w:rsidR="003638BC" w:rsidRDefault="003638BC" w:rsidP="003638BC">
            <w:pPr>
              <w:spacing w:after="40"/>
            </w:pPr>
            <w:r>
              <w:t>1. Verify RFS-18's administrative state — confirm **Locked**.</w:t>
            </w:r>
          </w:p>
          <w:p w14:paraId="27C412F3" w14:textId="77777777" w:rsidR="003638BC" w:rsidRDefault="003638BC" w:rsidP="003638BC">
            <w:pPr>
              <w:spacing w:after="40"/>
            </w:pPr>
            <w:r>
              <w:t>2. Verify RFS-19's administrative state — confirm **Unlocked**.</w:t>
            </w:r>
          </w:p>
          <w:p w14:paraId="2817C833" w14:textId="77777777" w:rsidR="003638BC" w:rsidRDefault="003638BC" w:rsidP="003638BC">
            <w:pPr>
              <w:spacing w:after="40"/>
            </w:pPr>
            <w:r>
              <w:t>3. Verify RFS-20's administrative state — confirm **Locked**.</w:t>
            </w:r>
          </w:p>
          <w:p w14:paraId="336810CA" w14:textId="77777777" w:rsidR="003638BC" w:rsidRDefault="003638BC" w:rsidP="003638BC">
            <w:pPr>
              <w:spacing w:after="40"/>
            </w:pPr>
            <w:r>
              <w:t>4. Submit the service provisioning request from the SCCM application to NSO via the RESTCONF API. *(See sample payload below.)*</w:t>
            </w:r>
          </w:p>
          <w:p w14:paraId="3A58DB11" w14:textId="77777777" w:rsidR="003638BC" w:rsidRDefault="003638BC" w:rsidP="003638BC">
            <w:pPr>
              <w:spacing w:after="40"/>
            </w:pPr>
            <w:r>
              <w:t>5. Verify the RESTCONF request is accepted by NSO.</w:t>
            </w:r>
          </w:p>
          <w:p w14:paraId="7DD8F22A" w14:textId="77777777" w:rsidR="003638BC" w:rsidRDefault="003638BC" w:rsidP="003638BC">
            <w:pPr>
              <w:spacing w:after="40"/>
            </w:pPr>
            <w:r>
              <w:t>6. Search for the Service ID in CFS (172.28.2.17) — confirm the service instance appears.</w:t>
            </w:r>
          </w:p>
          <w:p w14:paraId="06CF310B" w14:textId="77777777" w:rsidR="003638BC" w:rsidRDefault="003638BC" w:rsidP="003638BC">
            <w:pPr>
              <w:spacing w:after="40"/>
            </w:pPr>
            <w:r>
              <w:t>7. Search for the Service ID in RFS — confirm the service instance appears.</w:t>
            </w:r>
          </w:p>
          <w:p w14:paraId="5599292B" w14:textId="77777777" w:rsidR="003638BC" w:rsidRDefault="003638BC" w:rsidP="003638BC">
            <w:pPr>
              <w:spacing w:after="40"/>
            </w:pPr>
            <w:r>
              <w:t>8. Search for the ONT Serial Number in Tejas EMS — confirm the provisioned service appears.</w:t>
            </w:r>
          </w:p>
          <w:p w14:paraId="6FCD3CF8" w14:textId="77777777" w:rsidR="003638BC" w:rsidRDefault="003638BC" w:rsidP="003638BC">
            <w:pPr>
              <w:spacing w:after="40"/>
            </w:pPr>
            <w:r>
              <w:t>9. Select the service instance in CFS and perform the **Delete** operation.</w:t>
            </w:r>
          </w:p>
          <w:p w14:paraId="2FA8FAF1" w14:textId="77777777" w:rsidR="003638BC" w:rsidRDefault="003638BC" w:rsidP="003638BC">
            <w:pPr>
              <w:spacing w:after="40"/>
            </w:pPr>
            <w:r>
              <w:t>10. Confirm the deletion request.</w:t>
            </w:r>
          </w:p>
          <w:p w14:paraId="00AFCB58" w14:textId="77777777" w:rsidR="003638BC" w:rsidRDefault="003638BC" w:rsidP="003638BC">
            <w:pPr>
              <w:spacing w:after="40"/>
            </w:pPr>
            <w:r>
              <w:t>11. Search for the Service ID in CFS — confirm no instance is displayed.</w:t>
            </w:r>
          </w:p>
          <w:p w14:paraId="73188FA2" w14:textId="77777777" w:rsidR="003638BC" w:rsidRDefault="003638BC" w:rsidP="003638BC">
            <w:pPr>
              <w:spacing w:after="40"/>
            </w:pPr>
            <w:r>
              <w:t>12. Search for the Service ID in RFS — confirm no instance is displayed.</w:t>
            </w:r>
          </w:p>
          <w:p w14:paraId="40B8C4CB" w14:textId="104B418D" w:rsidR="003638BC" w:rsidRPr="00CA72E6" w:rsidRDefault="003638BC" w:rsidP="003638BC">
            <w:pPr>
              <w:spacing w:after="40"/>
            </w:pPr>
            <w:r>
              <w:t>13. Search for the ONT Serial Number in Tejas EMS — confirm no service records remain.</w:t>
            </w:r>
          </w:p>
          <w:p w14:paraId="5718707B" w14:textId="7CAA84D9" w:rsidR="00E01ED4" w:rsidRDefault="00E01ED4">
            <w:pPr>
              <w:spacing w:after="40"/>
            </w:pPr>
          </w:p>
        </w:tc>
      </w:tr>
      <w:tr w:rsidR="00E01ED4" w14:paraId="2AAC3460" w14:textId="77777777">
        <w:tc>
          <w:tcPr>
            <w:tcW w:w="2000" w:type="dxa"/>
            <w:shd w:val="clear" w:color="auto" w:fill="DCE6F1"/>
            <w:tcMar>
              <w:top w:w="80" w:type="dxa"/>
              <w:left w:w="100" w:type="dxa"/>
              <w:bottom w:w="80" w:type="dxa"/>
              <w:right w:w="100" w:type="dxa"/>
            </w:tcMar>
            <w:vAlign w:val="center"/>
          </w:tcPr>
          <w:p w14:paraId="161109BC" w14:textId="77777777" w:rsidR="00E01ED4" w:rsidRDefault="008D00B1">
            <w:r>
              <w:rPr>
                <w:b/>
                <w:bCs/>
              </w:rPr>
              <w:t>Expected Result:</w:t>
            </w:r>
          </w:p>
        </w:tc>
        <w:tc>
          <w:tcPr>
            <w:tcW w:w="7500" w:type="dxa"/>
            <w:tcMar>
              <w:top w:w="80" w:type="dxa"/>
              <w:left w:w="100" w:type="dxa"/>
              <w:bottom w:w="80" w:type="dxa"/>
              <w:right w:w="100" w:type="dxa"/>
            </w:tcMar>
          </w:tcPr>
          <w:p w14:paraId="26AF35B5" w14:textId="20976971" w:rsidR="00E01ED4" w:rsidRDefault="003638BC">
            <w:r w:rsidRPr="003638BC">
              <w:t>RFS-18 and RFS-20 display as Locked, while RFS-19 displays as Unlocked. Despite this partial lock state, the service provisioning request is accepted by NSO, with the resulting service visible across CFS, RFS, and Tejas EMS.</w:t>
            </w:r>
          </w:p>
        </w:tc>
      </w:tr>
      <w:tr w:rsidR="00E01ED4" w14:paraId="12DB1FBE" w14:textId="77777777">
        <w:tc>
          <w:tcPr>
            <w:tcW w:w="2000" w:type="dxa"/>
            <w:shd w:val="clear" w:color="auto" w:fill="DCE6F1"/>
            <w:tcMar>
              <w:top w:w="80" w:type="dxa"/>
              <w:left w:w="100" w:type="dxa"/>
              <w:bottom w:w="80" w:type="dxa"/>
              <w:right w:w="100" w:type="dxa"/>
            </w:tcMar>
            <w:vAlign w:val="center"/>
          </w:tcPr>
          <w:p w14:paraId="2B6215A0" w14:textId="77777777" w:rsidR="00E01ED4" w:rsidRDefault="008D00B1">
            <w:r>
              <w:rPr>
                <w:b/>
                <w:bCs/>
              </w:rPr>
              <w:t>Result:</w:t>
            </w:r>
          </w:p>
        </w:tc>
        <w:tc>
          <w:tcPr>
            <w:tcW w:w="7500" w:type="dxa"/>
            <w:tcMar>
              <w:top w:w="80" w:type="dxa"/>
              <w:left w:w="100" w:type="dxa"/>
              <w:bottom w:w="80" w:type="dxa"/>
              <w:right w:w="100" w:type="dxa"/>
            </w:tcMar>
          </w:tcPr>
          <w:p w14:paraId="6CE4714A" w14:textId="77777777" w:rsidR="00E01ED4" w:rsidRDefault="008D00B1">
            <w:r>
              <w:t>☐ OK          ☐ Not OK</w:t>
            </w:r>
          </w:p>
        </w:tc>
      </w:tr>
      <w:tr w:rsidR="00E01ED4" w14:paraId="3EECE6D8" w14:textId="77777777">
        <w:tc>
          <w:tcPr>
            <w:tcW w:w="2000" w:type="dxa"/>
            <w:shd w:val="clear" w:color="auto" w:fill="DCE6F1"/>
            <w:tcMar>
              <w:top w:w="80" w:type="dxa"/>
              <w:left w:w="100" w:type="dxa"/>
              <w:bottom w:w="80" w:type="dxa"/>
              <w:right w:w="100" w:type="dxa"/>
            </w:tcMar>
            <w:vAlign w:val="center"/>
          </w:tcPr>
          <w:p w14:paraId="7B5D793D" w14:textId="77777777" w:rsidR="00E01ED4" w:rsidRDefault="008D00B1">
            <w:r>
              <w:rPr>
                <w:b/>
                <w:bCs/>
              </w:rPr>
              <w:t>Logs/Snaps: (if Any)</w:t>
            </w:r>
          </w:p>
        </w:tc>
        <w:tc>
          <w:tcPr>
            <w:tcW w:w="7500" w:type="dxa"/>
            <w:tcMar>
              <w:top w:w="80" w:type="dxa"/>
              <w:left w:w="100" w:type="dxa"/>
              <w:bottom w:w="80" w:type="dxa"/>
              <w:right w:w="100" w:type="dxa"/>
            </w:tcMar>
          </w:tcPr>
          <w:p w14:paraId="4C01025C" w14:textId="77777777" w:rsidR="00E01ED4" w:rsidRDefault="008D00B1">
            <w:pPr>
              <w:spacing w:before="100" w:after="100"/>
            </w:pPr>
            <w:r>
              <w:rPr>
                <w:noProof/>
              </w:rPr>
              <w:drawing>
                <wp:inline distT="0" distB="0" distL="0" distR="0" wp14:anchorId="7ADB36A5" wp14:editId="46CC584B">
                  <wp:extent cx="5305425" cy="2610768"/>
                  <wp:effectExtent l="0" t="0" r="0" b="8890"/>
                  <wp:docPr id="157926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64843" name=""/>
                          <pic:cNvPicPr/>
                        </pic:nvPicPr>
                        <pic:blipFill>
                          <a:blip r:embed="rId22"/>
                          <a:stretch>
                            <a:fillRect/>
                          </a:stretch>
                        </pic:blipFill>
                        <pic:spPr>
                          <a:xfrm>
                            <a:off x="0" y="0"/>
                            <a:ext cx="5305425" cy="2610768"/>
                          </a:xfrm>
                          <a:prstGeom prst="rect">
                            <a:avLst/>
                          </a:prstGeom>
                        </pic:spPr>
                      </pic:pic>
                    </a:graphicData>
                  </a:graphic>
                </wp:inline>
              </w:drawing>
            </w:r>
          </w:p>
          <w:p w14:paraId="5DC45E29" w14:textId="77777777" w:rsidR="00E01ED4" w:rsidRDefault="008D00B1">
            <w:pPr>
              <w:spacing w:after="200"/>
              <w:jc w:val="center"/>
            </w:pPr>
            <w:r>
              <w:rPr>
                <w:i/>
                <w:iCs/>
                <w:color w:val="555555"/>
                <w:sz w:val="18"/>
                <w:szCs w:val="18"/>
              </w:rPr>
              <w:t>RFS-18 confirmed in the Locked state.</w:t>
            </w:r>
          </w:p>
          <w:p w14:paraId="515D2376" w14:textId="77777777" w:rsidR="00E01ED4" w:rsidRDefault="008D00B1">
            <w:pPr>
              <w:spacing w:before="100" w:after="100"/>
            </w:pPr>
            <w:r>
              <w:rPr>
                <w:noProof/>
              </w:rPr>
              <w:lastRenderedPageBreak/>
              <w:drawing>
                <wp:inline distT="0" distB="0" distL="0" distR="0" wp14:anchorId="286414EE" wp14:editId="2283C694">
                  <wp:extent cx="5305425" cy="2584694"/>
                  <wp:effectExtent l="0" t="0" r="0" b="0"/>
                  <wp:docPr id="3297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4712" name=""/>
                          <pic:cNvPicPr/>
                        </pic:nvPicPr>
                        <pic:blipFill>
                          <a:blip r:embed="rId23"/>
                          <a:stretch>
                            <a:fillRect/>
                          </a:stretch>
                        </pic:blipFill>
                        <pic:spPr>
                          <a:xfrm>
                            <a:off x="0" y="0"/>
                            <a:ext cx="5305425" cy="2584694"/>
                          </a:xfrm>
                          <a:prstGeom prst="rect">
                            <a:avLst/>
                          </a:prstGeom>
                        </pic:spPr>
                      </pic:pic>
                    </a:graphicData>
                  </a:graphic>
                </wp:inline>
              </w:drawing>
            </w:r>
          </w:p>
          <w:p w14:paraId="7D26342A" w14:textId="77777777" w:rsidR="00E01ED4" w:rsidRDefault="008D00B1">
            <w:pPr>
              <w:spacing w:after="200"/>
              <w:jc w:val="center"/>
            </w:pPr>
            <w:r>
              <w:rPr>
                <w:i/>
                <w:iCs/>
                <w:color w:val="555555"/>
                <w:sz w:val="18"/>
                <w:szCs w:val="18"/>
              </w:rPr>
              <w:t>RFS-20 confirmed in the Locked state.</w:t>
            </w:r>
          </w:p>
          <w:p w14:paraId="3DAC2858" w14:textId="77777777" w:rsidR="00E01ED4" w:rsidRDefault="008D00B1">
            <w:pPr>
              <w:spacing w:before="100" w:after="100"/>
            </w:pPr>
            <w:r>
              <w:rPr>
                <w:noProof/>
              </w:rPr>
              <w:drawing>
                <wp:inline distT="0" distB="0" distL="0" distR="0" wp14:anchorId="3465E69F" wp14:editId="444D26D8">
                  <wp:extent cx="5305425" cy="2612468"/>
                  <wp:effectExtent l="0" t="0" r="0" b="6985"/>
                  <wp:docPr id="164897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70061" name=""/>
                          <pic:cNvPicPr/>
                        </pic:nvPicPr>
                        <pic:blipFill>
                          <a:blip r:embed="rId24"/>
                          <a:stretch>
                            <a:fillRect/>
                          </a:stretch>
                        </pic:blipFill>
                        <pic:spPr>
                          <a:xfrm>
                            <a:off x="0" y="0"/>
                            <a:ext cx="5305425" cy="2612468"/>
                          </a:xfrm>
                          <a:prstGeom prst="rect">
                            <a:avLst/>
                          </a:prstGeom>
                        </pic:spPr>
                      </pic:pic>
                    </a:graphicData>
                  </a:graphic>
                </wp:inline>
              </w:drawing>
            </w:r>
          </w:p>
          <w:p w14:paraId="10947FD4" w14:textId="77777777" w:rsidR="00E01ED4" w:rsidRDefault="008D00B1">
            <w:pPr>
              <w:spacing w:after="200"/>
              <w:jc w:val="center"/>
            </w:pPr>
            <w:r>
              <w:rPr>
                <w:i/>
                <w:iCs/>
                <w:color w:val="555555"/>
                <w:sz w:val="18"/>
                <w:szCs w:val="18"/>
              </w:rPr>
              <w:t>RFS-19 confirmed in the Unlocked state.</w:t>
            </w:r>
          </w:p>
          <w:p w14:paraId="2BF8A2E9" w14:textId="2D885F50" w:rsidR="00E01ED4" w:rsidRDefault="005D6302">
            <w:pPr>
              <w:spacing w:before="100" w:after="100"/>
            </w:pPr>
            <w:r>
              <w:rPr>
                <w:noProof/>
              </w:rPr>
              <w:lastRenderedPageBreak/>
              <w:drawing>
                <wp:inline distT="0" distB="0" distL="0" distR="0" wp14:anchorId="63BD40F3" wp14:editId="2E876641">
                  <wp:extent cx="5305425" cy="3110702"/>
                  <wp:effectExtent l="0" t="0" r="0" b="1270"/>
                  <wp:docPr id="80109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5425" cy="3110702"/>
                          </a:xfrm>
                          <a:prstGeom prst="rect">
                            <a:avLst/>
                          </a:prstGeom>
                          <a:noFill/>
                          <a:ln>
                            <a:noFill/>
                          </a:ln>
                        </pic:spPr>
                      </pic:pic>
                    </a:graphicData>
                  </a:graphic>
                </wp:inline>
              </w:drawing>
            </w:r>
            <w:r>
              <w:br/>
            </w:r>
            <w:r>
              <w:rPr>
                <w:noProof/>
              </w:rPr>
              <w:drawing>
                <wp:inline distT="0" distB="0" distL="0" distR="0" wp14:anchorId="5ED81870" wp14:editId="232E7714">
                  <wp:extent cx="5305425" cy="2602832"/>
                  <wp:effectExtent l="0" t="0" r="0" b="0"/>
                  <wp:docPr id="120779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91979" name=""/>
                          <pic:cNvPicPr/>
                        </pic:nvPicPr>
                        <pic:blipFill>
                          <a:blip r:embed="rId25"/>
                          <a:stretch>
                            <a:fillRect/>
                          </a:stretch>
                        </pic:blipFill>
                        <pic:spPr>
                          <a:xfrm>
                            <a:off x="0" y="0"/>
                            <a:ext cx="5305425" cy="2602832"/>
                          </a:xfrm>
                          <a:prstGeom prst="rect">
                            <a:avLst/>
                          </a:prstGeom>
                        </pic:spPr>
                      </pic:pic>
                    </a:graphicData>
                  </a:graphic>
                </wp:inline>
              </w:drawing>
            </w:r>
          </w:p>
          <w:p w14:paraId="7C8E95A3" w14:textId="77777777" w:rsidR="00E01ED4" w:rsidRDefault="008D00B1">
            <w:pPr>
              <w:spacing w:after="200"/>
              <w:jc w:val="center"/>
            </w:pPr>
            <w:r>
              <w:rPr>
                <w:i/>
                <w:iCs/>
                <w:color w:val="555555"/>
                <w:sz w:val="18"/>
                <w:szCs w:val="18"/>
              </w:rPr>
              <w:t>CFS (172.28.2.17) service order search — result 1.</w:t>
            </w:r>
          </w:p>
          <w:p w14:paraId="050F9BFC" w14:textId="77777777" w:rsidR="00E01ED4" w:rsidRDefault="008D00B1">
            <w:pPr>
              <w:spacing w:before="100" w:after="100"/>
            </w:pPr>
            <w:r>
              <w:rPr>
                <w:noProof/>
              </w:rPr>
              <w:lastRenderedPageBreak/>
              <w:drawing>
                <wp:inline distT="0" distB="0" distL="0" distR="0" wp14:anchorId="489AED71" wp14:editId="7A93E436">
                  <wp:extent cx="5305425" cy="2606800"/>
                  <wp:effectExtent l="0" t="0" r="0" b="0"/>
                  <wp:docPr id="12878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23551" name=""/>
                          <pic:cNvPicPr/>
                        </pic:nvPicPr>
                        <pic:blipFill>
                          <a:blip r:embed="rId26"/>
                          <a:stretch>
                            <a:fillRect/>
                          </a:stretch>
                        </pic:blipFill>
                        <pic:spPr>
                          <a:xfrm>
                            <a:off x="0" y="0"/>
                            <a:ext cx="5305425" cy="2606800"/>
                          </a:xfrm>
                          <a:prstGeom prst="rect">
                            <a:avLst/>
                          </a:prstGeom>
                        </pic:spPr>
                      </pic:pic>
                    </a:graphicData>
                  </a:graphic>
                </wp:inline>
              </w:drawing>
            </w:r>
          </w:p>
          <w:p w14:paraId="42DFB923" w14:textId="77777777" w:rsidR="00E01ED4" w:rsidRDefault="008D00B1">
            <w:pPr>
              <w:spacing w:after="200"/>
              <w:jc w:val="center"/>
            </w:pPr>
            <w:r>
              <w:rPr>
                <w:i/>
                <w:iCs/>
                <w:color w:val="555555"/>
                <w:sz w:val="18"/>
                <w:szCs w:val="18"/>
              </w:rPr>
              <w:t>CFS (172.28.2.17) service order search — result 2.</w:t>
            </w:r>
          </w:p>
          <w:p w14:paraId="1BCE3C19" w14:textId="77777777" w:rsidR="00E01ED4" w:rsidRDefault="008D00B1">
            <w:pPr>
              <w:spacing w:before="100" w:after="100"/>
            </w:pPr>
            <w:r>
              <w:rPr>
                <w:noProof/>
              </w:rPr>
              <w:drawing>
                <wp:inline distT="0" distB="0" distL="0" distR="0" wp14:anchorId="16A6D57E" wp14:editId="19590F94">
                  <wp:extent cx="5305425" cy="2606800"/>
                  <wp:effectExtent l="0" t="0" r="0" b="0"/>
                  <wp:docPr id="22254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44040" name=""/>
                          <pic:cNvPicPr/>
                        </pic:nvPicPr>
                        <pic:blipFill>
                          <a:blip r:embed="rId27"/>
                          <a:stretch>
                            <a:fillRect/>
                          </a:stretch>
                        </pic:blipFill>
                        <pic:spPr>
                          <a:xfrm>
                            <a:off x="0" y="0"/>
                            <a:ext cx="5305425" cy="2606800"/>
                          </a:xfrm>
                          <a:prstGeom prst="rect">
                            <a:avLst/>
                          </a:prstGeom>
                        </pic:spPr>
                      </pic:pic>
                    </a:graphicData>
                  </a:graphic>
                </wp:inline>
              </w:drawing>
            </w:r>
          </w:p>
          <w:p w14:paraId="51E45064" w14:textId="77777777" w:rsidR="00E01ED4" w:rsidRDefault="008D00B1">
            <w:pPr>
              <w:spacing w:after="200"/>
              <w:jc w:val="center"/>
            </w:pPr>
            <w:r>
              <w:rPr>
                <w:i/>
                <w:iCs/>
                <w:color w:val="555555"/>
                <w:sz w:val="18"/>
                <w:szCs w:val="18"/>
              </w:rPr>
              <w:t>CFS (172.28.2.17) service order confirmed present by Service ID.</w:t>
            </w:r>
          </w:p>
        </w:tc>
      </w:tr>
    </w:tbl>
    <w:p w14:paraId="2160B022" w14:textId="5A549C38" w:rsidR="00D3688C" w:rsidRDefault="00D3688C">
      <w:pPr>
        <w:spacing w:after="200"/>
      </w:pPr>
    </w:p>
    <w:p w14:paraId="7AF9EDED" w14:textId="77777777" w:rsidR="00D3688C" w:rsidRDefault="00D3688C">
      <w:r>
        <w:br w:type="page"/>
      </w:r>
    </w:p>
    <w:p w14:paraId="1551BCA8" w14:textId="7C30591C" w:rsidR="00E01ED4" w:rsidRDefault="002D5B91">
      <w:pPr>
        <w:spacing w:before="260" w:after="100"/>
      </w:pPr>
      <w:r w:rsidRPr="002D5B91">
        <w:rPr>
          <w:b/>
          <w:bCs/>
          <w:color w:val="222222"/>
          <w:sz w:val="22"/>
          <w:szCs w:val="22"/>
        </w:rPr>
        <w:lastRenderedPageBreak/>
        <w:t>Test Case 6: RFS Cluster Lock/Unlock — Alternate Partial Lock (RFS-18 &amp; RFS-19 Locked)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E01ED4" w14:paraId="7F86F8F8" w14:textId="77777777">
        <w:tc>
          <w:tcPr>
            <w:tcW w:w="2000" w:type="dxa"/>
            <w:shd w:val="clear" w:color="auto" w:fill="DCE6F1"/>
            <w:tcMar>
              <w:top w:w="80" w:type="dxa"/>
              <w:left w:w="100" w:type="dxa"/>
              <w:bottom w:w="80" w:type="dxa"/>
              <w:right w:w="100" w:type="dxa"/>
            </w:tcMar>
            <w:vAlign w:val="center"/>
          </w:tcPr>
          <w:p w14:paraId="7BBF2443" w14:textId="77777777" w:rsidR="00E01ED4" w:rsidRDefault="008D00B1">
            <w:r>
              <w:rPr>
                <w:b/>
                <w:bCs/>
              </w:rPr>
              <w:t>Description:</w:t>
            </w:r>
          </w:p>
        </w:tc>
        <w:tc>
          <w:tcPr>
            <w:tcW w:w="7500" w:type="dxa"/>
            <w:tcMar>
              <w:top w:w="80" w:type="dxa"/>
              <w:left w:w="100" w:type="dxa"/>
              <w:bottom w:w="80" w:type="dxa"/>
              <w:right w:w="100" w:type="dxa"/>
            </w:tcMar>
          </w:tcPr>
          <w:p w14:paraId="6EDF171F" w14:textId="11C54DB3" w:rsidR="00E01ED4" w:rsidRDefault="00796895">
            <w:r w:rsidRPr="00796895">
              <w:t>Verify that RFS-18 and RFS-19 remain in the Locked state while RFS-20 stays Unlocked, and validate that service provisioning and visibility across CFS, RFS, and Tejas EMS remain unaffected under this alternate lock configuration.</w:t>
            </w:r>
          </w:p>
        </w:tc>
      </w:tr>
      <w:tr w:rsidR="00E01ED4" w14:paraId="206E1EE7" w14:textId="77777777">
        <w:tc>
          <w:tcPr>
            <w:tcW w:w="2000" w:type="dxa"/>
            <w:shd w:val="clear" w:color="auto" w:fill="DCE6F1"/>
            <w:tcMar>
              <w:top w:w="80" w:type="dxa"/>
              <w:left w:w="100" w:type="dxa"/>
              <w:bottom w:w="80" w:type="dxa"/>
              <w:right w:w="100" w:type="dxa"/>
            </w:tcMar>
            <w:vAlign w:val="center"/>
          </w:tcPr>
          <w:p w14:paraId="780A33E8" w14:textId="77777777" w:rsidR="00E01ED4" w:rsidRDefault="008D00B1">
            <w:r>
              <w:rPr>
                <w:b/>
                <w:bCs/>
              </w:rPr>
              <w:t>Procedure:</w:t>
            </w:r>
          </w:p>
        </w:tc>
        <w:tc>
          <w:tcPr>
            <w:tcW w:w="7500" w:type="dxa"/>
            <w:tcMar>
              <w:top w:w="80" w:type="dxa"/>
              <w:left w:w="100" w:type="dxa"/>
              <w:bottom w:w="80" w:type="dxa"/>
              <w:right w:w="100" w:type="dxa"/>
            </w:tcMar>
          </w:tcPr>
          <w:p w14:paraId="74527B1A" w14:textId="77777777" w:rsidR="00796895" w:rsidRDefault="00796895" w:rsidP="00796895">
            <w:pPr>
              <w:spacing w:after="40"/>
            </w:pPr>
            <w:r>
              <w:t>1. Verify RFS-18's administrative state — confirm **Locked**.</w:t>
            </w:r>
          </w:p>
          <w:p w14:paraId="1B499759" w14:textId="77777777" w:rsidR="00796895" w:rsidRDefault="00796895" w:rsidP="00796895">
            <w:pPr>
              <w:spacing w:after="40"/>
            </w:pPr>
            <w:r>
              <w:t>2. Verify RFS-19's administrative state — confirm **Locked**.</w:t>
            </w:r>
          </w:p>
          <w:p w14:paraId="713FF165" w14:textId="77777777" w:rsidR="00796895" w:rsidRDefault="00796895" w:rsidP="00796895">
            <w:pPr>
              <w:spacing w:after="40"/>
            </w:pPr>
            <w:r>
              <w:t>3. Verify RFS-20's administrative state — confirm **Unlocked**.</w:t>
            </w:r>
          </w:p>
          <w:p w14:paraId="3D1C9525" w14:textId="77777777" w:rsidR="00796895" w:rsidRDefault="00796895" w:rsidP="00796895">
            <w:pPr>
              <w:spacing w:after="40"/>
            </w:pPr>
            <w:r>
              <w:t>4. Submit the service provisioning request from the SCCM application to NSO via the RESTCONF API. *(See sample payload below.)*</w:t>
            </w:r>
          </w:p>
          <w:p w14:paraId="0C928430" w14:textId="77777777" w:rsidR="00796895" w:rsidRDefault="00796895" w:rsidP="00796895">
            <w:pPr>
              <w:spacing w:after="40"/>
            </w:pPr>
            <w:r>
              <w:t>5. Verify the RESTCONF request is accepted by NSO.</w:t>
            </w:r>
          </w:p>
          <w:p w14:paraId="6BE5CD72" w14:textId="77777777" w:rsidR="00796895" w:rsidRDefault="00796895" w:rsidP="00796895">
            <w:pPr>
              <w:spacing w:after="40"/>
            </w:pPr>
            <w:r>
              <w:t>6. Search for the Service ID in CFS (172.28.2.17) — confirm the service instance appears.</w:t>
            </w:r>
          </w:p>
          <w:p w14:paraId="6A078E77" w14:textId="77777777" w:rsidR="00796895" w:rsidRDefault="00796895" w:rsidP="00796895">
            <w:pPr>
              <w:spacing w:after="40"/>
            </w:pPr>
            <w:r>
              <w:t>7. Search for the Service ID in RFS — confirm the service instance appears.</w:t>
            </w:r>
          </w:p>
          <w:p w14:paraId="3EF15567" w14:textId="77777777" w:rsidR="00796895" w:rsidRDefault="00796895" w:rsidP="00796895">
            <w:pPr>
              <w:spacing w:after="40"/>
            </w:pPr>
            <w:r>
              <w:t>8. Search for the ONT Serial Number in Tejas EMS — confirm the provisioned service appears.</w:t>
            </w:r>
          </w:p>
          <w:p w14:paraId="4B663904" w14:textId="77777777" w:rsidR="00796895" w:rsidRDefault="00796895" w:rsidP="00796895">
            <w:pPr>
              <w:spacing w:after="40"/>
            </w:pPr>
            <w:r>
              <w:t>9. Select the service instance in CFS and perform the **Delete** operation.</w:t>
            </w:r>
          </w:p>
          <w:p w14:paraId="2BA63E2C" w14:textId="77777777" w:rsidR="00796895" w:rsidRDefault="00796895" w:rsidP="00796895">
            <w:pPr>
              <w:spacing w:after="40"/>
            </w:pPr>
            <w:r>
              <w:t>10. Confirm the deletion request.</w:t>
            </w:r>
          </w:p>
          <w:p w14:paraId="23ABF128" w14:textId="77777777" w:rsidR="00796895" w:rsidRDefault="00796895" w:rsidP="00796895">
            <w:pPr>
              <w:spacing w:after="40"/>
            </w:pPr>
            <w:r>
              <w:t>11. Search for the Service ID in CFS — confirm no instance is displayed.</w:t>
            </w:r>
          </w:p>
          <w:p w14:paraId="164F56D6" w14:textId="77777777" w:rsidR="00796895" w:rsidRDefault="00796895" w:rsidP="00796895">
            <w:pPr>
              <w:spacing w:after="40"/>
            </w:pPr>
            <w:r>
              <w:t>12. Search for the Service ID in RFS — confirm no instance is displayed.</w:t>
            </w:r>
          </w:p>
          <w:p w14:paraId="49D235FE" w14:textId="7CC31845" w:rsidR="00E01ED4" w:rsidRDefault="00796895" w:rsidP="00796895">
            <w:pPr>
              <w:spacing w:after="40"/>
            </w:pPr>
            <w:r>
              <w:t>13. Search for the ONT Serial Number in Tejas EMS — confirm no service records remain.</w:t>
            </w:r>
          </w:p>
        </w:tc>
      </w:tr>
      <w:tr w:rsidR="00E01ED4" w14:paraId="5552AA1D" w14:textId="77777777">
        <w:tc>
          <w:tcPr>
            <w:tcW w:w="2000" w:type="dxa"/>
            <w:shd w:val="clear" w:color="auto" w:fill="DCE6F1"/>
            <w:tcMar>
              <w:top w:w="80" w:type="dxa"/>
              <w:left w:w="100" w:type="dxa"/>
              <w:bottom w:w="80" w:type="dxa"/>
              <w:right w:w="100" w:type="dxa"/>
            </w:tcMar>
            <w:vAlign w:val="center"/>
          </w:tcPr>
          <w:p w14:paraId="3BA43E4A" w14:textId="77777777" w:rsidR="00E01ED4" w:rsidRDefault="008D00B1">
            <w:r>
              <w:rPr>
                <w:b/>
                <w:bCs/>
              </w:rPr>
              <w:t>Expected Result:</w:t>
            </w:r>
          </w:p>
        </w:tc>
        <w:tc>
          <w:tcPr>
            <w:tcW w:w="7500" w:type="dxa"/>
            <w:tcMar>
              <w:top w:w="80" w:type="dxa"/>
              <w:left w:w="100" w:type="dxa"/>
              <w:bottom w:w="80" w:type="dxa"/>
              <w:right w:w="100" w:type="dxa"/>
            </w:tcMar>
          </w:tcPr>
          <w:p w14:paraId="26F66378" w14:textId="77551870" w:rsidR="00E01ED4" w:rsidRDefault="00796895">
            <w:r w:rsidRPr="00796895">
              <w:t>RFS-18 and RFS-19 display as Locked, while RFS-20 displays as Unlocked. Despite this alternate partial lock state, the service is successfully provisioned and remains visible across CFS, RFS, and Tejas EMS.</w:t>
            </w:r>
          </w:p>
        </w:tc>
      </w:tr>
      <w:tr w:rsidR="00E01ED4" w14:paraId="7D7774E6" w14:textId="77777777">
        <w:tc>
          <w:tcPr>
            <w:tcW w:w="2000" w:type="dxa"/>
            <w:shd w:val="clear" w:color="auto" w:fill="DCE6F1"/>
            <w:tcMar>
              <w:top w:w="80" w:type="dxa"/>
              <w:left w:w="100" w:type="dxa"/>
              <w:bottom w:w="80" w:type="dxa"/>
              <w:right w:w="100" w:type="dxa"/>
            </w:tcMar>
            <w:vAlign w:val="center"/>
          </w:tcPr>
          <w:p w14:paraId="5F550B3A" w14:textId="77777777" w:rsidR="00E01ED4" w:rsidRDefault="008D00B1">
            <w:r>
              <w:rPr>
                <w:b/>
                <w:bCs/>
              </w:rPr>
              <w:t>Result:</w:t>
            </w:r>
          </w:p>
        </w:tc>
        <w:tc>
          <w:tcPr>
            <w:tcW w:w="7500" w:type="dxa"/>
            <w:tcMar>
              <w:top w:w="80" w:type="dxa"/>
              <w:left w:w="100" w:type="dxa"/>
              <w:bottom w:w="80" w:type="dxa"/>
              <w:right w:w="100" w:type="dxa"/>
            </w:tcMar>
          </w:tcPr>
          <w:p w14:paraId="5C9C911A" w14:textId="77777777" w:rsidR="00E01ED4" w:rsidRDefault="008D00B1">
            <w:r>
              <w:t>☐ OK          ☐ Not OK</w:t>
            </w:r>
          </w:p>
        </w:tc>
      </w:tr>
      <w:tr w:rsidR="00E01ED4" w14:paraId="5415CF30" w14:textId="77777777">
        <w:tc>
          <w:tcPr>
            <w:tcW w:w="2000" w:type="dxa"/>
            <w:shd w:val="clear" w:color="auto" w:fill="DCE6F1"/>
            <w:tcMar>
              <w:top w:w="80" w:type="dxa"/>
              <w:left w:w="100" w:type="dxa"/>
              <w:bottom w:w="80" w:type="dxa"/>
              <w:right w:w="100" w:type="dxa"/>
            </w:tcMar>
            <w:vAlign w:val="center"/>
          </w:tcPr>
          <w:p w14:paraId="6ACC8F51" w14:textId="77777777" w:rsidR="00E01ED4" w:rsidRDefault="008D00B1">
            <w:r>
              <w:rPr>
                <w:b/>
                <w:bCs/>
              </w:rPr>
              <w:t>Logs/Snaps: (if Any)</w:t>
            </w:r>
          </w:p>
        </w:tc>
        <w:tc>
          <w:tcPr>
            <w:tcW w:w="7500" w:type="dxa"/>
            <w:tcMar>
              <w:top w:w="80" w:type="dxa"/>
              <w:left w:w="100" w:type="dxa"/>
              <w:bottom w:w="80" w:type="dxa"/>
              <w:right w:w="100" w:type="dxa"/>
            </w:tcMar>
          </w:tcPr>
          <w:p w14:paraId="44A308B1" w14:textId="77777777" w:rsidR="00E01ED4" w:rsidRDefault="008D00B1">
            <w:pPr>
              <w:spacing w:before="100" w:after="100"/>
            </w:pPr>
            <w:r>
              <w:rPr>
                <w:noProof/>
              </w:rPr>
              <w:drawing>
                <wp:inline distT="0" distB="0" distL="0" distR="0" wp14:anchorId="08B75B37" wp14:editId="7D32F42A">
                  <wp:extent cx="5305425" cy="2618137"/>
                  <wp:effectExtent l="0" t="0" r="0" b="635"/>
                  <wp:docPr id="190325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54205" name=""/>
                          <pic:cNvPicPr/>
                        </pic:nvPicPr>
                        <pic:blipFill>
                          <a:blip r:embed="rId28"/>
                          <a:stretch>
                            <a:fillRect/>
                          </a:stretch>
                        </pic:blipFill>
                        <pic:spPr>
                          <a:xfrm>
                            <a:off x="0" y="0"/>
                            <a:ext cx="5305425" cy="2618137"/>
                          </a:xfrm>
                          <a:prstGeom prst="rect">
                            <a:avLst/>
                          </a:prstGeom>
                        </pic:spPr>
                      </pic:pic>
                    </a:graphicData>
                  </a:graphic>
                </wp:inline>
              </w:drawing>
            </w:r>
          </w:p>
          <w:p w14:paraId="3D91484A" w14:textId="77777777" w:rsidR="00E01ED4" w:rsidRDefault="008D00B1">
            <w:pPr>
              <w:spacing w:after="200"/>
              <w:jc w:val="center"/>
            </w:pPr>
            <w:r>
              <w:rPr>
                <w:i/>
                <w:iCs/>
                <w:color w:val="555555"/>
                <w:sz w:val="18"/>
                <w:szCs w:val="18"/>
              </w:rPr>
              <w:t>RFS-18 and RFS-19 confirmed in the Locked state; RFS-20 confirmed Unlocked — result 1.</w:t>
            </w:r>
          </w:p>
          <w:p w14:paraId="098F1E7F" w14:textId="77777777" w:rsidR="00E01ED4" w:rsidRDefault="008D00B1">
            <w:pPr>
              <w:spacing w:before="100" w:after="100"/>
            </w:pPr>
            <w:r>
              <w:rPr>
                <w:noProof/>
              </w:rPr>
              <w:lastRenderedPageBreak/>
              <w:drawing>
                <wp:inline distT="0" distB="0" distL="0" distR="0" wp14:anchorId="26CDEF63" wp14:editId="456573D1">
                  <wp:extent cx="5305425" cy="2606800"/>
                  <wp:effectExtent l="0" t="0" r="0" b="0"/>
                  <wp:docPr id="180976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61738" name=""/>
                          <pic:cNvPicPr/>
                        </pic:nvPicPr>
                        <pic:blipFill>
                          <a:blip r:embed="rId29"/>
                          <a:stretch>
                            <a:fillRect/>
                          </a:stretch>
                        </pic:blipFill>
                        <pic:spPr>
                          <a:xfrm>
                            <a:off x="0" y="0"/>
                            <a:ext cx="5305425" cy="2606800"/>
                          </a:xfrm>
                          <a:prstGeom prst="rect">
                            <a:avLst/>
                          </a:prstGeom>
                        </pic:spPr>
                      </pic:pic>
                    </a:graphicData>
                  </a:graphic>
                </wp:inline>
              </w:drawing>
            </w:r>
          </w:p>
          <w:p w14:paraId="529198EC" w14:textId="77777777" w:rsidR="00E01ED4" w:rsidRDefault="008D00B1">
            <w:pPr>
              <w:spacing w:after="200"/>
              <w:jc w:val="center"/>
            </w:pPr>
            <w:r>
              <w:rPr>
                <w:i/>
                <w:iCs/>
                <w:color w:val="555555"/>
                <w:sz w:val="18"/>
                <w:szCs w:val="18"/>
              </w:rPr>
              <w:t>RFS-18 and RFS-19 confirmed in the Locked state; RFS-20 confirmed Unlocked — result 2.</w:t>
            </w:r>
          </w:p>
          <w:p w14:paraId="36A464B6" w14:textId="77777777" w:rsidR="00E01ED4" w:rsidRDefault="008D00B1">
            <w:pPr>
              <w:spacing w:before="100" w:after="100"/>
            </w:pPr>
            <w:r>
              <w:rPr>
                <w:noProof/>
              </w:rPr>
              <w:drawing>
                <wp:inline distT="0" distB="0" distL="0" distR="0" wp14:anchorId="6019045F" wp14:editId="3AC99C7C">
                  <wp:extent cx="5305425" cy="2615302"/>
                  <wp:effectExtent l="0" t="0" r="0" b="3810"/>
                  <wp:docPr id="183901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11053" name=""/>
                          <pic:cNvPicPr/>
                        </pic:nvPicPr>
                        <pic:blipFill>
                          <a:blip r:embed="rId30"/>
                          <a:stretch>
                            <a:fillRect/>
                          </a:stretch>
                        </pic:blipFill>
                        <pic:spPr>
                          <a:xfrm>
                            <a:off x="0" y="0"/>
                            <a:ext cx="5305425" cy="2615302"/>
                          </a:xfrm>
                          <a:prstGeom prst="rect">
                            <a:avLst/>
                          </a:prstGeom>
                        </pic:spPr>
                      </pic:pic>
                    </a:graphicData>
                  </a:graphic>
                </wp:inline>
              </w:drawing>
            </w:r>
          </w:p>
          <w:p w14:paraId="5BB85ED3" w14:textId="77777777" w:rsidR="00E01ED4" w:rsidRDefault="008D00B1">
            <w:pPr>
              <w:spacing w:after="200"/>
              <w:jc w:val="center"/>
            </w:pPr>
            <w:r>
              <w:rPr>
                <w:i/>
                <w:iCs/>
                <w:color w:val="555555"/>
                <w:sz w:val="18"/>
                <w:szCs w:val="18"/>
              </w:rPr>
              <w:t>RFS-18 and RFS-19 confirmed in the Locked state; RFS-20 confirmed Unlocked — result 3.</w:t>
            </w:r>
          </w:p>
          <w:p w14:paraId="4B1AB425" w14:textId="6CF68D68" w:rsidR="00E01ED4" w:rsidRDefault="005D6302">
            <w:pPr>
              <w:spacing w:before="100" w:after="100"/>
            </w:pPr>
            <w:r>
              <w:rPr>
                <w:noProof/>
              </w:rPr>
              <w:lastRenderedPageBreak/>
              <w:drawing>
                <wp:inline distT="0" distB="0" distL="0" distR="0" wp14:anchorId="499BBFC6" wp14:editId="0AE92D9C">
                  <wp:extent cx="5305425" cy="3110702"/>
                  <wp:effectExtent l="0" t="0" r="0" b="1270"/>
                  <wp:docPr id="203141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5425" cy="3110702"/>
                          </a:xfrm>
                          <a:prstGeom prst="rect">
                            <a:avLst/>
                          </a:prstGeom>
                          <a:noFill/>
                          <a:ln>
                            <a:noFill/>
                          </a:ln>
                        </pic:spPr>
                      </pic:pic>
                    </a:graphicData>
                  </a:graphic>
                </wp:inline>
              </w:drawing>
            </w:r>
            <w:r>
              <w:rPr>
                <w:noProof/>
              </w:rPr>
              <w:drawing>
                <wp:inline distT="0" distB="0" distL="0" distR="0" wp14:anchorId="63851112" wp14:editId="02ECB915">
                  <wp:extent cx="5305425" cy="2596031"/>
                  <wp:effectExtent l="0" t="0" r="0" b="6350"/>
                  <wp:docPr id="20394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7736" name=""/>
                          <pic:cNvPicPr/>
                        </pic:nvPicPr>
                        <pic:blipFill>
                          <a:blip r:embed="rId31"/>
                          <a:stretch>
                            <a:fillRect/>
                          </a:stretch>
                        </pic:blipFill>
                        <pic:spPr>
                          <a:xfrm>
                            <a:off x="0" y="0"/>
                            <a:ext cx="5305425" cy="2596031"/>
                          </a:xfrm>
                          <a:prstGeom prst="rect">
                            <a:avLst/>
                          </a:prstGeom>
                        </pic:spPr>
                      </pic:pic>
                    </a:graphicData>
                  </a:graphic>
                </wp:inline>
              </w:drawing>
            </w:r>
          </w:p>
          <w:p w14:paraId="5A7DD412" w14:textId="77777777" w:rsidR="00E01ED4" w:rsidRDefault="008D00B1">
            <w:pPr>
              <w:spacing w:after="200"/>
              <w:jc w:val="center"/>
            </w:pPr>
            <w:r>
              <w:rPr>
                <w:i/>
                <w:iCs/>
                <w:color w:val="555555"/>
                <w:sz w:val="18"/>
                <w:szCs w:val="18"/>
              </w:rPr>
              <w:t>Committed service order seen in CFS (172.28.2.17).</w:t>
            </w:r>
          </w:p>
          <w:p w14:paraId="283D8E35" w14:textId="77777777" w:rsidR="00E01ED4" w:rsidRDefault="008D00B1">
            <w:pPr>
              <w:spacing w:before="100" w:after="100"/>
            </w:pPr>
            <w:r>
              <w:rPr>
                <w:noProof/>
              </w:rPr>
              <w:lastRenderedPageBreak/>
              <w:drawing>
                <wp:inline distT="0" distB="0" distL="0" distR="0" wp14:anchorId="4E85106D" wp14:editId="61D40F79">
                  <wp:extent cx="5305425" cy="2587528"/>
                  <wp:effectExtent l="0" t="0" r="0" b="0"/>
                  <wp:docPr id="105698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83788" name=""/>
                          <pic:cNvPicPr/>
                        </pic:nvPicPr>
                        <pic:blipFill>
                          <a:blip r:embed="rId32"/>
                          <a:stretch>
                            <a:fillRect/>
                          </a:stretch>
                        </pic:blipFill>
                        <pic:spPr>
                          <a:xfrm>
                            <a:off x="0" y="0"/>
                            <a:ext cx="5305425" cy="2587528"/>
                          </a:xfrm>
                          <a:prstGeom prst="rect">
                            <a:avLst/>
                          </a:prstGeom>
                        </pic:spPr>
                      </pic:pic>
                    </a:graphicData>
                  </a:graphic>
                </wp:inline>
              </w:drawing>
            </w:r>
          </w:p>
          <w:p w14:paraId="5C854EA9" w14:textId="77777777" w:rsidR="00E01ED4" w:rsidRDefault="008D00B1">
            <w:pPr>
              <w:spacing w:after="200"/>
              <w:jc w:val="center"/>
            </w:pPr>
            <w:r>
              <w:rPr>
                <w:i/>
                <w:iCs/>
                <w:color w:val="555555"/>
                <w:sz w:val="18"/>
                <w:szCs w:val="18"/>
              </w:rPr>
              <w:t>Committed service order seen in RFS (172.28.2.18).</w:t>
            </w:r>
          </w:p>
          <w:p w14:paraId="01278735" w14:textId="77777777" w:rsidR="00E01ED4" w:rsidRDefault="008D00B1">
            <w:pPr>
              <w:spacing w:before="100" w:after="100"/>
            </w:pPr>
            <w:r>
              <w:rPr>
                <w:noProof/>
              </w:rPr>
              <w:drawing>
                <wp:inline distT="0" distB="0" distL="0" distR="0" wp14:anchorId="1F6278B0" wp14:editId="1FBCC8B6">
                  <wp:extent cx="5305425" cy="2590362"/>
                  <wp:effectExtent l="0" t="0" r="0" b="0"/>
                  <wp:docPr id="71936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66814" name=""/>
                          <pic:cNvPicPr/>
                        </pic:nvPicPr>
                        <pic:blipFill>
                          <a:blip r:embed="rId33"/>
                          <a:stretch>
                            <a:fillRect/>
                          </a:stretch>
                        </pic:blipFill>
                        <pic:spPr>
                          <a:xfrm>
                            <a:off x="0" y="0"/>
                            <a:ext cx="5305425" cy="2590362"/>
                          </a:xfrm>
                          <a:prstGeom prst="rect">
                            <a:avLst/>
                          </a:prstGeom>
                        </pic:spPr>
                      </pic:pic>
                    </a:graphicData>
                  </a:graphic>
                </wp:inline>
              </w:drawing>
            </w:r>
          </w:p>
          <w:p w14:paraId="647ABF9D" w14:textId="77777777" w:rsidR="00E01ED4" w:rsidRDefault="008D00B1">
            <w:pPr>
              <w:spacing w:after="200"/>
              <w:jc w:val="center"/>
            </w:pPr>
            <w:r>
              <w:rPr>
                <w:i/>
                <w:iCs/>
                <w:color w:val="555555"/>
                <w:sz w:val="18"/>
                <w:szCs w:val="18"/>
              </w:rPr>
              <w:t>Corresponding service confirmed in Tejas EMS.</w:t>
            </w:r>
          </w:p>
        </w:tc>
      </w:tr>
    </w:tbl>
    <w:p w14:paraId="63BA51FB" w14:textId="77777777" w:rsidR="00E01ED4" w:rsidRDefault="00E01ED4">
      <w:pPr>
        <w:spacing w:after="200"/>
      </w:pPr>
    </w:p>
    <w:p w14:paraId="56DAA21B" w14:textId="6E8402DB" w:rsidR="004E5951" w:rsidRPr="00B6790D" w:rsidRDefault="004E5951" w:rsidP="00B6790D">
      <w:pPr>
        <w:jc w:val="center"/>
        <w:rPr>
          <w:i/>
          <w:iCs/>
          <w:color w:val="ADADAD" w:themeColor="background2" w:themeShade="BF"/>
        </w:rPr>
      </w:pPr>
    </w:p>
    <w:sectPr w:rsidR="004E5951" w:rsidRPr="00B6790D">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DFEED" w14:textId="77777777" w:rsidR="00C30882" w:rsidRDefault="00C30882">
      <w:r>
        <w:separator/>
      </w:r>
    </w:p>
  </w:endnote>
  <w:endnote w:type="continuationSeparator" w:id="0">
    <w:p w14:paraId="69CCC3BD" w14:textId="77777777" w:rsidR="00C30882" w:rsidRDefault="00C30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323C" w14:textId="77777777" w:rsidR="009954B9" w:rsidRDefault="008D00B1">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2C1CF4">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C1CF4">
      <w:rPr>
        <w:noProof/>
        <w:sz w:val="16"/>
        <w:szCs w:val="16"/>
      </w:rPr>
      <w:t>2</w:t>
    </w:r>
    <w:r>
      <w:rPr>
        <w:sz w:val="16"/>
        <w:szCs w:val="16"/>
      </w:rPr>
      <w:fldChar w:fldCharType="end"/>
    </w:r>
  </w:p>
  <w:p w14:paraId="574F1497" w14:textId="77777777" w:rsidR="009954B9" w:rsidRDefault="008D00B1">
    <w:pPr>
      <w:jc w:val="center"/>
    </w:pPr>
    <w:r>
      <w:rPr>
        <w:color w:val="666666"/>
        <w:sz w:val="16"/>
        <w:szCs w:val="16"/>
      </w:rPr>
      <w:t>NSO Acceptance Test Procedure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9962F" w14:textId="77777777" w:rsidR="00C30882" w:rsidRDefault="00C30882">
      <w:r>
        <w:separator/>
      </w:r>
    </w:p>
  </w:footnote>
  <w:footnote w:type="continuationSeparator" w:id="0">
    <w:p w14:paraId="4548F6E0" w14:textId="77777777" w:rsidR="00C30882" w:rsidRDefault="00C308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F54"/>
    <w:multiLevelType w:val="multilevel"/>
    <w:tmpl w:val="174E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64ECB"/>
    <w:multiLevelType w:val="hybridMultilevel"/>
    <w:tmpl w:val="28023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252A9"/>
    <w:multiLevelType w:val="hybridMultilevel"/>
    <w:tmpl w:val="A5D44A1C"/>
    <w:lvl w:ilvl="0" w:tplc="860CDC12">
      <w:start w:val="1"/>
      <w:numFmt w:val="bullet"/>
      <w:lvlText w:val="●"/>
      <w:lvlJc w:val="left"/>
      <w:pPr>
        <w:ind w:left="720" w:hanging="360"/>
      </w:pPr>
    </w:lvl>
    <w:lvl w:ilvl="1" w:tplc="41502954">
      <w:start w:val="1"/>
      <w:numFmt w:val="bullet"/>
      <w:lvlText w:val="○"/>
      <w:lvlJc w:val="left"/>
      <w:pPr>
        <w:ind w:left="1440" w:hanging="360"/>
      </w:pPr>
    </w:lvl>
    <w:lvl w:ilvl="2" w:tplc="08E6D800">
      <w:start w:val="1"/>
      <w:numFmt w:val="bullet"/>
      <w:lvlText w:val="■"/>
      <w:lvlJc w:val="left"/>
      <w:pPr>
        <w:ind w:left="2160" w:hanging="360"/>
      </w:pPr>
    </w:lvl>
    <w:lvl w:ilvl="3" w:tplc="F51CE506">
      <w:start w:val="1"/>
      <w:numFmt w:val="bullet"/>
      <w:lvlText w:val="●"/>
      <w:lvlJc w:val="left"/>
      <w:pPr>
        <w:ind w:left="2880" w:hanging="360"/>
      </w:pPr>
    </w:lvl>
    <w:lvl w:ilvl="4" w:tplc="CA84D56E">
      <w:start w:val="1"/>
      <w:numFmt w:val="bullet"/>
      <w:lvlText w:val="○"/>
      <w:lvlJc w:val="left"/>
      <w:pPr>
        <w:ind w:left="3600" w:hanging="360"/>
      </w:pPr>
    </w:lvl>
    <w:lvl w:ilvl="5" w:tplc="7452CFB8">
      <w:start w:val="1"/>
      <w:numFmt w:val="bullet"/>
      <w:lvlText w:val="■"/>
      <w:lvlJc w:val="left"/>
      <w:pPr>
        <w:ind w:left="4320" w:hanging="360"/>
      </w:pPr>
    </w:lvl>
    <w:lvl w:ilvl="6" w:tplc="3C18C7C6">
      <w:start w:val="1"/>
      <w:numFmt w:val="bullet"/>
      <w:lvlText w:val="●"/>
      <w:lvlJc w:val="left"/>
      <w:pPr>
        <w:ind w:left="5040" w:hanging="360"/>
      </w:pPr>
    </w:lvl>
    <w:lvl w:ilvl="7" w:tplc="92FC4BF0">
      <w:start w:val="1"/>
      <w:numFmt w:val="bullet"/>
      <w:lvlText w:val="●"/>
      <w:lvlJc w:val="left"/>
      <w:pPr>
        <w:ind w:left="5760" w:hanging="360"/>
      </w:pPr>
    </w:lvl>
    <w:lvl w:ilvl="8" w:tplc="88E2CF6E">
      <w:start w:val="1"/>
      <w:numFmt w:val="bullet"/>
      <w:lvlText w:val="●"/>
      <w:lvlJc w:val="left"/>
      <w:pPr>
        <w:ind w:left="6480" w:hanging="360"/>
      </w:pPr>
    </w:lvl>
  </w:abstractNum>
  <w:abstractNum w:abstractNumId="3" w15:restartNumberingAfterBreak="0">
    <w:nsid w:val="0CAD6B8C"/>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31C50"/>
    <w:multiLevelType w:val="multilevel"/>
    <w:tmpl w:val="BE20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D0245"/>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A507A"/>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2220A"/>
    <w:multiLevelType w:val="multilevel"/>
    <w:tmpl w:val="13F8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E1A8A"/>
    <w:multiLevelType w:val="multilevel"/>
    <w:tmpl w:val="174E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81ED3"/>
    <w:multiLevelType w:val="hybridMultilevel"/>
    <w:tmpl w:val="434C46CA"/>
    <w:lvl w:ilvl="0" w:tplc="17F80EF4">
      <w:start w:val="13"/>
      <w:numFmt w:val="bullet"/>
      <w:lvlText w:val="-"/>
      <w:lvlJc w:val="left"/>
      <w:pPr>
        <w:ind w:left="720" w:hanging="360"/>
      </w:pPr>
      <w:rPr>
        <w:rFonts w:ascii="Times New Roman" w:eastAsia="Times New Roman" w:hAnsi="Times New Roman" w:cs="Times New Roman" w:hint="default"/>
      </w:rPr>
    </w:lvl>
    <w:lvl w:ilvl="1" w:tplc="125A70BC">
      <w:start w:val="13"/>
      <w:numFmt w:val="bullet"/>
      <w:lvlText w:val=""/>
      <w:lvlJc w:val="left"/>
      <w:pPr>
        <w:ind w:left="1440" w:hanging="360"/>
      </w:pPr>
      <w:rPr>
        <w:rFonts w:ascii="Wingdings" w:eastAsia="Times New Roman"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9B0431"/>
    <w:multiLevelType w:val="multilevel"/>
    <w:tmpl w:val="174E71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3832C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E5463E"/>
    <w:multiLevelType w:val="hybridMultilevel"/>
    <w:tmpl w:val="C6FC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D3643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A41841"/>
    <w:multiLevelType w:val="multilevel"/>
    <w:tmpl w:val="42B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E016B"/>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625F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2742DF9"/>
    <w:multiLevelType w:val="multilevel"/>
    <w:tmpl w:val="3964269C"/>
    <w:lvl w:ilvl="0">
      <w:start w:val="1"/>
      <w:numFmt w:val="decimal"/>
      <w:lvlText w:val="%1."/>
      <w:lvlJc w:val="left"/>
      <w:pPr>
        <w:tabs>
          <w:tab w:val="num" w:pos="720"/>
        </w:tabs>
        <w:ind w:left="720" w:hanging="360"/>
      </w:pPr>
    </w:lvl>
    <w:lvl w:ilvl="1">
      <w:start w:val="13"/>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C362EC"/>
    <w:multiLevelType w:val="multilevel"/>
    <w:tmpl w:val="8B1E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A733D7"/>
    <w:multiLevelType w:val="hybridMultilevel"/>
    <w:tmpl w:val="053AC4DA"/>
    <w:lvl w:ilvl="0" w:tplc="9BD0FB02">
      <w:start w:val="13"/>
      <w:numFmt w:val="bullet"/>
      <w:lvlText w:val="—"/>
      <w:lvlJc w:val="left"/>
      <w:pPr>
        <w:ind w:left="460" w:hanging="360"/>
      </w:pPr>
      <w:rPr>
        <w:rFonts w:ascii="Times New Roman" w:eastAsia="Times New Roman" w:hAnsi="Times New Roman" w:cs="Times New Roman"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20" w15:restartNumberingAfterBreak="0">
    <w:nsid w:val="53FC44ED"/>
    <w:multiLevelType w:val="hybridMultilevel"/>
    <w:tmpl w:val="CFCEB8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FD240F3"/>
    <w:multiLevelType w:val="multilevel"/>
    <w:tmpl w:val="C890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0B4F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0F603C0"/>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8A4710"/>
    <w:multiLevelType w:val="multilevel"/>
    <w:tmpl w:val="355A17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8E861DF"/>
    <w:multiLevelType w:val="multilevel"/>
    <w:tmpl w:val="0716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412F5C"/>
    <w:multiLevelType w:val="multilevel"/>
    <w:tmpl w:val="438A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BF4E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42633232">
    <w:abstractNumId w:val="2"/>
    <w:lvlOverride w:ilvl="0">
      <w:startOverride w:val="1"/>
    </w:lvlOverride>
  </w:num>
  <w:num w:numId="2" w16cid:durableId="225264155">
    <w:abstractNumId w:val="7"/>
  </w:num>
  <w:num w:numId="3" w16cid:durableId="1089541470">
    <w:abstractNumId w:val="18"/>
  </w:num>
  <w:num w:numId="4" w16cid:durableId="1565750216">
    <w:abstractNumId w:val="4"/>
  </w:num>
  <w:num w:numId="5" w16cid:durableId="2032953683">
    <w:abstractNumId w:val="3"/>
  </w:num>
  <w:num w:numId="6" w16cid:durableId="1879387820">
    <w:abstractNumId w:val="25"/>
  </w:num>
  <w:num w:numId="7" w16cid:durableId="1383092694">
    <w:abstractNumId w:val="13"/>
  </w:num>
  <w:num w:numId="8" w16cid:durableId="803306107">
    <w:abstractNumId w:val="0"/>
  </w:num>
  <w:num w:numId="9" w16cid:durableId="1868912124">
    <w:abstractNumId w:val="21"/>
  </w:num>
  <w:num w:numId="10" w16cid:durableId="275867060">
    <w:abstractNumId w:val="26"/>
  </w:num>
  <w:num w:numId="11" w16cid:durableId="1347368860">
    <w:abstractNumId w:val="14"/>
  </w:num>
  <w:num w:numId="12" w16cid:durableId="365178523">
    <w:abstractNumId w:val="6"/>
  </w:num>
  <w:num w:numId="13" w16cid:durableId="441849196">
    <w:abstractNumId w:val="23"/>
  </w:num>
  <w:num w:numId="14" w16cid:durableId="876506042">
    <w:abstractNumId w:val="5"/>
  </w:num>
  <w:num w:numId="15" w16cid:durableId="1042637182">
    <w:abstractNumId w:val="22"/>
  </w:num>
  <w:num w:numId="16" w16cid:durableId="282545176">
    <w:abstractNumId w:val="27"/>
  </w:num>
  <w:num w:numId="17" w16cid:durableId="1517575108">
    <w:abstractNumId w:val="16"/>
  </w:num>
  <w:num w:numId="18" w16cid:durableId="1825732743">
    <w:abstractNumId w:val="24"/>
  </w:num>
  <w:num w:numId="19" w16cid:durableId="16587770">
    <w:abstractNumId w:val="1"/>
  </w:num>
  <w:num w:numId="20" w16cid:durableId="475495335">
    <w:abstractNumId w:val="15"/>
  </w:num>
  <w:num w:numId="21" w16cid:durableId="399913278">
    <w:abstractNumId w:val="11"/>
  </w:num>
  <w:num w:numId="22" w16cid:durableId="71897253">
    <w:abstractNumId w:val="12"/>
  </w:num>
  <w:num w:numId="23" w16cid:durableId="2044356006">
    <w:abstractNumId w:val="20"/>
  </w:num>
  <w:num w:numId="24" w16cid:durableId="1782645306">
    <w:abstractNumId w:val="8"/>
  </w:num>
  <w:num w:numId="25" w16cid:durableId="1173762425">
    <w:abstractNumId w:val="10"/>
  </w:num>
  <w:num w:numId="26" w16cid:durableId="206452732">
    <w:abstractNumId w:val="9"/>
  </w:num>
  <w:num w:numId="27" w16cid:durableId="1760175998">
    <w:abstractNumId w:val="19"/>
  </w:num>
  <w:num w:numId="28" w16cid:durableId="7568246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4B9"/>
    <w:rsid w:val="000246CA"/>
    <w:rsid w:val="000258ED"/>
    <w:rsid w:val="000326A3"/>
    <w:rsid w:val="000372D1"/>
    <w:rsid w:val="00037D8C"/>
    <w:rsid w:val="00057782"/>
    <w:rsid w:val="000816C0"/>
    <w:rsid w:val="000A77E9"/>
    <w:rsid w:val="000B3F60"/>
    <w:rsid w:val="000C2D32"/>
    <w:rsid w:val="000C3D4A"/>
    <w:rsid w:val="000C4C53"/>
    <w:rsid w:val="000F1D54"/>
    <w:rsid w:val="000F286A"/>
    <w:rsid w:val="000F3D0B"/>
    <w:rsid w:val="00104D73"/>
    <w:rsid w:val="00114E2D"/>
    <w:rsid w:val="001215A3"/>
    <w:rsid w:val="00132977"/>
    <w:rsid w:val="001406E6"/>
    <w:rsid w:val="0014739F"/>
    <w:rsid w:val="00153ACC"/>
    <w:rsid w:val="0015770E"/>
    <w:rsid w:val="0017389E"/>
    <w:rsid w:val="00186D07"/>
    <w:rsid w:val="001976E4"/>
    <w:rsid w:val="001B51CA"/>
    <w:rsid w:val="001C1061"/>
    <w:rsid w:val="001C5FE9"/>
    <w:rsid w:val="001D08FE"/>
    <w:rsid w:val="001F0D42"/>
    <w:rsid w:val="00202210"/>
    <w:rsid w:val="002141E0"/>
    <w:rsid w:val="00241796"/>
    <w:rsid w:val="00246FD9"/>
    <w:rsid w:val="00247CFE"/>
    <w:rsid w:val="00262617"/>
    <w:rsid w:val="00263627"/>
    <w:rsid w:val="00266BEA"/>
    <w:rsid w:val="002828EF"/>
    <w:rsid w:val="002B73D6"/>
    <w:rsid w:val="002C1CF4"/>
    <w:rsid w:val="002D5B91"/>
    <w:rsid w:val="002E30AF"/>
    <w:rsid w:val="002E6174"/>
    <w:rsid w:val="00335542"/>
    <w:rsid w:val="00343B21"/>
    <w:rsid w:val="00353251"/>
    <w:rsid w:val="003638BC"/>
    <w:rsid w:val="003665E1"/>
    <w:rsid w:val="00367624"/>
    <w:rsid w:val="00377D5A"/>
    <w:rsid w:val="003828B4"/>
    <w:rsid w:val="003977A3"/>
    <w:rsid w:val="003B6C2E"/>
    <w:rsid w:val="003C1431"/>
    <w:rsid w:val="003C56AC"/>
    <w:rsid w:val="003E0D62"/>
    <w:rsid w:val="00423848"/>
    <w:rsid w:val="004439EE"/>
    <w:rsid w:val="00476BA4"/>
    <w:rsid w:val="00481776"/>
    <w:rsid w:val="00484DFB"/>
    <w:rsid w:val="004A342C"/>
    <w:rsid w:val="004B2F7A"/>
    <w:rsid w:val="004C2C9D"/>
    <w:rsid w:val="004C4075"/>
    <w:rsid w:val="004D2207"/>
    <w:rsid w:val="004E527D"/>
    <w:rsid w:val="004E5951"/>
    <w:rsid w:val="004E6E58"/>
    <w:rsid w:val="00504BAF"/>
    <w:rsid w:val="00515E37"/>
    <w:rsid w:val="00541371"/>
    <w:rsid w:val="00547021"/>
    <w:rsid w:val="005747FB"/>
    <w:rsid w:val="00577BC8"/>
    <w:rsid w:val="005B0248"/>
    <w:rsid w:val="005B03FC"/>
    <w:rsid w:val="005D6302"/>
    <w:rsid w:val="005E072E"/>
    <w:rsid w:val="005E63ED"/>
    <w:rsid w:val="0060073C"/>
    <w:rsid w:val="00602DFB"/>
    <w:rsid w:val="00603D02"/>
    <w:rsid w:val="00605675"/>
    <w:rsid w:val="0062003E"/>
    <w:rsid w:val="006235CB"/>
    <w:rsid w:val="00624965"/>
    <w:rsid w:val="00633082"/>
    <w:rsid w:val="006348A4"/>
    <w:rsid w:val="006401EE"/>
    <w:rsid w:val="00683170"/>
    <w:rsid w:val="00690415"/>
    <w:rsid w:val="006B1B32"/>
    <w:rsid w:val="006C60C5"/>
    <w:rsid w:val="006E1F47"/>
    <w:rsid w:val="006F2827"/>
    <w:rsid w:val="007029B3"/>
    <w:rsid w:val="00721827"/>
    <w:rsid w:val="007314B9"/>
    <w:rsid w:val="00764079"/>
    <w:rsid w:val="00780D90"/>
    <w:rsid w:val="0078469B"/>
    <w:rsid w:val="00796895"/>
    <w:rsid w:val="007A582B"/>
    <w:rsid w:val="007B1647"/>
    <w:rsid w:val="007B1684"/>
    <w:rsid w:val="007B5C45"/>
    <w:rsid w:val="007C0291"/>
    <w:rsid w:val="007E3B4C"/>
    <w:rsid w:val="007F1C00"/>
    <w:rsid w:val="00816A92"/>
    <w:rsid w:val="008470F5"/>
    <w:rsid w:val="0086202C"/>
    <w:rsid w:val="00874C90"/>
    <w:rsid w:val="008820E1"/>
    <w:rsid w:val="008940AA"/>
    <w:rsid w:val="008B50AC"/>
    <w:rsid w:val="008C3303"/>
    <w:rsid w:val="008C589F"/>
    <w:rsid w:val="008D00B1"/>
    <w:rsid w:val="008D4D40"/>
    <w:rsid w:val="00931AE0"/>
    <w:rsid w:val="00934DC6"/>
    <w:rsid w:val="00943F63"/>
    <w:rsid w:val="00945B9A"/>
    <w:rsid w:val="00975AEC"/>
    <w:rsid w:val="00983CF8"/>
    <w:rsid w:val="0099013D"/>
    <w:rsid w:val="00993242"/>
    <w:rsid w:val="0099418C"/>
    <w:rsid w:val="009954B9"/>
    <w:rsid w:val="00997455"/>
    <w:rsid w:val="009B3A24"/>
    <w:rsid w:val="009C65F9"/>
    <w:rsid w:val="009D2E6B"/>
    <w:rsid w:val="009E59EA"/>
    <w:rsid w:val="009F7B89"/>
    <w:rsid w:val="00A02E6A"/>
    <w:rsid w:val="00A04868"/>
    <w:rsid w:val="00A34E91"/>
    <w:rsid w:val="00A40BA4"/>
    <w:rsid w:val="00A42D36"/>
    <w:rsid w:val="00A620E5"/>
    <w:rsid w:val="00A80A57"/>
    <w:rsid w:val="00A85396"/>
    <w:rsid w:val="00A947F4"/>
    <w:rsid w:val="00AA1BB1"/>
    <w:rsid w:val="00AD085B"/>
    <w:rsid w:val="00AD6194"/>
    <w:rsid w:val="00AD700A"/>
    <w:rsid w:val="00AF32B3"/>
    <w:rsid w:val="00B11E1D"/>
    <w:rsid w:val="00B606EC"/>
    <w:rsid w:val="00B6790D"/>
    <w:rsid w:val="00B73F98"/>
    <w:rsid w:val="00B76A85"/>
    <w:rsid w:val="00B91A8E"/>
    <w:rsid w:val="00BA0ED1"/>
    <w:rsid w:val="00BA1CA3"/>
    <w:rsid w:val="00BA5852"/>
    <w:rsid w:val="00BD4ECB"/>
    <w:rsid w:val="00BF0209"/>
    <w:rsid w:val="00BF2F97"/>
    <w:rsid w:val="00BF3F8B"/>
    <w:rsid w:val="00C30882"/>
    <w:rsid w:val="00C32E7E"/>
    <w:rsid w:val="00C40685"/>
    <w:rsid w:val="00C4247E"/>
    <w:rsid w:val="00C4641A"/>
    <w:rsid w:val="00C76367"/>
    <w:rsid w:val="00C952F7"/>
    <w:rsid w:val="00CA5268"/>
    <w:rsid w:val="00CA72E6"/>
    <w:rsid w:val="00CC7F4D"/>
    <w:rsid w:val="00CE2175"/>
    <w:rsid w:val="00D27590"/>
    <w:rsid w:val="00D3688C"/>
    <w:rsid w:val="00D634EC"/>
    <w:rsid w:val="00D81AD4"/>
    <w:rsid w:val="00D82133"/>
    <w:rsid w:val="00D8774D"/>
    <w:rsid w:val="00DA1CAB"/>
    <w:rsid w:val="00DD400A"/>
    <w:rsid w:val="00DD503A"/>
    <w:rsid w:val="00DE0246"/>
    <w:rsid w:val="00DE6048"/>
    <w:rsid w:val="00E01ED4"/>
    <w:rsid w:val="00E0687C"/>
    <w:rsid w:val="00E1466E"/>
    <w:rsid w:val="00E1523D"/>
    <w:rsid w:val="00E70BDA"/>
    <w:rsid w:val="00EB291D"/>
    <w:rsid w:val="00F167E8"/>
    <w:rsid w:val="00F17881"/>
    <w:rsid w:val="00F30218"/>
    <w:rsid w:val="00F45DA1"/>
    <w:rsid w:val="00F524DC"/>
    <w:rsid w:val="00F55AF6"/>
    <w:rsid w:val="00F8180E"/>
    <w:rsid w:val="00FC27B7"/>
    <w:rsid w:val="00FD2ECA"/>
    <w:rsid w:val="00FD60A2"/>
    <w:rsid w:val="00FE1690"/>
    <w:rsid w:val="00FF3A1B"/>
    <w:rsid w:val="00FF5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1222"/>
  <w15:docId w15:val="{E060F2BD-E9DE-4AD2-8ED3-7CFE3903E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73F9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C22C4-0721-4158-8A3D-BE97DAA47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Kartheek M</cp:lastModifiedBy>
  <cp:revision>6</cp:revision>
  <dcterms:created xsi:type="dcterms:W3CDTF">2026-07-19T08:31:00Z</dcterms:created>
  <dcterms:modified xsi:type="dcterms:W3CDTF">2026-07-19T08:43:00Z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2026-07-07T11:26:36Z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e5a78cb0-77d3-4c98-9312-82871c293855</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