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07EB" w14:textId="2D7EF0AD" w:rsidR="00C212D8" w:rsidRDefault="00C212D8" w:rsidP="00C212D8">
      <w:pPr>
        <w:spacing w:before="1600"/>
        <w:jc w:val="center"/>
      </w:pPr>
      <w:r>
        <w:rPr>
          <w:b/>
          <w:bCs/>
          <w:color w:val="1F3864"/>
          <w:sz w:val="48"/>
          <w:szCs w:val="48"/>
        </w:rPr>
        <w:t>SCCM</w:t>
      </w:r>
      <w:r>
        <w:rPr>
          <w:b/>
          <w:bCs/>
          <w:color w:val="1F3864"/>
          <w:sz w:val="48"/>
          <w:szCs w:val="48"/>
        </w:rPr>
        <w:t xml:space="preserve"> ACCEPTANCE TEST PLAN</w:t>
      </w:r>
    </w:p>
    <w:p w14:paraId="4DCEB217" w14:textId="77777777" w:rsidR="00C212D8" w:rsidRDefault="00C212D8" w:rsidP="00C212D8">
      <w:pPr>
        <w:spacing w:before="240"/>
        <w:jc w:val="center"/>
      </w:pPr>
      <w:r>
        <w:rPr>
          <w:b/>
          <w:bCs/>
          <w:color w:val="2E5395"/>
          <w:sz w:val="28"/>
          <w:szCs w:val="28"/>
        </w:rPr>
        <w:t>LSA Deployment — GPON Service Provisioning (CFS / RFS Cluster)</w:t>
      </w:r>
    </w:p>
    <w:p w14:paraId="0D92EF9B" w14:textId="77777777" w:rsidR="00C212D8" w:rsidRDefault="00C212D8" w:rsidP="00C212D8">
      <w:pPr>
        <w:spacing w:before="160"/>
        <w:jc w:val="center"/>
      </w:pPr>
      <w:r>
        <w:rPr>
          <w:i/>
          <w:iCs/>
          <w:color w:val="444444"/>
          <w:sz w:val="24"/>
          <w:szCs w:val="24"/>
        </w:rPr>
        <w:t>CLI and Web UI Test Procedures — Tejas EMS Integration</w:t>
      </w:r>
    </w:p>
    <w:p w14:paraId="58FEB937" w14:textId="77777777" w:rsidR="00C212D8" w:rsidRDefault="00C212D8" w:rsidP="00C212D8">
      <w:pPr>
        <w:pBdr>
          <w:bottom w:val="single" w:sz="6" w:space="0" w:color="1F3864"/>
        </w:pBdr>
        <w:spacing w:before="800" w:after="400"/>
        <w:jc w:val="center"/>
      </w:pPr>
    </w:p>
    <w:p w14:paraId="3F145DC1" w14:textId="77777777" w:rsidR="00C212D8" w:rsidRDefault="00C212D8" w:rsidP="00C212D8">
      <w:pPr>
        <w:spacing w:before="400" w:after="200"/>
      </w:pPr>
      <w:r>
        <w:rPr>
          <w:b/>
          <w:bCs/>
          <w:color w:val="1F3864"/>
          <w:sz w:val="24"/>
          <w:szCs w:val="24"/>
        </w:rPr>
        <w:t>Revision History</w:t>
      </w:r>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700"/>
        <w:gridCol w:w="1400"/>
        <w:gridCol w:w="1600"/>
        <w:gridCol w:w="1260"/>
      </w:tblGrid>
      <w:tr w:rsidR="00C212D8" w14:paraId="1B3119B8" w14:textId="77777777" w:rsidTr="00D62E69">
        <w:trPr>
          <w:tblHeader/>
        </w:trPr>
        <w:tc>
          <w:tcPr>
            <w:tcW w:w="900" w:type="dxa"/>
            <w:shd w:val="clear" w:color="auto" w:fill="1F3864"/>
            <w:tcMar>
              <w:top w:w="80" w:type="dxa"/>
              <w:left w:w="120" w:type="dxa"/>
              <w:bottom w:w="80" w:type="dxa"/>
              <w:right w:w="120" w:type="dxa"/>
            </w:tcMar>
            <w:vAlign w:val="center"/>
          </w:tcPr>
          <w:p w14:paraId="0B5D88BD" w14:textId="77777777" w:rsidR="00C212D8" w:rsidRDefault="00C212D8" w:rsidP="00D62E69">
            <w:r>
              <w:rPr>
                <w:b/>
                <w:bCs/>
                <w:color w:val="FFFFFF"/>
                <w:sz w:val="20"/>
                <w:szCs w:val="20"/>
              </w:rPr>
              <w:t>Rev. No.</w:t>
            </w:r>
          </w:p>
        </w:tc>
        <w:tc>
          <w:tcPr>
            <w:tcW w:w="1500" w:type="dxa"/>
            <w:shd w:val="clear" w:color="auto" w:fill="1F3864"/>
            <w:tcMar>
              <w:top w:w="80" w:type="dxa"/>
              <w:left w:w="120" w:type="dxa"/>
              <w:bottom w:w="80" w:type="dxa"/>
              <w:right w:w="120" w:type="dxa"/>
            </w:tcMar>
            <w:vAlign w:val="center"/>
          </w:tcPr>
          <w:p w14:paraId="1E53630D" w14:textId="77777777" w:rsidR="00C212D8" w:rsidRDefault="00C212D8" w:rsidP="00D62E69">
            <w:r>
              <w:rPr>
                <w:b/>
                <w:bCs/>
                <w:color w:val="FFFFFF"/>
                <w:sz w:val="20"/>
                <w:szCs w:val="20"/>
              </w:rPr>
              <w:t>Date of Submission</w:t>
            </w:r>
          </w:p>
        </w:tc>
        <w:tc>
          <w:tcPr>
            <w:tcW w:w="2700" w:type="dxa"/>
            <w:shd w:val="clear" w:color="auto" w:fill="1F3864"/>
            <w:tcMar>
              <w:top w:w="80" w:type="dxa"/>
              <w:left w:w="120" w:type="dxa"/>
              <w:bottom w:w="80" w:type="dxa"/>
              <w:right w:w="120" w:type="dxa"/>
            </w:tcMar>
            <w:vAlign w:val="center"/>
          </w:tcPr>
          <w:p w14:paraId="000B9988" w14:textId="77777777" w:rsidR="00C212D8" w:rsidRDefault="00C212D8" w:rsidP="00D62E69">
            <w:r>
              <w:rPr>
                <w:b/>
                <w:bCs/>
                <w:color w:val="FFFFFF"/>
                <w:sz w:val="20"/>
                <w:szCs w:val="20"/>
              </w:rPr>
              <w:t>Description of Revision</w:t>
            </w:r>
          </w:p>
        </w:tc>
        <w:tc>
          <w:tcPr>
            <w:tcW w:w="1400" w:type="dxa"/>
            <w:shd w:val="clear" w:color="auto" w:fill="1F3864"/>
            <w:tcMar>
              <w:top w:w="80" w:type="dxa"/>
              <w:left w:w="120" w:type="dxa"/>
              <w:bottom w:w="80" w:type="dxa"/>
              <w:right w:w="120" w:type="dxa"/>
            </w:tcMar>
            <w:vAlign w:val="center"/>
          </w:tcPr>
          <w:p w14:paraId="580DA589" w14:textId="77777777" w:rsidR="00C212D8" w:rsidRDefault="00C212D8" w:rsidP="00D62E69">
            <w:r>
              <w:rPr>
                <w:b/>
                <w:bCs/>
                <w:color w:val="FFFFFF"/>
                <w:sz w:val="20"/>
                <w:szCs w:val="20"/>
              </w:rPr>
              <w:t>Prepared By</w:t>
            </w:r>
          </w:p>
        </w:tc>
        <w:tc>
          <w:tcPr>
            <w:tcW w:w="1600" w:type="dxa"/>
            <w:shd w:val="clear" w:color="auto" w:fill="1F3864"/>
            <w:tcMar>
              <w:top w:w="80" w:type="dxa"/>
              <w:left w:w="120" w:type="dxa"/>
              <w:bottom w:w="80" w:type="dxa"/>
              <w:right w:w="120" w:type="dxa"/>
            </w:tcMar>
            <w:vAlign w:val="center"/>
          </w:tcPr>
          <w:p w14:paraId="1E945C47" w14:textId="77777777" w:rsidR="00C212D8" w:rsidRDefault="00C212D8" w:rsidP="00D62E69">
            <w:r>
              <w:rPr>
                <w:b/>
                <w:bCs/>
                <w:color w:val="FFFFFF"/>
                <w:sz w:val="20"/>
                <w:szCs w:val="20"/>
              </w:rPr>
              <w:t>Date Submitted for Review</w:t>
            </w:r>
          </w:p>
        </w:tc>
        <w:tc>
          <w:tcPr>
            <w:tcW w:w="1260" w:type="dxa"/>
            <w:shd w:val="clear" w:color="auto" w:fill="1F3864"/>
            <w:tcMar>
              <w:top w:w="80" w:type="dxa"/>
              <w:left w:w="120" w:type="dxa"/>
              <w:bottom w:w="80" w:type="dxa"/>
              <w:right w:w="120" w:type="dxa"/>
            </w:tcMar>
            <w:vAlign w:val="center"/>
          </w:tcPr>
          <w:p w14:paraId="3CA4D94C" w14:textId="77777777" w:rsidR="00C212D8" w:rsidRDefault="00C212D8" w:rsidP="00D62E69">
            <w:r>
              <w:rPr>
                <w:b/>
                <w:bCs/>
                <w:color w:val="FFFFFF"/>
                <w:sz w:val="20"/>
                <w:szCs w:val="20"/>
              </w:rPr>
              <w:t>Review Completed Date</w:t>
            </w:r>
          </w:p>
        </w:tc>
      </w:tr>
      <w:tr w:rsidR="00C212D8" w14:paraId="4F18B361" w14:textId="77777777" w:rsidTr="00D62E69">
        <w:tc>
          <w:tcPr>
            <w:tcW w:w="900" w:type="dxa"/>
            <w:tcMar>
              <w:top w:w="80" w:type="dxa"/>
              <w:left w:w="120" w:type="dxa"/>
              <w:bottom w:w="80" w:type="dxa"/>
              <w:right w:w="120" w:type="dxa"/>
            </w:tcMar>
            <w:vAlign w:val="center"/>
          </w:tcPr>
          <w:p w14:paraId="45B46AE8" w14:textId="77777777" w:rsidR="00C212D8" w:rsidRDefault="00C212D8" w:rsidP="00D62E69">
            <w:r>
              <w:rPr>
                <w:sz w:val="20"/>
                <w:szCs w:val="20"/>
              </w:rPr>
              <w:t>1.0</w:t>
            </w:r>
          </w:p>
        </w:tc>
        <w:tc>
          <w:tcPr>
            <w:tcW w:w="1500" w:type="dxa"/>
            <w:tcMar>
              <w:top w:w="80" w:type="dxa"/>
              <w:left w:w="120" w:type="dxa"/>
              <w:bottom w:w="80" w:type="dxa"/>
              <w:right w:w="120" w:type="dxa"/>
            </w:tcMar>
            <w:vAlign w:val="center"/>
          </w:tcPr>
          <w:p w14:paraId="35760F90" w14:textId="77777777" w:rsidR="00C212D8" w:rsidRDefault="00C212D8" w:rsidP="00D62E69">
            <w:r>
              <w:rPr>
                <w:sz w:val="20"/>
                <w:szCs w:val="20"/>
              </w:rPr>
              <w:t>07-Jul-2026</w:t>
            </w:r>
          </w:p>
        </w:tc>
        <w:tc>
          <w:tcPr>
            <w:tcW w:w="2700" w:type="dxa"/>
            <w:tcMar>
              <w:top w:w="80" w:type="dxa"/>
              <w:left w:w="120" w:type="dxa"/>
              <w:bottom w:w="80" w:type="dxa"/>
              <w:right w:w="120" w:type="dxa"/>
            </w:tcMar>
            <w:vAlign w:val="center"/>
          </w:tcPr>
          <w:p w14:paraId="0D3FD385" w14:textId="77777777" w:rsidR="00C212D8" w:rsidRDefault="00C212D8" w:rsidP="00D62E69">
            <w:r>
              <w:rPr>
                <w:sz w:val="20"/>
                <w:szCs w:val="20"/>
              </w:rPr>
              <w:t>Initial version</w:t>
            </w:r>
          </w:p>
        </w:tc>
        <w:tc>
          <w:tcPr>
            <w:tcW w:w="1400" w:type="dxa"/>
            <w:tcMar>
              <w:top w:w="80" w:type="dxa"/>
              <w:left w:w="120" w:type="dxa"/>
              <w:bottom w:w="80" w:type="dxa"/>
              <w:right w:w="120" w:type="dxa"/>
            </w:tcMar>
            <w:vAlign w:val="center"/>
          </w:tcPr>
          <w:p w14:paraId="64A23E60" w14:textId="77777777" w:rsidR="00C212D8" w:rsidRDefault="00C212D8" w:rsidP="00D62E69">
            <w:r>
              <w:rPr>
                <w:sz w:val="20"/>
                <w:szCs w:val="20"/>
              </w:rPr>
              <w:t>—</w:t>
            </w:r>
          </w:p>
        </w:tc>
        <w:tc>
          <w:tcPr>
            <w:tcW w:w="1600" w:type="dxa"/>
            <w:tcMar>
              <w:top w:w="80" w:type="dxa"/>
              <w:left w:w="120" w:type="dxa"/>
              <w:bottom w:w="80" w:type="dxa"/>
              <w:right w:w="120" w:type="dxa"/>
            </w:tcMar>
            <w:vAlign w:val="center"/>
          </w:tcPr>
          <w:p w14:paraId="3F3FD765" w14:textId="77777777" w:rsidR="00C212D8" w:rsidRDefault="00C212D8" w:rsidP="00D62E69">
            <w:r>
              <w:rPr>
                <w:sz w:val="20"/>
                <w:szCs w:val="20"/>
              </w:rPr>
              <w:t>07-07-2026</w:t>
            </w:r>
          </w:p>
        </w:tc>
        <w:tc>
          <w:tcPr>
            <w:tcW w:w="1260" w:type="dxa"/>
            <w:tcMar>
              <w:top w:w="80" w:type="dxa"/>
              <w:left w:w="120" w:type="dxa"/>
              <w:bottom w:w="80" w:type="dxa"/>
              <w:right w:w="120" w:type="dxa"/>
            </w:tcMar>
            <w:vAlign w:val="center"/>
          </w:tcPr>
          <w:p w14:paraId="0F371476" w14:textId="77777777" w:rsidR="00C212D8" w:rsidRDefault="00C212D8" w:rsidP="00D62E69">
            <w:r>
              <w:rPr>
                <w:sz w:val="20"/>
                <w:szCs w:val="20"/>
              </w:rPr>
              <w:t>—</w:t>
            </w:r>
          </w:p>
        </w:tc>
      </w:tr>
    </w:tbl>
    <w:p w14:paraId="01A67924" w14:textId="77777777" w:rsidR="00C212D8" w:rsidRDefault="00C212D8" w:rsidP="00C212D8">
      <w:pPr>
        <w:spacing w:before="400" w:after="200"/>
      </w:pPr>
      <w:r>
        <w:rPr>
          <w:b/>
          <w:bCs/>
          <w:color w:val="1F3864"/>
          <w:sz w:val="24"/>
          <w:szCs w:val="24"/>
        </w:rPr>
        <w:t>Approval</w:t>
      </w:r>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12D8" w14:paraId="505FDA68" w14:textId="77777777" w:rsidTr="00D62E69">
        <w:tc>
          <w:tcPr>
            <w:tcW w:w="3120" w:type="dxa"/>
            <w:shd w:val="clear" w:color="auto" w:fill="1F3864"/>
            <w:tcMar>
              <w:top w:w="80" w:type="dxa"/>
              <w:left w:w="120" w:type="dxa"/>
              <w:bottom w:w="80" w:type="dxa"/>
              <w:right w:w="120" w:type="dxa"/>
            </w:tcMar>
          </w:tcPr>
          <w:p w14:paraId="6A8218F1" w14:textId="77777777" w:rsidR="00C212D8" w:rsidRDefault="00C212D8" w:rsidP="00D62E69">
            <w:pPr>
              <w:jc w:val="center"/>
            </w:pPr>
            <w:r>
              <w:rPr>
                <w:b/>
                <w:bCs/>
                <w:color w:val="FFFFFF"/>
                <w:sz w:val="20"/>
                <w:szCs w:val="20"/>
              </w:rPr>
              <w:t>Prepared By</w:t>
            </w:r>
          </w:p>
        </w:tc>
        <w:tc>
          <w:tcPr>
            <w:tcW w:w="3120" w:type="dxa"/>
            <w:shd w:val="clear" w:color="auto" w:fill="1F3864"/>
            <w:tcMar>
              <w:top w:w="80" w:type="dxa"/>
              <w:left w:w="120" w:type="dxa"/>
              <w:bottom w:w="80" w:type="dxa"/>
              <w:right w:w="120" w:type="dxa"/>
            </w:tcMar>
          </w:tcPr>
          <w:p w14:paraId="1C03BE9B" w14:textId="77777777" w:rsidR="00C212D8" w:rsidRDefault="00C212D8" w:rsidP="00D62E69">
            <w:pPr>
              <w:jc w:val="center"/>
            </w:pPr>
            <w:r>
              <w:rPr>
                <w:b/>
                <w:bCs/>
                <w:color w:val="FFFFFF"/>
                <w:sz w:val="20"/>
                <w:szCs w:val="20"/>
              </w:rPr>
              <w:t>Reviewed By</w:t>
            </w:r>
          </w:p>
        </w:tc>
        <w:tc>
          <w:tcPr>
            <w:tcW w:w="3120" w:type="dxa"/>
            <w:shd w:val="clear" w:color="auto" w:fill="1F3864"/>
            <w:tcMar>
              <w:top w:w="80" w:type="dxa"/>
              <w:left w:w="120" w:type="dxa"/>
              <w:bottom w:w="80" w:type="dxa"/>
              <w:right w:w="120" w:type="dxa"/>
            </w:tcMar>
          </w:tcPr>
          <w:p w14:paraId="56B3F236" w14:textId="77777777" w:rsidR="00C212D8" w:rsidRDefault="00C212D8" w:rsidP="00D62E69">
            <w:pPr>
              <w:jc w:val="center"/>
            </w:pPr>
            <w:r>
              <w:rPr>
                <w:b/>
                <w:bCs/>
                <w:color w:val="FFFFFF"/>
                <w:sz w:val="20"/>
                <w:szCs w:val="20"/>
              </w:rPr>
              <w:t>Approved By</w:t>
            </w:r>
          </w:p>
        </w:tc>
      </w:tr>
      <w:tr w:rsidR="00C212D8" w14:paraId="1436C50E" w14:textId="77777777" w:rsidTr="00D62E69">
        <w:tc>
          <w:tcPr>
            <w:tcW w:w="3120" w:type="dxa"/>
            <w:tcMar>
              <w:top w:w="260" w:type="dxa"/>
              <w:left w:w="120" w:type="dxa"/>
              <w:bottom w:w="260" w:type="dxa"/>
              <w:right w:w="120" w:type="dxa"/>
            </w:tcMar>
          </w:tcPr>
          <w:p w14:paraId="084AAAFD" w14:textId="77777777" w:rsidR="00C212D8" w:rsidRDefault="00C212D8" w:rsidP="00D62E69">
            <w:r>
              <w:t xml:space="preserve"> </w:t>
            </w:r>
          </w:p>
        </w:tc>
        <w:tc>
          <w:tcPr>
            <w:tcW w:w="3120" w:type="dxa"/>
            <w:tcMar>
              <w:top w:w="260" w:type="dxa"/>
              <w:left w:w="120" w:type="dxa"/>
              <w:bottom w:w="260" w:type="dxa"/>
              <w:right w:w="120" w:type="dxa"/>
            </w:tcMar>
          </w:tcPr>
          <w:p w14:paraId="338E7245" w14:textId="77777777" w:rsidR="00C212D8" w:rsidRDefault="00C212D8" w:rsidP="00D62E69">
            <w:r>
              <w:t xml:space="preserve"> </w:t>
            </w:r>
          </w:p>
        </w:tc>
        <w:tc>
          <w:tcPr>
            <w:tcW w:w="3120" w:type="dxa"/>
            <w:tcMar>
              <w:top w:w="260" w:type="dxa"/>
              <w:left w:w="120" w:type="dxa"/>
              <w:bottom w:w="260" w:type="dxa"/>
              <w:right w:w="120" w:type="dxa"/>
            </w:tcMar>
          </w:tcPr>
          <w:p w14:paraId="7AC28A0B" w14:textId="77777777" w:rsidR="00C212D8" w:rsidRDefault="00C212D8" w:rsidP="00D62E69">
            <w:r>
              <w:t xml:space="preserve"> </w:t>
            </w:r>
          </w:p>
        </w:tc>
      </w:tr>
    </w:tbl>
    <w:p w14:paraId="143263B5" w14:textId="77777777" w:rsidR="00C212D8" w:rsidRDefault="00C212D8" w:rsidP="00C212D8">
      <w:r>
        <w:br w:type="page"/>
      </w:r>
    </w:p>
    <w:p w14:paraId="6C27E461" w14:textId="77777777" w:rsidR="00C212D8" w:rsidRDefault="00C212D8" w:rsidP="00C212D8">
      <w:pPr>
        <w:pStyle w:val="Heading1"/>
      </w:pPr>
      <w:bookmarkStart w:id="0" w:name="_Toc235358010"/>
      <w:r>
        <w:lastRenderedPageBreak/>
        <w:t>Table of Contents</w:t>
      </w:r>
      <w:bookmarkEnd w:id="0"/>
    </w:p>
    <w:sdt>
      <w:sdtPr>
        <w:alias w:val="Table of Contents"/>
        <w:id w:val="230274217"/>
      </w:sdtPr>
      <w:sdtContent>
        <w:p w14:paraId="51713DF8" w14:textId="77777777" w:rsidR="00C212D8" w:rsidRDefault="00C212D8" w:rsidP="00C212D8">
          <w:pPr>
            <w:pStyle w:val="TOC1"/>
            <w:tabs>
              <w:tab w:val="right" w:leader="dot" w:pos="9350"/>
            </w:tabs>
            <w:rPr>
              <w:noProof/>
            </w:rPr>
          </w:pPr>
          <w:r>
            <w:fldChar w:fldCharType="begin"/>
          </w:r>
          <w:r>
            <w:instrText>TOC \h \o "1-3"</w:instrText>
          </w:r>
          <w:r>
            <w:fldChar w:fldCharType="separate"/>
          </w:r>
          <w:hyperlink w:anchor="_Toc235358010" w:history="1">
            <w:r w:rsidRPr="00E92854">
              <w:rPr>
                <w:rStyle w:val="Hyperlink"/>
                <w:noProof/>
              </w:rPr>
              <w:t>Table of Contents</w:t>
            </w:r>
            <w:r>
              <w:rPr>
                <w:noProof/>
              </w:rPr>
              <w:tab/>
            </w:r>
            <w:r>
              <w:rPr>
                <w:noProof/>
              </w:rPr>
              <w:fldChar w:fldCharType="begin"/>
            </w:r>
            <w:r>
              <w:rPr>
                <w:noProof/>
              </w:rPr>
              <w:instrText xml:space="preserve"> PAGEREF _Toc235358010 \h </w:instrText>
            </w:r>
            <w:r>
              <w:rPr>
                <w:noProof/>
              </w:rPr>
            </w:r>
            <w:r>
              <w:rPr>
                <w:noProof/>
              </w:rPr>
              <w:fldChar w:fldCharType="separate"/>
            </w:r>
            <w:r>
              <w:rPr>
                <w:noProof/>
              </w:rPr>
              <w:t>1</w:t>
            </w:r>
            <w:r>
              <w:rPr>
                <w:noProof/>
              </w:rPr>
              <w:fldChar w:fldCharType="end"/>
            </w:r>
          </w:hyperlink>
        </w:p>
        <w:p w14:paraId="0063401E" w14:textId="77777777" w:rsidR="00C212D8" w:rsidRDefault="00C212D8" w:rsidP="00C212D8">
          <w:pPr>
            <w:pStyle w:val="TOC1"/>
            <w:tabs>
              <w:tab w:val="right" w:leader="dot" w:pos="9350"/>
            </w:tabs>
            <w:rPr>
              <w:noProof/>
            </w:rPr>
          </w:pPr>
          <w:hyperlink w:anchor="_Toc235358011" w:history="1">
            <w:r w:rsidRPr="00E92854">
              <w:rPr>
                <w:rStyle w:val="Hyperlink"/>
                <w:noProof/>
              </w:rPr>
              <w:t>1. Introduction</w:t>
            </w:r>
            <w:r>
              <w:rPr>
                <w:noProof/>
              </w:rPr>
              <w:tab/>
              <w:t>3</w:t>
            </w:r>
          </w:hyperlink>
        </w:p>
        <w:p w14:paraId="7A9F7D63" w14:textId="77777777" w:rsidR="00C212D8" w:rsidRDefault="00C212D8" w:rsidP="00C212D8">
          <w:pPr>
            <w:pStyle w:val="TOC2"/>
            <w:tabs>
              <w:tab w:val="right" w:leader="dot" w:pos="9350"/>
            </w:tabs>
            <w:rPr>
              <w:noProof/>
            </w:rPr>
          </w:pPr>
          <w:hyperlink w:anchor="_Toc235358012" w:history="1">
            <w:r w:rsidRPr="00E92854">
              <w:rPr>
                <w:rStyle w:val="Hyperlink"/>
                <w:noProof/>
              </w:rPr>
              <w:t>Site / Node Details</w:t>
            </w:r>
            <w:r>
              <w:rPr>
                <w:noProof/>
              </w:rPr>
              <w:tab/>
              <w:t>3</w:t>
            </w:r>
          </w:hyperlink>
        </w:p>
        <w:p w14:paraId="539A2B89" w14:textId="77777777" w:rsidR="00C212D8" w:rsidRDefault="00C212D8" w:rsidP="00C212D8">
          <w:pPr>
            <w:pStyle w:val="TOC1"/>
            <w:tabs>
              <w:tab w:val="right" w:leader="dot" w:pos="9350"/>
            </w:tabs>
            <w:rPr>
              <w:noProof/>
            </w:rPr>
          </w:pPr>
          <w:hyperlink w:anchor="_Toc235358013" w:history="1">
            <w:r w:rsidRPr="00E92854">
              <w:rPr>
                <w:rStyle w:val="Hyperlink"/>
                <w:noProof/>
              </w:rPr>
              <w:t>2. Test Case Summary</w:t>
            </w:r>
            <w:r>
              <w:rPr>
                <w:noProof/>
              </w:rPr>
              <w:tab/>
              <w:t>3</w:t>
            </w:r>
          </w:hyperlink>
        </w:p>
        <w:p w14:paraId="5C8516A3" w14:textId="77777777" w:rsidR="00C212D8" w:rsidRDefault="00C212D8" w:rsidP="00C212D8">
          <w:pPr>
            <w:pStyle w:val="TOC1"/>
            <w:tabs>
              <w:tab w:val="right" w:leader="dot" w:pos="9350"/>
            </w:tabs>
            <w:rPr>
              <w:noProof/>
            </w:rPr>
          </w:pPr>
          <w:hyperlink w:anchor="_Toc235358014" w:history="1">
            <w:r w:rsidRPr="00E92854">
              <w:rPr>
                <w:rStyle w:val="Hyperlink"/>
                <w:noProof/>
              </w:rPr>
              <w:t>3. NSO Service Configuration and Lifecycle Management</w:t>
            </w:r>
            <w:r>
              <w:rPr>
                <w:noProof/>
              </w:rPr>
              <w:tab/>
              <w:t>5</w:t>
            </w:r>
          </w:hyperlink>
        </w:p>
        <w:p w14:paraId="78C24C52" w14:textId="77777777" w:rsidR="00C212D8" w:rsidRDefault="00C212D8" w:rsidP="00C212D8">
          <w:pPr>
            <w:pStyle w:val="TOC3"/>
            <w:tabs>
              <w:tab w:val="right" w:leader="dot" w:pos="9350"/>
            </w:tabs>
            <w:rPr>
              <w:noProof/>
            </w:rPr>
          </w:pPr>
          <w:hyperlink w:anchor="_Toc235358015" w:history="1">
            <w:r w:rsidRPr="00E92854">
              <w:rPr>
                <w:rStyle w:val="Hyperlink"/>
                <w:noProof/>
              </w:rPr>
              <w:t>Test Case 1: Provisioning a New Service Instance</w:t>
            </w:r>
            <w:r>
              <w:rPr>
                <w:noProof/>
              </w:rPr>
              <w:tab/>
              <w:t>5</w:t>
            </w:r>
          </w:hyperlink>
        </w:p>
        <w:p w14:paraId="50F6CF36" w14:textId="77777777" w:rsidR="00C212D8" w:rsidRDefault="00C212D8" w:rsidP="00C212D8">
          <w:pPr>
            <w:pStyle w:val="TOC3"/>
            <w:tabs>
              <w:tab w:val="right" w:leader="dot" w:pos="9350"/>
            </w:tabs>
            <w:rPr>
              <w:noProof/>
            </w:rPr>
          </w:pPr>
          <w:hyperlink w:anchor="_Toc235358016" w:history="1">
            <w:r w:rsidRPr="00E92854">
              <w:rPr>
                <w:rStyle w:val="Hyperlink"/>
                <w:noProof/>
              </w:rPr>
              <w:t>Test Case 2: Committing the Service Configuration</w:t>
            </w:r>
            <w:r>
              <w:rPr>
                <w:noProof/>
              </w:rPr>
              <w:tab/>
              <w:t>5</w:t>
            </w:r>
          </w:hyperlink>
        </w:p>
        <w:p w14:paraId="27783A56" w14:textId="77777777" w:rsidR="00C212D8" w:rsidRDefault="00C212D8" w:rsidP="00C212D8">
          <w:pPr>
            <w:pStyle w:val="TOC3"/>
            <w:tabs>
              <w:tab w:val="right" w:leader="dot" w:pos="9350"/>
            </w:tabs>
            <w:rPr>
              <w:noProof/>
            </w:rPr>
          </w:pPr>
          <w:hyperlink w:anchor="_Toc235358017" w:history="1">
            <w:r w:rsidRPr="00E92854">
              <w:rPr>
                <w:rStyle w:val="Hyperlink"/>
                <w:noProof/>
              </w:rPr>
              <w:t>Test Case 3: Deleting a Service Instance</w:t>
            </w:r>
            <w:r>
              <w:rPr>
                <w:noProof/>
              </w:rPr>
              <w:tab/>
              <w:t>6</w:t>
            </w:r>
          </w:hyperlink>
        </w:p>
        <w:p w14:paraId="4A62C86A" w14:textId="77777777" w:rsidR="00C212D8" w:rsidRDefault="00C212D8" w:rsidP="00C212D8">
          <w:pPr>
            <w:pStyle w:val="TOC1"/>
            <w:tabs>
              <w:tab w:val="right" w:leader="dot" w:pos="9350"/>
            </w:tabs>
            <w:rPr>
              <w:noProof/>
            </w:rPr>
          </w:pPr>
          <w:hyperlink w:anchor="_Toc235358018" w:history="1">
            <w:r w:rsidRPr="00E92854">
              <w:rPr>
                <w:rStyle w:val="Hyperlink"/>
                <w:noProof/>
              </w:rPr>
              <w:t>4. The Cluster Architecture — Nodes, Roles, and Topology</w:t>
            </w:r>
            <w:r>
              <w:rPr>
                <w:noProof/>
              </w:rPr>
              <w:tab/>
              <w:t>7</w:t>
            </w:r>
          </w:hyperlink>
        </w:p>
        <w:p w14:paraId="4AAF55CF" w14:textId="77777777" w:rsidR="00C212D8" w:rsidRDefault="00C212D8" w:rsidP="00C212D8">
          <w:pPr>
            <w:pStyle w:val="TOC2"/>
            <w:tabs>
              <w:tab w:val="right" w:leader="dot" w:pos="9350"/>
            </w:tabs>
            <w:rPr>
              <w:noProof/>
            </w:rPr>
          </w:pPr>
          <w:hyperlink w:anchor="_Toc235358019" w:history="1">
            <w:r w:rsidRPr="00E92854">
              <w:rPr>
                <w:rStyle w:val="Hyperlink"/>
                <w:noProof/>
              </w:rPr>
              <w:t>4.1 Cluster Node Reference Table</w:t>
            </w:r>
            <w:r>
              <w:rPr>
                <w:noProof/>
              </w:rPr>
              <w:tab/>
              <w:t>7</w:t>
            </w:r>
          </w:hyperlink>
        </w:p>
        <w:p w14:paraId="437BD518" w14:textId="77777777" w:rsidR="00C212D8" w:rsidRDefault="00C212D8" w:rsidP="00C212D8">
          <w:pPr>
            <w:pStyle w:val="TOC1"/>
            <w:tabs>
              <w:tab w:val="right" w:leader="dot" w:pos="9350"/>
            </w:tabs>
            <w:rPr>
              <w:noProof/>
            </w:rPr>
          </w:pPr>
          <w:hyperlink w:anchor="_Toc235358020" w:history="1">
            <w:r w:rsidRPr="00E92854">
              <w:rPr>
                <w:rStyle w:val="Hyperlink"/>
                <w:noProof/>
              </w:rPr>
              <w:t>5. User Interface and System Verification</w:t>
            </w:r>
            <w:r>
              <w:rPr>
                <w:noProof/>
              </w:rPr>
              <w:tab/>
              <w:t>8</w:t>
            </w:r>
          </w:hyperlink>
        </w:p>
        <w:p w14:paraId="00AACCF8" w14:textId="77777777" w:rsidR="00C212D8" w:rsidRDefault="00C212D8" w:rsidP="00C212D8">
          <w:pPr>
            <w:pStyle w:val="TOC2"/>
            <w:tabs>
              <w:tab w:val="right" w:leader="dot" w:pos="9350"/>
            </w:tabs>
            <w:rPr>
              <w:noProof/>
            </w:rPr>
          </w:pPr>
          <w:hyperlink w:anchor="_Toc235358021" w:history="1">
            <w:r w:rsidRPr="00E92854">
              <w:rPr>
                <w:rStyle w:val="Hyperlink"/>
                <w:noProof/>
              </w:rPr>
              <w:t>5.1 Web Portal and EMS Verification</w:t>
            </w:r>
            <w:r>
              <w:rPr>
                <w:noProof/>
              </w:rPr>
              <w:tab/>
              <w:t>8</w:t>
            </w:r>
          </w:hyperlink>
        </w:p>
        <w:p w14:paraId="3385F201" w14:textId="77777777" w:rsidR="00C212D8" w:rsidRDefault="00C212D8" w:rsidP="00C212D8">
          <w:pPr>
            <w:pStyle w:val="TOC3"/>
            <w:tabs>
              <w:tab w:val="right" w:leader="dot" w:pos="9350"/>
            </w:tabs>
            <w:rPr>
              <w:noProof/>
            </w:rPr>
          </w:pPr>
          <w:hyperlink w:anchor="_Toc235358022" w:history="1">
            <w:r w:rsidRPr="00E92854">
              <w:rPr>
                <w:rStyle w:val="Hyperlink"/>
                <w:noProof/>
              </w:rPr>
              <w:t>Test Case 4: RFS Cluster Lock/Unlock — Baseline (All Nodes Unlocked)</w:t>
            </w:r>
            <w:r>
              <w:rPr>
                <w:noProof/>
              </w:rPr>
              <w:tab/>
              <w:t>8</w:t>
            </w:r>
          </w:hyperlink>
        </w:p>
        <w:p w14:paraId="34A1D4C6" w14:textId="77777777" w:rsidR="00C212D8" w:rsidRDefault="00C212D8" w:rsidP="00C212D8">
          <w:pPr>
            <w:pStyle w:val="TOC3"/>
            <w:tabs>
              <w:tab w:val="right" w:leader="dot" w:pos="9350"/>
            </w:tabs>
            <w:rPr>
              <w:noProof/>
            </w:rPr>
          </w:pPr>
          <w:hyperlink w:anchor="_Toc235358023" w:history="1">
            <w:r w:rsidRPr="00E92854">
              <w:rPr>
                <w:rStyle w:val="Hyperlink"/>
                <w:noProof/>
              </w:rPr>
              <w:t>Test Case 5: RFS Cluster Lock/Unlock — Partial Lock (RFS-18 &amp; RFS-20 Locked)</w:t>
            </w:r>
            <w:r>
              <w:rPr>
                <w:noProof/>
              </w:rPr>
              <w:tab/>
            </w:r>
            <w:r>
              <w:rPr>
                <w:noProof/>
              </w:rPr>
              <w:fldChar w:fldCharType="begin"/>
            </w:r>
            <w:r>
              <w:rPr>
                <w:noProof/>
              </w:rPr>
              <w:instrText xml:space="preserve"> PAGEREF _Toc235358023 \h </w:instrText>
            </w:r>
            <w:r>
              <w:rPr>
                <w:noProof/>
              </w:rPr>
            </w:r>
            <w:r>
              <w:rPr>
                <w:noProof/>
              </w:rPr>
              <w:fldChar w:fldCharType="separate"/>
            </w:r>
            <w:r>
              <w:rPr>
                <w:noProof/>
              </w:rPr>
              <w:t>1</w:t>
            </w:r>
            <w:r>
              <w:rPr>
                <w:noProof/>
              </w:rPr>
              <w:fldChar w:fldCharType="end"/>
            </w:r>
          </w:hyperlink>
          <w:r>
            <w:t>5</w:t>
          </w:r>
        </w:p>
        <w:p w14:paraId="3F6C8F0D" w14:textId="77777777" w:rsidR="00C212D8" w:rsidRDefault="00C212D8" w:rsidP="00C212D8">
          <w:pPr>
            <w:pStyle w:val="TOC3"/>
            <w:tabs>
              <w:tab w:val="right" w:leader="dot" w:pos="9350"/>
            </w:tabs>
            <w:rPr>
              <w:noProof/>
            </w:rPr>
          </w:pPr>
          <w:hyperlink w:anchor="_Toc235358024" w:history="1">
            <w:r w:rsidRPr="00E92854">
              <w:rPr>
                <w:rStyle w:val="Hyperlink"/>
                <w:noProof/>
              </w:rPr>
              <w:t>Test Case 6: RFS Cluster Lock/Unlock — Alternate Partial Lock (RFS-18 &amp; RFS-19 Locked)</w:t>
            </w:r>
            <w:r>
              <w:rPr>
                <w:noProof/>
              </w:rPr>
              <w:tab/>
            </w:r>
            <w:r>
              <w:rPr>
                <w:noProof/>
              </w:rPr>
              <w:fldChar w:fldCharType="begin"/>
            </w:r>
            <w:r>
              <w:rPr>
                <w:noProof/>
              </w:rPr>
              <w:instrText xml:space="preserve"> PAGEREF _Toc235358024 \h </w:instrText>
            </w:r>
            <w:r>
              <w:rPr>
                <w:noProof/>
              </w:rPr>
            </w:r>
            <w:r>
              <w:rPr>
                <w:noProof/>
              </w:rPr>
              <w:fldChar w:fldCharType="separate"/>
            </w:r>
            <w:r>
              <w:rPr>
                <w:noProof/>
              </w:rPr>
              <w:t>1</w:t>
            </w:r>
            <w:r>
              <w:rPr>
                <w:noProof/>
              </w:rPr>
              <w:fldChar w:fldCharType="end"/>
            </w:r>
          </w:hyperlink>
          <w:r>
            <w:t>9</w:t>
          </w:r>
        </w:p>
        <w:p w14:paraId="42B8C31F" w14:textId="77777777" w:rsidR="00C212D8" w:rsidRDefault="00C212D8" w:rsidP="00C212D8">
          <w:r>
            <w:fldChar w:fldCharType="end"/>
          </w:r>
        </w:p>
      </w:sdtContent>
    </w:sdt>
    <w:p w14:paraId="452252E1" w14:textId="77777777" w:rsidR="00C212D8" w:rsidRDefault="00C212D8" w:rsidP="00C212D8">
      <w:r>
        <w:br w:type="page"/>
      </w:r>
    </w:p>
    <w:p w14:paraId="50D25AAD" w14:textId="77777777" w:rsidR="00C212D8" w:rsidRDefault="00C212D8" w:rsidP="00C212D8">
      <w:pPr>
        <w:pStyle w:val="Heading1"/>
      </w:pPr>
      <w:bookmarkStart w:id="1" w:name="_Toc235358011"/>
      <w:r>
        <w:lastRenderedPageBreak/>
        <w:t>1. Introduction</w:t>
      </w:r>
      <w:bookmarkEnd w:id="1"/>
    </w:p>
    <w:p w14:paraId="30ED8FFE" w14:textId="77777777" w:rsidR="00C212D8" w:rsidRDefault="00C212D8" w:rsidP="00C212D8">
      <w:pPr>
        <w:spacing w:after="120"/>
      </w:pPr>
      <w:r>
        <w:t>This Acceptance Test Plan (ATP) documents the tests performed on the Cisco NSO (Network Services Orchestrator) platform to evaluate the automation, provisioning, and management functionality provided for the T-Fiber network. It covers the LSA (Layered Service Architecture) deployment across the RFS (Resource Facing Service) and CFS (Customer Facing Service) layers.</w:t>
      </w:r>
    </w:p>
    <w:p w14:paraId="24B9C164" w14:textId="77777777" w:rsidR="00C212D8" w:rsidRDefault="00C212D8" w:rsidP="00C212D8">
      <w:pPr>
        <w:spacing w:after="120"/>
      </w:pPr>
      <w:r>
        <w:t>Testing included verification of NSO system status, user access, device inventory, package operational status, service configuration, service commit operations, service deletion, and service visibility across CFS, RFS, and Tejas EMS. Additional tests validated service behavior under different RFS cluster lock and unlock scenarios.</w:t>
      </w:r>
    </w:p>
    <w:p w14:paraId="053CE310" w14:textId="77777777" w:rsidR="00C212D8" w:rsidRDefault="00C212D8" w:rsidP="00C212D8">
      <w:pPr>
        <w:pStyle w:val="Heading2"/>
      </w:pPr>
      <w:bookmarkStart w:id="2" w:name="_Toc235358012"/>
      <w:r>
        <w:t>Site / Node Details</w:t>
      </w:r>
      <w:bookmarkEnd w:id="2"/>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12D8" w14:paraId="39B137D9" w14:textId="77777777" w:rsidTr="00D62E69">
        <w:trPr>
          <w:tblHeader/>
        </w:trPr>
        <w:tc>
          <w:tcPr>
            <w:tcW w:w="3000" w:type="dxa"/>
            <w:shd w:val="clear" w:color="auto" w:fill="1F3864"/>
            <w:tcMar>
              <w:top w:w="80" w:type="dxa"/>
              <w:left w:w="120" w:type="dxa"/>
              <w:bottom w:w="80" w:type="dxa"/>
              <w:right w:w="120" w:type="dxa"/>
            </w:tcMar>
            <w:vAlign w:val="center"/>
          </w:tcPr>
          <w:p w14:paraId="0BDF861A" w14:textId="77777777" w:rsidR="00C212D8" w:rsidRDefault="00C212D8" w:rsidP="00D62E69">
            <w:r>
              <w:rPr>
                <w:b/>
                <w:bCs/>
                <w:color w:val="FFFFFF"/>
                <w:sz w:val="20"/>
                <w:szCs w:val="20"/>
              </w:rPr>
              <w:t>Parameter</w:t>
            </w:r>
          </w:p>
        </w:tc>
        <w:tc>
          <w:tcPr>
            <w:tcW w:w="6360" w:type="dxa"/>
            <w:shd w:val="clear" w:color="auto" w:fill="1F3864"/>
            <w:tcMar>
              <w:top w:w="80" w:type="dxa"/>
              <w:left w:w="120" w:type="dxa"/>
              <w:bottom w:w="80" w:type="dxa"/>
              <w:right w:w="120" w:type="dxa"/>
            </w:tcMar>
            <w:vAlign w:val="center"/>
          </w:tcPr>
          <w:p w14:paraId="19284A25" w14:textId="77777777" w:rsidR="00C212D8" w:rsidRDefault="00C212D8" w:rsidP="00D62E69">
            <w:r>
              <w:rPr>
                <w:b/>
                <w:bCs/>
                <w:color w:val="FFFFFF"/>
                <w:sz w:val="20"/>
                <w:szCs w:val="20"/>
              </w:rPr>
              <w:t>Value</w:t>
            </w:r>
          </w:p>
        </w:tc>
      </w:tr>
      <w:tr w:rsidR="00C212D8" w14:paraId="6F43563C" w14:textId="77777777" w:rsidTr="00D62E69">
        <w:tc>
          <w:tcPr>
            <w:tcW w:w="3000" w:type="dxa"/>
            <w:tcMar>
              <w:top w:w="80" w:type="dxa"/>
              <w:left w:w="120" w:type="dxa"/>
              <w:bottom w:w="80" w:type="dxa"/>
              <w:right w:w="120" w:type="dxa"/>
            </w:tcMar>
            <w:vAlign w:val="center"/>
          </w:tcPr>
          <w:p w14:paraId="5EB84178" w14:textId="77777777" w:rsidR="00C212D8" w:rsidRDefault="00C212D8" w:rsidP="00D62E69">
            <w:r>
              <w:rPr>
                <w:sz w:val="20"/>
                <w:szCs w:val="20"/>
              </w:rPr>
              <w:t>Environment</w:t>
            </w:r>
          </w:p>
        </w:tc>
        <w:tc>
          <w:tcPr>
            <w:tcW w:w="6360" w:type="dxa"/>
            <w:tcMar>
              <w:top w:w="80" w:type="dxa"/>
              <w:left w:w="120" w:type="dxa"/>
              <w:bottom w:w="80" w:type="dxa"/>
              <w:right w:w="120" w:type="dxa"/>
            </w:tcMar>
            <w:vAlign w:val="center"/>
          </w:tcPr>
          <w:p w14:paraId="5DB476ED" w14:textId="77777777" w:rsidR="00C212D8" w:rsidRDefault="00C212D8" w:rsidP="00D62E69">
            <w:r>
              <w:rPr>
                <w:sz w:val="20"/>
                <w:szCs w:val="20"/>
              </w:rPr>
              <w:t>172.28.2.17 (CFS – Customer Facing Service)</w:t>
            </w:r>
          </w:p>
        </w:tc>
      </w:tr>
      <w:tr w:rsidR="00C212D8" w14:paraId="35C5BE55" w14:textId="77777777" w:rsidTr="00D62E69">
        <w:tc>
          <w:tcPr>
            <w:tcW w:w="3000" w:type="dxa"/>
            <w:tcMar>
              <w:top w:w="80" w:type="dxa"/>
              <w:left w:w="120" w:type="dxa"/>
              <w:bottom w:w="80" w:type="dxa"/>
              <w:right w:w="120" w:type="dxa"/>
            </w:tcMar>
            <w:vAlign w:val="center"/>
          </w:tcPr>
          <w:p w14:paraId="05502A78" w14:textId="77777777" w:rsidR="00C212D8" w:rsidRDefault="00C212D8" w:rsidP="00D62E69">
            <w:r>
              <w:rPr>
                <w:sz w:val="20"/>
                <w:szCs w:val="20"/>
              </w:rPr>
              <w:t>RFS Node</w:t>
            </w:r>
          </w:p>
        </w:tc>
        <w:tc>
          <w:tcPr>
            <w:tcW w:w="6360" w:type="dxa"/>
            <w:tcMar>
              <w:top w:w="80" w:type="dxa"/>
              <w:left w:w="120" w:type="dxa"/>
              <w:bottom w:w="80" w:type="dxa"/>
              <w:right w:w="120" w:type="dxa"/>
            </w:tcMar>
            <w:vAlign w:val="center"/>
          </w:tcPr>
          <w:p w14:paraId="6F79FC02" w14:textId="77777777" w:rsidR="00C212D8" w:rsidRDefault="00C212D8" w:rsidP="00D62E69">
            <w:r>
              <w:rPr>
                <w:sz w:val="20"/>
                <w:szCs w:val="20"/>
              </w:rPr>
              <w:t>172.28.2.18 (RFS – Resource Facing Service)</w:t>
            </w:r>
          </w:p>
        </w:tc>
      </w:tr>
      <w:tr w:rsidR="00C212D8" w14:paraId="55DB306A" w14:textId="77777777" w:rsidTr="00D62E69">
        <w:tc>
          <w:tcPr>
            <w:tcW w:w="3000" w:type="dxa"/>
            <w:tcMar>
              <w:top w:w="80" w:type="dxa"/>
              <w:left w:w="120" w:type="dxa"/>
              <w:bottom w:w="80" w:type="dxa"/>
              <w:right w:w="120" w:type="dxa"/>
            </w:tcMar>
            <w:vAlign w:val="center"/>
          </w:tcPr>
          <w:p w14:paraId="7E23820A" w14:textId="77777777" w:rsidR="00C212D8" w:rsidRDefault="00C212D8" w:rsidP="00D62E69">
            <w:r>
              <w:rPr>
                <w:sz w:val="20"/>
                <w:szCs w:val="20"/>
              </w:rPr>
              <w:t>Cluster Nodes</w:t>
            </w:r>
          </w:p>
        </w:tc>
        <w:tc>
          <w:tcPr>
            <w:tcW w:w="6360" w:type="dxa"/>
            <w:tcMar>
              <w:top w:w="80" w:type="dxa"/>
              <w:left w:w="120" w:type="dxa"/>
              <w:bottom w:w="80" w:type="dxa"/>
              <w:right w:w="120" w:type="dxa"/>
            </w:tcMar>
            <w:vAlign w:val="center"/>
          </w:tcPr>
          <w:p w14:paraId="3340BE8F" w14:textId="77777777" w:rsidR="00C212D8" w:rsidRDefault="00C212D8" w:rsidP="00D62E69">
            <w:r>
              <w:rPr>
                <w:sz w:val="20"/>
                <w:szCs w:val="20"/>
              </w:rPr>
              <w:t>RFS-18, RFS-19, RFS-20</w:t>
            </w:r>
          </w:p>
        </w:tc>
      </w:tr>
      <w:tr w:rsidR="00C212D8" w14:paraId="60DEC10F" w14:textId="77777777" w:rsidTr="00D62E69">
        <w:tc>
          <w:tcPr>
            <w:tcW w:w="3000" w:type="dxa"/>
            <w:tcMar>
              <w:top w:w="80" w:type="dxa"/>
              <w:left w:w="120" w:type="dxa"/>
              <w:bottom w:w="80" w:type="dxa"/>
              <w:right w:w="120" w:type="dxa"/>
            </w:tcMar>
            <w:vAlign w:val="center"/>
          </w:tcPr>
          <w:p w14:paraId="54DD42C0" w14:textId="77777777" w:rsidR="00C212D8" w:rsidRDefault="00C212D8" w:rsidP="00D62E69">
            <w:r>
              <w:rPr>
                <w:sz w:val="20"/>
                <w:szCs w:val="20"/>
              </w:rPr>
              <w:t>Deployment Type</w:t>
            </w:r>
          </w:p>
        </w:tc>
        <w:tc>
          <w:tcPr>
            <w:tcW w:w="6360" w:type="dxa"/>
            <w:tcMar>
              <w:top w:w="80" w:type="dxa"/>
              <w:left w:w="120" w:type="dxa"/>
              <w:bottom w:w="80" w:type="dxa"/>
              <w:right w:w="120" w:type="dxa"/>
            </w:tcMar>
            <w:vAlign w:val="center"/>
          </w:tcPr>
          <w:p w14:paraId="47569D56" w14:textId="77777777" w:rsidR="00C212D8" w:rsidRDefault="00C212D8" w:rsidP="00D62E69">
            <w:r>
              <w:rPr>
                <w:sz w:val="20"/>
                <w:szCs w:val="20"/>
              </w:rPr>
              <w:t>LSA (Layered Service Architecture) – RFS / CFS</w:t>
            </w:r>
          </w:p>
        </w:tc>
      </w:tr>
      <w:tr w:rsidR="00C212D8" w14:paraId="279D846D" w14:textId="77777777" w:rsidTr="00D62E69">
        <w:tc>
          <w:tcPr>
            <w:tcW w:w="3000" w:type="dxa"/>
            <w:tcMar>
              <w:top w:w="80" w:type="dxa"/>
              <w:left w:w="120" w:type="dxa"/>
              <w:bottom w:w="80" w:type="dxa"/>
              <w:right w:w="120" w:type="dxa"/>
            </w:tcMar>
            <w:vAlign w:val="center"/>
          </w:tcPr>
          <w:p w14:paraId="5CA14DF7" w14:textId="77777777" w:rsidR="00C212D8" w:rsidRDefault="00C212D8" w:rsidP="00D62E69">
            <w:r>
              <w:rPr>
                <w:sz w:val="20"/>
                <w:szCs w:val="20"/>
              </w:rPr>
              <w:t>Field Management System</w:t>
            </w:r>
          </w:p>
        </w:tc>
        <w:tc>
          <w:tcPr>
            <w:tcW w:w="6360" w:type="dxa"/>
            <w:tcMar>
              <w:top w:w="80" w:type="dxa"/>
              <w:left w:w="120" w:type="dxa"/>
              <w:bottom w:w="80" w:type="dxa"/>
              <w:right w:w="120" w:type="dxa"/>
            </w:tcMar>
            <w:vAlign w:val="center"/>
          </w:tcPr>
          <w:p w14:paraId="3338DDB0" w14:textId="77777777" w:rsidR="00C212D8" w:rsidRDefault="00C212D8" w:rsidP="00D62E69">
            <w:r>
              <w:rPr>
                <w:sz w:val="20"/>
                <w:szCs w:val="20"/>
              </w:rPr>
              <w:t>Tejas EMS</w:t>
            </w:r>
          </w:p>
        </w:tc>
      </w:tr>
    </w:tbl>
    <w:p w14:paraId="60EE1B1E" w14:textId="77777777" w:rsidR="00C212D8" w:rsidRDefault="00C212D8" w:rsidP="00C212D8">
      <w:pPr>
        <w:pStyle w:val="Heading1"/>
      </w:pPr>
      <w:bookmarkStart w:id="3" w:name="_Toc235358013"/>
      <w:r>
        <w:t>2. Test Case Summary</w:t>
      </w:r>
      <w:bookmarkEnd w:id="3"/>
    </w:p>
    <w:p w14:paraId="29933FB7" w14:textId="77777777" w:rsidR="00C212D8" w:rsidRDefault="00C212D8" w:rsidP="00C212D8">
      <w:pPr>
        <w:spacing w:after="120"/>
      </w:pPr>
      <w:r>
        <w:t>The table below summarizes each verification step performed. The detailed procedure, expected result, and supporting evidence (screenshots) are documented against each test case in the sections that follow.</w:t>
      </w:r>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760"/>
        <w:gridCol w:w="1100"/>
        <w:gridCol w:w="1600"/>
      </w:tblGrid>
      <w:tr w:rsidR="00C212D8" w14:paraId="669CAB20" w14:textId="77777777" w:rsidTr="00D62E69">
        <w:trPr>
          <w:tblHeader/>
        </w:trPr>
        <w:tc>
          <w:tcPr>
            <w:tcW w:w="500" w:type="dxa"/>
            <w:shd w:val="clear" w:color="auto" w:fill="1F3864"/>
            <w:tcMar>
              <w:top w:w="80" w:type="dxa"/>
              <w:left w:w="120" w:type="dxa"/>
              <w:bottom w:w="80" w:type="dxa"/>
              <w:right w:w="120" w:type="dxa"/>
            </w:tcMar>
            <w:vAlign w:val="center"/>
          </w:tcPr>
          <w:p w14:paraId="110025F3" w14:textId="77777777" w:rsidR="00C212D8" w:rsidRDefault="00C212D8" w:rsidP="00D62E69">
            <w:r>
              <w:rPr>
                <w:b/>
                <w:bCs/>
                <w:color w:val="FFFFFF"/>
                <w:sz w:val="20"/>
                <w:szCs w:val="20"/>
              </w:rPr>
              <w:t>#</w:t>
            </w:r>
          </w:p>
        </w:tc>
        <w:tc>
          <w:tcPr>
            <w:tcW w:w="2400" w:type="dxa"/>
            <w:shd w:val="clear" w:color="auto" w:fill="1F3864"/>
            <w:tcMar>
              <w:top w:w="80" w:type="dxa"/>
              <w:left w:w="120" w:type="dxa"/>
              <w:bottom w:w="80" w:type="dxa"/>
              <w:right w:w="120" w:type="dxa"/>
            </w:tcMar>
            <w:vAlign w:val="center"/>
          </w:tcPr>
          <w:p w14:paraId="4DBCA648" w14:textId="77777777" w:rsidR="00C212D8" w:rsidRDefault="00C212D8" w:rsidP="00D62E69">
            <w:r>
              <w:rPr>
                <w:b/>
                <w:bCs/>
                <w:color w:val="FFFFFF"/>
                <w:sz w:val="20"/>
                <w:szCs w:val="20"/>
              </w:rPr>
              <w:t>Checkpoint</w:t>
            </w:r>
          </w:p>
        </w:tc>
        <w:tc>
          <w:tcPr>
            <w:tcW w:w="3760" w:type="dxa"/>
            <w:shd w:val="clear" w:color="auto" w:fill="1F3864"/>
            <w:tcMar>
              <w:top w:w="80" w:type="dxa"/>
              <w:left w:w="120" w:type="dxa"/>
              <w:bottom w:w="80" w:type="dxa"/>
              <w:right w:w="120" w:type="dxa"/>
            </w:tcMar>
            <w:vAlign w:val="center"/>
          </w:tcPr>
          <w:p w14:paraId="5943EB2D" w14:textId="77777777" w:rsidR="00C212D8" w:rsidRDefault="00C212D8" w:rsidP="00D62E69">
            <w:r>
              <w:rPr>
                <w:b/>
                <w:bCs/>
                <w:color w:val="FFFFFF"/>
                <w:sz w:val="20"/>
                <w:szCs w:val="20"/>
              </w:rPr>
              <w:t>What It Confirms</w:t>
            </w:r>
          </w:p>
        </w:tc>
        <w:tc>
          <w:tcPr>
            <w:tcW w:w="1100" w:type="dxa"/>
            <w:shd w:val="clear" w:color="auto" w:fill="1F3864"/>
            <w:tcMar>
              <w:top w:w="80" w:type="dxa"/>
              <w:left w:w="120" w:type="dxa"/>
              <w:bottom w:w="80" w:type="dxa"/>
              <w:right w:w="120" w:type="dxa"/>
            </w:tcMar>
            <w:vAlign w:val="center"/>
          </w:tcPr>
          <w:p w14:paraId="1DA20114" w14:textId="77777777" w:rsidR="00C212D8" w:rsidRDefault="00C212D8" w:rsidP="00D62E69">
            <w:r>
              <w:rPr>
                <w:b/>
                <w:bCs/>
                <w:color w:val="FFFFFF"/>
                <w:sz w:val="20"/>
                <w:szCs w:val="20"/>
              </w:rPr>
              <w:t>Type</w:t>
            </w:r>
          </w:p>
        </w:tc>
        <w:tc>
          <w:tcPr>
            <w:tcW w:w="1600" w:type="dxa"/>
            <w:shd w:val="clear" w:color="auto" w:fill="1F3864"/>
            <w:tcMar>
              <w:top w:w="80" w:type="dxa"/>
              <w:left w:w="120" w:type="dxa"/>
              <w:bottom w:w="80" w:type="dxa"/>
              <w:right w:w="120" w:type="dxa"/>
            </w:tcMar>
            <w:vAlign w:val="center"/>
          </w:tcPr>
          <w:p w14:paraId="6B102D09" w14:textId="77777777" w:rsidR="00C212D8" w:rsidRDefault="00C212D8" w:rsidP="00D62E69">
            <w:r>
              <w:rPr>
                <w:b/>
                <w:bCs/>
                <w:color w:val="FFFFFF"/>
                <w:sz w:val="20"/>
                <w:szCs w:val="20"/>
              </w:rPr>
              <w:t>Result</w:t>
            </w:r>
          </w:p>
        </w:tc>
      </w:tr>
      <w:tr w:rsidR="00C212D8" w14:paraId="517479D5" w14:textId="77777777" w:rsidTr="00D62E69">
        <w:tc>
          <w:tcPr>
            <w:tcW w:w="500" w:type="dxa"/>
            <w:tcMar>
              <w:top w:w="80" w:type="dxa"/>
              <w:left w:w="120" w:type="dxa"/>
              <w:bottom w:w="80" w:type="dxa"/>
              <w:right w:w="120" w:type="dxa"/>
            </w:tcMar>
            <w:vAlign w:val="center"/>
          </w:tcPr>
          <w:p w14:paraId="235DEA61" w14:textId="77777777" w:rsidR="00C212D8" w:rsidRDefault="00C212D8" w:rsidP="00D62E69">
            <w:r>
              <w:rPr>
                <w:sz w:val="20"/>
                <w:szCs w:val="20"/>
              </w:rPr>
              <w:t>1</w:t>
            </w:r>
          </w:p>
        </w:tc>
        <w:tc>
          <w:tcPr>
            <w:tcW w:w="2400" w:type="dxa"/>
            <w:tcMar>
              <w:top w:w="80" w:type="dxa"/>
              <w:left w:w="120" w:type="dxa"/>
              <w:bottom w:w="80" w:type="dxa"/>
              <w:right w:w="120" w:type="dxa"/>
            </w:tcMar>
            <w:vAlign w:val="center"/>
          </w:tcPr>
          <w:p w14:paraId="64F55976" w14:textId="77777777" w:rsidR="00C212D8" w:rsidRDefault="00C212D8" w:rsidP="00D62E69">
            <w:r>
              <w:rPr>
                <w:sz w:val="20"/>
                <w:szCs w:val="20"/>
              </w:rPr>
              <w:t>Provisioning a New Service Instance</w:t>
            </w:r>
          </w:p>
        </w:tc>
        <w:tc>
          <w:tcPr>
            <w:tcW w:w="3760" w:type="dxa"/>
            <w:tcMar>
              <w:top w:w="80" w:type="dxa"/>
              <w:left w:w="120" w:type="dxa"/>
              <w:bottom w:w="80" w:type="dxa"/>
              <w:right w:w="120" w:type="dxa"/>
            </w:tcMar>
            <w:vAlign w:val="center"/>
          </w:tcPr>
          <w:p w14:paraId="3375F5FC" w14:textId="77777777" w:rsidR="00C212D8" w:rsidRDefault="00C212D8" w:rsidP="00D62E69">
            <w:r>
              <w:rPr>
                <w:sz w:val="20"/>
                <w:szCs w:val="20"/>
              </w:rPr>
              <w:t>The required service parameters (device, OLT, ONT, customer ID, VLANs, bandwidth profile) can be successfully configured in NSO.</w:t>
            </w:r>
          </w:p>
        </w:tc>
        <w:tc>
          <w:tcPr>
            <w:tcW w:w="1100" w:type="dxa"/>
            <w:tcMar>
              <w:top w:w="80" w:type="dxa"/>
              <w:left w:w="120" w:type="dxa"/>
              <w:bottom w:w="80" w:type="dxa"/>
              <w:right w:w="120" w:type="dxa"/>
            </w:tcMar>
            <w:vAlign w:val="center"/>
          </w:tcPr>
          <w:p w14:paraId="4F6A9086" w14:textId="77777777" w:rsidR="00C212D8" w:rsidRDefault="00C212D8" w:rsidP="00D62E69">
            <w:r>
              <w:rPr>
                <w:sz w:val="20"/>
                <w:szCs w:val="20"/>
              </w:rPr>
              <w:t>CLI</w:t>
            </w:r>
          </w:p>
        </w:tc>
        <w:tc>
          <w:tcPr>
            <w:tcW w:w="1600" w:type="dxa"/>
            <w:tcMar>
              <w:top w:w="80" w:type="dxa"/>
              <w:left w:w="120" w:type="dxa"/>
              <w:bottom w:w="80" w:type="dxa"/>
              <w:right w:w="120" w:type="dxa"/>
            </w:tcMar>
            <w:vAlign w:val="center"/>
          </w:tcPr>
          <w:p w14:paraId="46374590" w14:textId="77777777" w:rsidR="00C212D8" w:rsidRDefault="00C212D8" w:rsidP="00D62E69">
            <w:r>
              <w:rPr>
                <w:b/>
                <w:bCs/>
                <w:sz w:val="20"/>
                <w:szCs w:val="20"/>
              </w:rPr>
              <w:t>PASS</w:t>
            </w:r>
          </w:p>
        </w:tc>
      </w:tr>
      <w:tr w:rsidR="00C212D8" w14:paraId="4E9D787E" w14:textId="77777777" w:rsidTr="00D62E69">
        <w:tc>
          <w:tcPr>
            <w:tcW w:w="500" w:type="dxa"/>
            <w:tcMar>
              <w:top w:w="80" w:type="dxa"/>
              <w:left w:w="120" w:type="dxa"/>
              <w:bottom w:w="80" w:type="dxa"/>
              <w:right w:w="120" w:type="dxa"/>
            </w:tcMar>
            <w:vAlign w:val="center"/>
          </w:tcPr>
          <w:p w14:paraId="7C72B605" w14:textId="77777777" w:rsidR="00C212D8" w:rsidRDefault="00C212D8" w:rsidP="00D62E69">
            <w:r>
              <w:rPr>
                <w:sz w:val="20"/>
                <w:szCs w:val="20"/>
              </w:rPr>
              <w:t>2</w:t>
            </w:r>
          </w:p>
        </w:tc>
        <w:tc>
          <w:tcPr>
            <w:tcW w:w="2400" w:type="dxa"/>
            <w:tcMar>
              <w:top w:w="80" w:type="dxa"/>
              <w:left w:w="120" w:type="dxa"/>
              <w:bottom w:w="80" w:type="dxa"/>
              <w:right w:w="120" w:type="dxa"/>
            </w:tcMar>
            <w:vAlign w:val="center"/>
          </w:tcPr>
          <w:p w14:paraId="57BDCF42" w14:textId="77777777" w:rsidR="00C212D8" w:rsidRDefault="00C212D8" w:rsidP="00D62E69">
            <w:r>
              <w:rPr>
                <w:sz w:val="20"/>
                <w:szCs w:val="20"/>
              </w:rPr>
              <w:t>Committing the Service Configuration</w:t>
            </w:r>
          </w:p>
        </w:tc>
        <w:tc>
          <w:tcPr>
            <w:tcW w:w="3760" w:type="dxa"/>
            <w:tcMar>
              <w:top w:w="80" w:type="dxa"/>
              <w:left w:w="120" w:type="dxa"/>
              <w:bottom w:w="80" w:type="dxa"/>
              <w:right w:w="120" w:type="dxa"/>
            </w:tcMar>
            <w:vAlign w:val="center"/>
          </w:tcPr>
          <w:p w14:paraId="27C4F11E" w14:textId="77777777" w:rsidR="00C212D8" w:rsidRDefault="00C212D8" w:rsidP="00D62E69">
            <w:r>
              <w:rPr>
                <w:sz w:val="20"/>
                <w:szCs w:val="20"/>
              </w:rPr>
              <w:t>The configured service transaction commits successfully in NSO with no errors.</w:t>
            </w:r>
          </w:p>
        </w:tc>
        <w:tc>
          <w:tcPr>
            <w:tcW w:w="1100" w:type="dxa"/>
            <w:tcMar>
              <w:top w:w="80" w:type="dxa"/>
              <w:left w:w="120" w:type="dxa"/>
              <w:bottom w:w="80" w:type="dxa"/>
              <w:right w:w="120" w:type="dxa"/>
            </w:tcMar>
            <w:vAlign w:val="center"/>
          </w:tcPr>
          <w:p w14:paraId="4962D314" w14:textId="77777777" w:rsidR="00C212D8" w:rsidRDefault="00C212D8" w:rsidP="00D62E69">
            <w:r>
              <w:rPr>
                <w:sz w:val="20"/>
                <w:szCs w:val="20"/>
              </w:rPr>
              <w:t>CLI</w:t>
            </w:r>
          </w:p>
        </w:tc>
        <w:tc>
          <w:tcPr>
            <w:tcW w:w="1600" w:type="dxa"/>
            <w:tcMar>
              <w:top w:w="80" w:type="dxa"/>
              <w:left w:w="120" w:type="dxa"/>
              <w:bottom w:w="80" w:type="dxa"/>
              <w:right w:w="120" w:type="dxa"/>
            </w:tcMar>
            <w:vAlign w:val="center"/>
          </w:tcPr>
          <w:p w14:paraId="6F489588" w14:textId="77777777" w:rsidR="00C212D8" w:rsidRDefault="00C212D8" w:rsidP="00D62E69">
            <w:r>
              <w:rPr>
                <w:b/>
                <w:bCs/>
                <w:sz w:val="20"/>
                <w:szCs w:val="20"/>
              </w:rPr>
              <w:t>PASS</w:t>
            </w:r>
          </w:p>
        </w:tc>
      </w:tr>
      <w:tr w:rsidR="00C212D8" w14:paraId="166E34B5" w14:textId="77777777" w:rsidTr="00D62E69">
        <w:tc>
          <w:tcPr>
            <w:tcW w:w="500" w:type="dxa"/>
            <w:tcMar>
              <w:top w:w="80" w:type="dxa"/>
              <w:left w:w="120" w:type="dxa"/>
              <w:bottom w:w="80" w:type="dxa"/>
              <w:right w:w="120" w:type="dxa"/>
            </w:tcMar>
            <w:vAlign w:val="center"/>
          </w:tcPr>
          <w:p w14:paraId="0A245DCE" w14:textId="77777777" w:rsidR="00C212D8" w:rsidRDefault="00C212D8" w:rsidP="00D62E69">
            <w:r>
              <w:rPr>
                <w:sz w:val="20"/>
                <w:szCs w:val="20"/>
              </w:rPr>
              <w:t>3</w:t>
            </w:r>
          </w:p>
        </w:tc>
        <w:tc>
          <w:tcPr>
            <w:tcW w:w="2400" w:type="dxa"/>
            <w:tcMar>
              <w:top w:w="80" w:type="dxa"/>
              <w:left w:w="120" w:type="dxa"/>
              <w:bottom w:w="80" w:type="dxa"/>
              <w:right w:w="120" w:type="dxa"/>
            </w:tcMar>
            <w:vAlign w:val="center"/>
          </w:tcPr>
          <w:p w14:paraId="302F6E1F" w14:textId="77777777" w:rsidR="00C212D8" w:rsidRDefault="00C212D8" w:rsidP="00D62E69">
            <w:r>
              <w:rPr>
                <w:sz w:val="20"/>
                <w:szCs w:val="20"/>
              </w:rPr>
              <w:t>Deleting a Service Instance</w:t>
            </w:r>
          </w:p>
        </w:tc>
        <w:tc>
          <w:tcPr>
            <w:tcW w:w="3760" w:type="dxa"/>
            <w:tcMar>
              <w:top w:w="80" w:type="dxa"/>
              <w:left w:w="120" w:type="dxa"/>
              <w:bottom w:w="80" w:type="dxa"/>
              <w:right w:w="120" w:type="dxa"/>
            </w:tcMar>
            <w:vAlign w:val="center"/>
          </w:tcPr>
          <w:p w14:paraId="26A05D47" w14:textId="77777777" w:rsidR="00C212D8" w:rsidRDefault="00C212D8" w:rsidP="00D62E69">
            <w:r>
              <w:rPr>
                <w:sz w:val="20"/>
                <w:szCs w:val="20"/>
              </w:rPr>
              <w:t>An existing service instance can be removed from NSO and the deletion commits successfully.</w:t>
            </w:r>
          </w:p>
        </w:tc>
        <w:tc>
          <w:tcPr>
            <w:tcW w:w="1100" w:type="dxa"/>
            <w:tcMar>
              <w:top w:w="80" w:type="dxa"/>
              <w:left w:w="120" w:type="dxa"/>
              <w:bottom w:w="80" w:type="dxa"/>
              <w:right w:w="120" w:type="dxa"/>
            </w:tcMar>
            <w:vAlign w:val="center"/>
          </w:tcPr>
          <w:p w14:paraId="7127213D" w14:textId="77777777" w:rsidR="00C212D8" w:rsidRDefault="00C212D8" w:rsidP="00D62E69">
            <w:r>
              <w:rPr>
                <w:sz w:val="20"/>
                <w:szCs w:val="20"/>
              </w:rPr>
              <w:t>CLI</w:t>
            </w:r>
          </w:p>
        </w:tc>
        <w:tc>
          <w:tcPr>
            <w:tcW w:w="1600" w:type="dxa"/>
            <w:tcMar>
              <w:top w:w="80" w:type="dxa"/>
              <w:left w:w="120" w:type="dxa"/>
              <w:bottom w:w="80" w:type="dxa"/>
              <w:right w:w="120" w:type="dxa"/>
            </w:tcMar>
            <w:vAlign w:val="center"/>
          </w:tcPr>
          <w:p w14:paraId="05332710" w14:textId="77777777" w:rsidR="00C212D8" w:rsidRDefault="00C212D8" w:rsidP="00D62E69">
            <w:r>
              <w:rPr>
                <w:b/>
                <w:bCs/>
                <w:sz w:val="20"/>
                <w:szCs w:val="20"/>
              </w:rPr>
              <w:t>PASS</w:t>
            </w:r>
          </w:p>
        </w:tc>
      </w:tr>
      <w:tr w:rsidR="00C212D8" w14:paraId="65AC9337" w14:textId="77777777" w:rsidTr="00D62E69">
        <w:tc>
          <w:tcPr>
            <w:tcW w:w="500" w:type="dxa"/>
            <w:tcMar>
              <w:top w:w="80" w:type="dxa"/>
              <w:left w:w="120" w:type="dxa"/>
              <w:bottom w:w="80" w:type="dxa"/>
              <w:right w:w="120" w:type="dxa"/>
            </w:tcMar>
            <w:vAlign w:val="center"/>
          </w:tcPr>
          <w:p w14:paraId="1CE8B775" w14:textId="77777777" w:rsidR="00C212D8" w:rsidRDefault="00C212D8" w:rsidP="00D62E69">
            <w:r>
              <w:rPr>
                <w:sz w:val="20"/>
                <w:szCs w:val="20"/>
              </w:rPr>
              <w:t>4</w:t>
            </w:r>
          </w:p>
        </w:tc>
        <w:tc>
          <w:tcPr>
            <w:tcW w:w="2400" w:type="dxa"/>
            <w:tcMar>
              <w:top w:w="80" w:type="dxa"/>
              <w:left w:w="120" w:type="dxa"/>
              <w:bottom w:w="80" w:type="dxa"/>
              <w:right w:w="120" w:type="dxa"/>
            </w:tcMar>
            <w:vAlign w:val="center"/>
          </w:tcPr>
          <w:p w14:paraId="26D2C3B8" w14:textId="77777777" w:rsidR="00C212D8" w:rsidRDefault="00C212D8" w:rsidP="00D62E69">
            <w:r>
              <w:rPr>
                <w:sz w:val="20"/>
                <w:szCs w:val="20"/>
              </w:rPr>
              <w:t>Cluster Node Role &amp; Status Verification</w:t>
            </w:r>
          </w:p>
        </w:tc>
        <w:tc>
          <w:tcPr>
            <w:tcW w:w="3760" w:type="dxa"/>
            <w:tcMar>
              <w:top w:w="80" w:type="dxa"/>
              <w:left w:w="120" w:type="dxa"/>
              <w:bottom w:w="80" w:type="dxa"/>
              <w:right w:w="120" w:type="dxa"/>
            </w:tcMar>
            <w:vAlign w:val="center"/>
          </w:tcPr>
          <w:p w14:paraId="7EAB36DE" w14:textId="77777777" w:rsidR="00C212D8" w:rsidRDefault="00C212D8" w:rsidP="00D62E69">
            <w:r>
              <w:rPr>
                <w:sz w:val="20"/>
                <w:szCs w:val="20"/>
              </w:rPr>
              <w:t xml:space="preserve">RFS-18 (Leader) and RFS-19 / RFS-20 (Followers) are correctly configured and </w:t>
            </w:r>
            <w:proofErr w:type="gramStart"/>
            <w:r>
              <w:rPr>
                <w:sz w:val="20"/>
                <w:szCs w:val="20"/>
              </w:rPr>
              <w:t>Unlocked</w:t>
            </w:r>
            <w:proofErr w:type="gramEnd"/>
            <w:r>
              <w:rPr>
                <w:sz w:val="20"/>
                <w:szCs w:val="20"/>
              </w:rPr>
              <w:t>.</w:t>
            </w:r>
          </w:p>
        </w:tc>
        <w:tc>
          <w:tcPr>
            <w:tcW w:w="1100" w:type="dxa"/>
            <w:tcMar>
              <w:top w:w="80" w:type="dxa"/>
              <w:left w:w="120" w:type="dxa"/>
              <w:bottom w:w="80" w:type="dxa"/>
              <w:right w:w="120" w:type="dxa"/>
            </w:tcMar>
            <w:vAlign w:val="center"/>
          </w:tcPr>
          <w:p w14:paraId="0964D85D" w14:textId="77777777" w:rsidR="00C212D8" w:rsidRDefault="00C212D8" w:rsidP="00D62E69">
            <w:r>
              <w:rPr>
                <w:sz w:val="20"/>
                <w:szCs w:val="20"/>
              </w:rPr>
              <w:t>Web UI</w:t>
            </w:r>
          </w:p>
        </w:tc>
        <w:tc>
          <w:tcPr>
            <w:tcW w:w="1600" w:type="dxa"/>
            <w:tcMar>
              <w:top w:w="80" w:type="dxa"/>
              <w:left w:w="120" w:type="dxa"/>
              <w:bottom w:w="80" w:type="dxa"/>
              <w:right w:w="120" w:type="dxa"/>
            </w:tcMar>
            <w:vAlign w:val="center"/>
          </w:tcPr>
          <w:p w14:paraId="7CCD290B" w14:textId="77777777" w:rsidR="00C212D8" w:rsidRDefault="00C212D8" w:rsidP="00D62E69">
            <w:r>
              <w:rPr>
                <w:b/>
                <w:bCs/>
                <w:sz w:val="20"/>
                <w:szCs w:val="20"/>
              </w:rPr>
              <w:t>PASS</w:t>
            </w:r>
          </w:p>
        </w:tc>
      </w:tr>
      <w:tr w:rsidR="00C212D8" w14:paraId="31073054" w14:textId="77777777" w:rsidTr="00D62E69">
        <w:tc>
          <w:tcPr>
            <w:tcW w:w="500" w:type="dxa"/>
            <w:tcMar>
              <w:top w:w="80" w:type="dxa"/>
              <w:left w:w="120" w:type="dxa"/>
              <w:bottom w:w="80" w:type="dxa"/>
              <w:right w:w="120" w:type="dxa"/>
            </w:tcMar>
            <w:vAlign w:val="center"/>
          </w:tcPr>
          <w:p w14:paraId="28988783" w14:textId="77777777" w:rsidR="00C212D8" w:rsidRDefault="00C212D8" w:rsidP="00D62E69">
            <w:r>
              <w:rPr>
                <w:sz w:val="20"/>
                <w:szCs w:val="20"/>
              </w:rPr>
              <w:lastRenderedPageBreak/>
              <w:t>5</w:t>
            </w:r>
          </w:p>
        </w:tc>
        <w:tc>
          <w:tcPr>
            <w:tcW w:w="2400" w:type="dxa"/>
            <w:tcMar>
              <w:top w:w="80" w:type="dxa"/>
              <w:left w:w="120" w:type="dxa"/>
              <w:bottom w:w="80" w:type="dxa"/>
              <w:right w:w="120" w:type="dxa"/>
            </w:tcMar>
            <w:vAlign w:val="center"/>
          </w:tcPr>
          <w:p w14:paraId="7E9380F5" w14:textId="77777777" w:rsidR="00C212D8" w:rsidRDefault="00C212D8" w:rsidP="00D62E69">
            <w:r>
              <w:rPr>
                <w:sz w:val="20"/>
                <w:szCs w:val="20"/>
              </w:rPr>
              <w:t>RFS Cluster Lock/Unlock — Baseline (All Nodes Unlocked)</w:t>
            </w:r>
          </w:p>
        </w:tc>
        <w:tc>
          <w:tcPr>
            <w:tcW w:w="3760" w:type="dxa"/>
            <w:tcMar>
              <w:top w:w="80" w:type="dxa"/>
              <w:left w:w="120" w:type="dxa"/>
              <w:bottom w:w="80" w:type="dxa"/>
              <w:right w:w="120" w:type="dxa"/>
            </w:tcMar>
            <w:vAlign w:val="center"/>
          </w:tcPr>
          <w:p w14:paraId="7BC72512" w14:textId="77777777" w:rsidR="00C212D8" w:rsidRDefault="00C212D8" w:rsidP="00D62E69">
            <w:r>
              <w:rPr>
                <w:sz w:val="20"/>
                <w:szCs w:val="20"/>
              </w:rPr>
              <w:t>With all RFS nodes Unlocked, a provisioned service is visible across CFS, RFS, and Tejas EMS, and is fully removed from all three after deletion.</w:t>
            </w:r>
          </w:p>
        </w:tc>
        <w:tc>
          <w:tcPr>
            <w:tcW w:w="1100" w:type="dxa"/>
            <w:tcMar>
              <w:top w:w="80" w:type="dxa"/>
              <w:left w:w="120" w:type="dxa"/>
              <w:bottom w:w="80" w:type="dxa"/>
              <w:right w:w="120" w:type="dxa"/>
            </w:tcMar>
            <w:vAlign w:val="center"/>
          </w:tcPr>
          <w:p w14:paraId="21E61D4D" w14:textId="77777777" w:rsidR="00C212D8" w:rsidRDefault="00C212D8" w:rsidP="00D62E69">
            <w:r>
              <w:rPr>
                <w:sz w:val="20"/>
                <w:szCs w:val="20"/>
              </w:rPr>
              <w:t>Web UI</w:t>
            </w:r>
          </w:p>
        </w:tc>
        <w:tc>
          <w:tcPr>
            <w:tcW w:w="1600" w:type="dxa"/>
            <w:tcMar>
              <w:top w:w="80" w:type="dxa"/>
              <w:left w:w="120" w:type="dxa"/>
              <w:bottom w:w="80" w:type="dxa"/>
              <w:right w:w="120" w:type="dxa"/>
            </w:tcMar>
            <w:vAlign w:val="center"/>
          </w:tcPr>
          <w:p w14:paraId="13FECCE5" w14:textId="77777777" w:rsidR="00C212D8" w:rsidRDefault="00C212D8" w:rsidP="00D62E69">
            <w:r>
              <w:rPr>
                <w:b/>
                <w:bCs/>
                <w:sz w:val="20"/>
                <w:szCs w:val="20"/>
              </w:rPr>
              <w:t>PASS</w:t>
            </w:r>
          </w:p>
        </w:tc>
      </w:tr>
      <w:tr w:rsidR="00C212D8" w14:paraId="7F76695F" w14:textId="77777777" w:rsidTr="00D62E69">
        <w:tc>
          <w:tcPr>
            <w:tcW w:w="500" w:type="dxa"/>
            <w:tcMar>
              <w:top w:w="80" w:type="dxa"/>
              <w:left w:w="120" w:type="dxa"/>
              <w:bottom w:w="80" w:type="dxa"/>
              <w:right w:w="120" w:type="dxa"/>
            </w:tcMar>
            <w:vAlign w:val="center"/>
          </w:tcPr>
          <w:p w14:paraId="7BD5D6C3" w14:textId="77777777" w:rsidR="00C212D8" w:rsidRDefault="00C212D8" w:rsidP="00D62E69">
            <w:r>
              <w:rPr>
                <w:sz w:val="20"/>
                <w:szCs w:val="20"/>
              </w:rPr>
              <w:t>6</w:t>
            </w:r>
          </w:p>
        </w:tc>
        <w:tc>
          <w:tcPr>
            <w:tcW w:w="2400" w:type="dxa"/>
            <w:tcMar>
              <w:top w:w="80" w:type="dxa"/>
              <w:left w:w="120" w:type="dxa"/>
              <w:bottom w:w="80" w:type="dxa"/>
              <w:right w:w="120" w:type="dxa"/>
            </w:tcMar>
            <w:vAlign w:val="center"/>
          </w:tcPr>
          <w:p w14:paraId="559CE548" w14:textId="77777777" w:rsidR="00C212D8" w:rsidRDefault="00C212D8" w:rsidP="00D62E69">
            <w:r>
              <w:rPr>
                <w:sz w:val="20"/>
                <w:szCs w:val="20"/>
              </w:rPr>
              <w:t>RFS Cluster Lock/Unlock — Partial Lock (RFS-18 &amp; RFS-20 Locked)</w:t>
            </w:r>
          </w:p>
        </w:tc>
        <w:tc>
          <w:tcPr>
            <w:tcW w:w="3760" w:type="dxa"/>
            <w:tcMar>
              <w:top w:w="80" w:type="dxa"/>
              <w:left w:w="120" w:type="dxa"/>
              <w:bottom w:w="80" w:type="dxa"/>
              <w:right w:w="120" w:type="dxa"/>
            </w:tcMar>
            <w:vAlign w:val="center"/>
          </w:tcPr>
          <w:p w14:paraId="7F14F177" w14:textId="77777777" w:rsidR="00C212D8" w:rsidRDefault="00C212D8" w:rsidP="00D62E69">
            <w:r>
              <w:rPr>
                <w:sz w:val="20"/>
                <w:szCs w:val="20"/>
              </w:rPr>
              <w:t>Service provisioning and visibility across CFS, RFS, and Tejas EMS remain unaffected when RFS-18 and RFS-20 are Locked and RFS-19 is Unlocked.</w:t>
            </w:r>
          </w:p>
        </w:tc>
        <w:tc>
          <w:tcPr>
            <w:tcW w:w="1100" w:type="dxa"/>
            <w:tcMar>
              <w:top w:w="80" w:type="dxa"/>
              <w:left w:w="120" w:type="dxa"/>
              <w:bottom w:w="80" w:type="dxa"/>
              <w:right w:w="120" w:type="dxa"/>
            </w:tcMar>
            <w:vAlign w:val="center"/>
          </w:tcPr>
          <w:p w14:paraId="61805B2A" w14:textId="77777777" w:rsidR="00C212D8" w:rsidRDefault="00C212D8" w:rsidP="00D62E69">
            <w:r>
              <w:rPr>
                <w:sz w:val="20"/>
                <w:szCs w:val="20"/>
              </w:rPr>
              <w:t>Web UI</w:t>
            </w:r>
          </w:p>
        </w:tc>
        <w:tc>
          <w:tcPr>
            <w:tcW w:w="1600" w:type="dxa"/>
            <w:tcMar>
              <w:top w:w="80" w:type="dxa"/>
              <w:left w:w="120" w:type="dxa"/>
              <w:bottom w:w="80" w:type="dxa"/>
              <w:right w:w="120" w:type="dxa"/>
            </w:tcMar>
            <w:vAlign w:val="center"/>
          </w:tcPr>
          <w:p w14:paraId="14363AB2" w14:textId="77777777" w:rsidR="00C212D8" w:rsidRDefault="00C212D8" w:rsidP="00D62E69">
            <w:r>
              <w:rPr>
                <w:b/>
                <w:bCs/>
                <w:sz w:val="20"/>
                <w:szCs w:val="20"/>
              </w:rPr>
              <w:t>PASS</w:t>
            </w:r>
          </w:p>
        </w:tc>
      </w:tr>
      <w:tr w:rsidR="00C212D8" w14:paraId="2146C357" w14:textId="77777777" w:rsidTr="00D62E69">
        <w:tc>
          <w:tcPr>
            <w:tcW w:w="500" w:type="dxa"/>
            <w:tcMar>
              <w:top w:w="80" w:type="dxa"/>
              <w:left w:w="120" w:type="dxa"/>
              <w:bottom w:w="80" w:type="dxa"/>
              <w:right w:w="120" w:type="dxa"/>
            </w:tcMar>
            <w:vAlign w:val="center"/>
          </w:tcPr>
          <w:p w14:paraId="7CB54FE1" w14:textId="77777777" w:rsidR="00C212D8" w:rsidRDefault="00C212D8" w:rsidP="00D62E69">
            <w:r>
              <w:rPr>
                <w:sz w:val="20"/>
                <w:szCs w:val="20"/>
              </w:rPr>
              <w:t>7</w:t>
            </w:r>
          </w:p>
        </w:tc>
        <w:tc>
          <w:tcPr>
            <w:tcW w:w="2400" w:type="dxa"/>
            <w:tcMar>
              <w:top w:w="80" w:type="dxa"/>
              <w:left w:w="120" w:type="dxa"/>
              <w:bottom w:w="80" w:type="dxa"/>
              <w:right w:w="120" w:type="dxa"/>
            </w:tcMar>
            <w:vAlign w:val="center"/>
          </w:tcPr>
          <w:p w14:paraId="52C65A02" w14:textId="77777777" w:rsidR="00C212D8" w:rsidRDefault="00C212D8" w:rsidP="00D62E69">
            <w:r>
              <w:rPr>
                <w:sz w:val="20"/>
                <w:szCs w:val="20"/>
              </w:rPr>
              <w:t>RFS Cluster Lock/Unlock — Alternate Partial Lock (RFS-18 &amp; RFS-19 Locked)</w:t>
            </w:r>
          </w:p>
        </w:tc>
        <w:tc>
          <w:tcPr>
            <w:tcW w:w="3760" w:type="dxa"/>
            <w:tcMar>
              <w:top w:w="80" w:type="dxa"/>
              <w:left w:w="120" w:type="dxa"/>
              <w:bottom w:w="80" w:type="dxa"/>
              <w:right w:w="120" w:type="dxa"/>
            </w:tcMar>
            <w:vAlign w:val="center"/>
          </w:tcPr>
          <w:p w14:paraId="1E77CE87" w14:textId="77777777" w:rsidR="00C212D8" w:rsidRDefault="00C212D8" w:rsidP="00D62E69">
            <w:r>
              <w:rPr>
                <w:sz w:val="20"/>
                <w:szCs w:val="20"/>
              </w:rPr>
              <w:t>Service provisioning and visibility across CFS, RFS, and Tejas EMS remain unaffected when RFS-18 and RFS-19 are Locked and RFS-20 is Unlocked.</w:t>
            </w:r>
          </w:p>
        </w:tc>
        <w:tc>
          <w:tcPr>
            <w:tcW w:w="1100" w:type="dxa"/>
            <w:tcMar>
              <w:top w:w="80" w:type="dxa"/>
              <w:left w:w="120" w:type="dxa"/>
              <w:bottom w:w="80" w:type="dxa"/>
              <w:right w:w="120" w:type="dxa"/>
            </w:tcMar>
            <w:vAlign w:val="center"/>
          </w:tcPr>
          <w:p w14:paraId="753AD5AD" w14:textId="77777777" w:rsidR="00C212D8" w:rsidRDefault="00C212D8" w:rsidP="00D62E69">
            <w:r>
              <w:rPr>
                <w:sz w:val="20"/>
                <w:szCs w:val="20"/>
              </w:rPr>
              <w:t>Web UI</w:t>
            </w:r>
          </w:p>
        </w:tc>
        <w:tc>
          <w:tcPr>
            <w:tcW w:w="1600" w:type="dxa"/>
            <w:tcMar>
              <w:top w:w="80" w:type="dxa"/>
              <w:left w:w="120" w:type="dxa"/>
              <w:bottom w:w="80" w:type="dxa"/>
              <w:right w:w="120" w:type="dxa"/>
            </w:tcMar>
            <w:vAlign w:val="center"/>
          </w:tcPr>
          <w:p w14:paraId="6D24365F" w14:textId="77777777" w:rsidR="00C212D8" w:rsidRDefault="00C212D8" w:rsidP="00D62E69">
            <w:r>
              <w:rPr>
                <w:b/>
                <w:bCs/>
                <w:sz w:val="20"/>
                <w:szCs w:val="20"/>
              </w:rPr>
              <w:t>PASS</w:t>
            </w:r>
          </w:p>
        </w:tc>
      </w:tr>
    </w:tbl>
    <w:p w14:paraId="32C09894" w14:textId="77777777" w:rsidR="00C212D8" w:rsidRDefault="00C212D8" w:rsidP="00C212D8">
      <w:r>
        <w:br w:type="page"/>
      </w:r>
    </w:p>
    <w:p w14:paraId="21AA338B" w14:textId="77777777" w:rsidR="00C212D8" w:rsidRDefault="00C212D8" w:rsidP="00C212D8">
      <w:pPr>
        <w:pStyle w:val="Heading1"/>
      </w:pPr>
      <w:bookmarkStart w:id="4" w:name="_Toc235358014"/>
      <w:r>
        <w:lastRenderedPageBreak/>
        <w:t>3. NSO Service Configuration and Lifecycle Management</w:t>
      </w:r>
      <w:bookmarkEnd w:id="4"/>
    </w:p>
    <w:p w14:paraId="198823CE" w14:textId="77777777" w:rsidR="00C212D8" w:rsidRDefault="00C212D8" w:rsidP="00C212D8">
      <w:pPr>
        <w:spacing w:after="120"/>
      </w:pPr>
      <w:r>
        <w:t>This section covers the lifecycle of a service instance within NSO — from initial configuration through commit and eventual deletion — all performed via the command-line interface (CLI).</w:t>
      </w:r>
    </w:p>
    <w:p w14:paraId="16D2542E" w14:textId="77777777" w:rsidR="00C212D8" w:rsidRDefault="00C212D8" w:rsidP="00C212D8">
      <w:pPr>
        <w:pStyle w:val="Heading3"/>
      </w:pPr>
      <w:bookmarkStart w:id="5" w:name="_Toc235358015"/>
      <w:r>
        <w:t>Test Case 1: Provisioning a New Service Instance</w:t>
      </w:r>
      <w:bookmarkEnd w:id="5"/>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212D8" w14:paraId="1CB89791" w14:textId="77777777" w:rsidTr="00D62E69">
        <w:tc>
          <w:tcPr>
            <w:tcW w:w="1500" w:type="dxa"/>
            <w:shd w:val="clear" w:color="auto" w:fill="1F3864"/>
            <w:tcMar>
              <w:top w:w="100" w:type="dxa"/>
              <w:left w:w="120" w:type="dxa"/>
              <w:bottom w:w="100" w:type="dxa"/>
              <w:right w:w="120" w:type="dxa"/>
            </w:tcMar>
          </w:tcPr>
          <w:p w14:paraId="1DF420FC" w14:textId="77777777" w:rsidR="00C212D8" w:rsidRDefault="00C212D8" w:rsidP="00D62E69">
            <w:r>
              <w:rPr>
                <w:b/>
                <w:bCs/>
                <w:color w:val="FFFFFF"/>
                <w:sz w:val="20"/>
                <w:szCs w:val="20"/>
              </w:rPr>
              <w:t>Description</w:t>
            </w:r>
          </w:p>
        </w:tc>
        <w:tc>
          <w:tcPr>
            <w:tcW w:w="7860" w:type="dxa"/>
            <w:tcMar>
              <w:top w:w="100" w:type="dxa"/>
              <w:left w:w="150" w:type="dxa"/>
              <w:bottom w:w="100" w:type="dxa"/>
              <w:right w:w="150" w:type="dxa"/>
            </w:tcMar>
          </w:tcPr>
          <w:p w14:paraId="39A226D5" w14:textId="77777777" w:rsidR="00C212D8" w:rsidRDefault="00C212D8" w:rsidP="00D62E69">
            <w:r>
              <w:t>Verify that a service instance can be configured in NSO by supplying the required service parameters — device name, OLT details, ONT details, customer ID, VLANs, and bandwidth profile.</w:t>
            </w:r>
          </w:p>
        </w:tc>
      </w:tr>
      <w:tr w:rsidR="00C212D8" w14:paraId="7377F4AA" w14:textId="77777777" w:rsidTr="00D62E69">
        <w:tc>
          <w:tcPr>
            <w:tcW w:w="1500" w:type="dxa"/>
            <w:shd w:val="clear" w:color="auto" w:fill="1F3864"/>
            <w:tcMar>
              <w:top w:w="100" w:type="dxa"/>
              <w:left w:w="120" w:type="dxa"/>
              <w:bottom w:w="100" w:type="dxa"/>
              <w:right w:w="120" w:type="dxa"/>
            </w:tcMar>
          </w:tcPr>
          <w:p w14:paraId="709B5583" w14:textId="77777777" w:rsidR="00C212D8" w:rsidRDefault="00C212D8" w:rsidP="00D62E69">
            <w:r>
              <w:rPr>
                <w:b/>
                <w:bCs/>
                <w:color w:val="FFFFFF"/>
                <w:sz w:val="20"/>
                <w:szCs w:val="20"/>
              </w:rPr>
              <w:t>Procedure</w:t>
            </w:r>
          </w:p>
        </w:tc>
        <w:tc>
          <w:tcPr>
            <w:tcW w:w="7860" w:type="dxa"/>
            <w:tcMar>
              <w:top w:w="100" w:type="dxa"/>
              <w:left w:w="150" w:type="dxa"/>
              <w:bottom w:w="100" w:type="dxa"/>
              <w:right w:w="150" w:type="dxa"/>
            </w:tcMar>
          </w:tcPr>
          <w:p w14:paraId="122C7981" w14:textId="77777777" w:rsidR="00C212D8" w:rsidRDefault="00C212D8" w:rsidP="00D62E69">
            <w:pPr>
              <w:spacing w:after="90"/>
            </w:pPr>
            <w:r>
              <w:t>1. Enter the service configuration mode:</w:t>
            </w:r>
          </w:p>
          <w:p w14:paraId="4F3E0787" w14:textId="77777777" w:rsidR="00C212D8" w:rsidRDefault="00C212D8" w:rsidP="00D62E69">
            <w:pPr>
              <w:spacing w:after="120"/>
              <w:ind w:left="260"/>
            </w:pPr>
            <w:r>
              <w:rPr>
                <w:rFonts w:ascii="Consolas" w:eastAsia="Consolas" w:hAnsi="Consolas" w:cs="Consolas"/>
                <w:i/>
                <w:iCs/>
                <w:color w:val="1F4E78"/>
                <w:sz w:val="20"/>
                <w:szCs w:val="20"/>
              </w:rPr>
              <w:t>services SERVICE_TEMPLATE SERVICE_INSTANCE_ID</w:t>
            </w:r>
          </w:p>
          <w:p w14:paraId="19B3B2B1" w14:textId="77777777" w:rsidR="00C212D8" w:rsidRDefault="00C212D8" w:rsidP="00D62E69">
            <w:pPr>
              <w:spacing w:after="90"/>
            </w:pPr>
            <w:r>
              <w:t>2. Configure the required service parameters, including:</w:t>
            </w:r>
          </w:p>
          <w:p w14:paraId="1DDAF251" w14:textId="77777777" w:rsidR="00C212D8" w:rsidRDefault="00C212D8" w:rsidP="00D62E69">
            <w:pPr>
              <w:spacing w:after="90"/>
              <w:ind w:left="260"/>
            </w:pPr>
            <w:r>
              <w:t>• Device name and package</w:t>
            </w:r>
          </w:p>
          <w:p w14:paraId="738EC1DF" w14:textId="77777777" w:rsidR="00C212D8" w:rsidRDefault="00C212D8" w:rsidP="00D62E69">
            <w:pPr>
              <w:spacing w:after="90"/>
              <w:ind w:left="260"/>
            </w:pPr>
            <w:r>
              <w:t>• OLT IP address</w:t>
            </w:r>
          </w:p>
          <w:p w14:paraId="46B08DE9" w14:textId="77777777" w:rsidR="00C212D8" w:rsidRDefault="00C212D8" w:rsidP="00D62E69">
            <w:pPr>
              <w:spacing w:after="90"/>
              <w:ind w:left="260"/>
            </w:pPr>
            <w:r>
              <w:t>• ONT serial number, model, and port</w:t>
            </w:r>
          </w:p>
          <w:p w14:paraId="7E40EDE5" w14:textId="77777777" w:rsidR="00C212D8" w:rsidRDefault="00C212D8" w:rsidP="00D62E69">
            <w:pPr>
              <w:spacing w:after="90"/>
              <w:ind w:left="260"/>
            </w:pPr>
            <w:r>
              <w:t>• C-VLAN and S-VLAN</w:t>
            </w:r>
          </w:p>
          <w:p w14:paraId="1BF36A9F" w14:textId="77777777" w:rsidR="00C212D8" w:rsidRDefault="00C212D8" w:rsidP="00D62E69">
            <w:pPr>
              <w:spacing w:after="90"/>
              <w:ind w:left="260"/>
            </w:pPr>
            <w:r>
              <w:t>• Customer ID</w:t>
            </w:r>
          </w:p>
          <w:p w14:paraId="644E1620" w14:textId="77777777" w:rsidR="00C212D8" w:rsidRDefault="00C212D8" w:rsidP="00D62E69">
            <w:pPr>
              <w:spacing w:after="90"/>
              <w:ind w:left="260"/>
            </w:pPr>
            <w:r>
              <w:t>• Bandwidth profile</w:t>
            </w:r>
          </w:p>
          <w:p w14:paraId="22B3A497" w14:textId="77777777" w:rsidR="00C212D8" w:rsidRDefault="00C212D8" w:rsidP="00D62E69">
            <w:pPr>
              <w:spacing w:after="90"/>
              <w:ind w:left="260"/>
            </w:pPr>
            <w:r>
              <w:t>• Provisioning mode and VLAN tagging</w:t>
            </w:r>
          </w:p>
          <w:p w14:paraId="60BDFBF6" w14:textId="77777777" w:rsidR="00C212D8" w:rsidRDefault="00C212D8" w:rsidP="00D62E69">
            <w:pPr>
              <w:spacing w:after="90"/>
              <w:ind w:left="260"/>
            </w:pPr>
            <w:r>
              <w:t>• PON port details</w:t>
            </w:r>
          </w:p>
        </w:tc>
      </w:tr>
      <w:tr w:rsidR="00C212D8" w14:paraId="799879A3" w14:textId="77777777" w:rsidTr="00D62E69">
        <w:tc>
          <w:tcPr>
            <w:tcW w:w="1500" w:type="dxa"/>
            <w:shd w:val="clear" w:color="auto" w:fill="1F3864"/>
            <w:tcMar>
              <w:top w:w="100" w:type="dxa"/>
              <w:left w:w="120" w:type="dxa"/>
              <w:bottom w:w="100" w:type="dxa"/>
              <w:right w:w="120" w:type="dxa"/>
            </w:tcMar>
          </w:tcPr>
          <w:p w14:paraId="5BF217F7" w14:textId="77777777" w:rsidR="00C212D8" w:rsidRDefault="00C212D8" w:rsidP="00D62E69">
            <w:r>
              <w:rPr>
                <w:b/>
                <w:bCs/>
                <w:color w:val="FFFFFF"/>
                <w:sz w:val="20"/>
                <w:szCs w:val="20"/>
              </w:rPr>
              <w:t>Expected Result</w:t>
            </w:r>
          </w:p>
        </w:tc>
        <w:tc>
          <w:tcPr>
            <w:tcW w:w="7860" w:type="dxa"/>
            <w:tcMar>
              <w:top w:w="100" w:type="dxa"/>
              <w:left w:w="150" w:type="dxa"/>
              <w:bottom w:w="100" w:type="dxa"/>
              <w:right w:w="150" w:type="dxa"/>
            </w:tcMar>
          </w:tcPr>
          <w:p w14:paraId="718E4275" w14:textId="77777777" w:rsidR="00C212D8" w:rsidRDefault="00C212D8" w:rsidP="00D62E69">
            <w:r>
              <w:t>The configuration is accepted and the provided parameters are displayed within the NSO configuration session.</w:t>
            </w:r>
          </w:p>
        </w:tc>
      </w:tr>
      <w:tr w:rsidR="00C212D8" w14:paraId="60F1FC40" w14:textId="77777777" w:rsidTr="00D62E69">
        <w:tc>
          <w:tcPr>
            <w:tcW w:w="1500" w:type="dxa"/>
            <w:shd w:val="clear" w:color="auto" w:fill="1F3864"/>
            <w:tcMar>
              <w:top w:w="100" w:type="dxa"/>
              <w:left w:w="120" w:type="dxa"/>
              <w:bottom w:w="100" w:type="dxa"/>
              <w:right w:w="120" w:type="dxa"/>
            </w:tcMar>
          </w:tcPr>
          <w:p w14:paraId="697F5B39" w14:textId="77777777" w:rsidR="00C212D8" w:rsidRDefault="00C212D8" w:rsidP="00D62E69">
            <w:r>
              <w:rPr>
                <w:b/>
                <w:bCs/>
                <w:color w:val="FFFFFF"/>
                <w:sz w:val="20"/>
                <w:szCs w:val="20"/>
              </w:rPr>
              <w:t>Result</w:t>
            </w:r>
          </w:p>
        </w:tc>
        <w:tc>
          <w:tcPr>
            <w:tcW w:w="7860" w:type="dxa"/>
            <w:tcMar>
              <w:top w:w="100" w:type="dxa"/>
              <w:left w:w="150" w:type="dxa"/>
              <w:bottom w:w="100" w:type="dxa"/>
              <w:right w:w="150" w:type="dxa"/>
            </w:tcMar>
          </w:tcPr>
          <w:p w14:paraId="55DB8108" w14:textId="77777777" w:rsidR="00C212D8" w:rsidRDefault="00C212D8" w:rsidP="00D62E69">
            <w:r>
              <w:t>☐ OK      ☐ Not OK</w:t>
            </w:r>
          </w:p>
        </w:tc>
      </w:tr>
      <w:tr w:rsidR="00C212D8" w14:paraId="0492666B" w14:textId="77777777" w:rsidTr="00D62E69">
        <w:tc>
          <w:tcPr>
            <w:tcW w:w="1500" w:type="dxa"/>
            <w:shd w:val="clear" w:color="auto" w:fill="1F3864"/>
            <w:tcMar>
              <w:top w:w="100" w:type="dxa"/>
              <w:left w:w="120" w:type="dxa"/>
              <w:bottom w:w="100" w:type="dxa"/>
              <w:right w:w="120" w:type="dxa"/>
            </w:tcMar>
          </w:tcPr>
          <w:p w14:paraId="3E67161E" w14:textId="77777777" w:rsidR="00C212D8" w:rsidRDefault="00C212D8" w:rsidP="00D62E69">
            <w:r>
              <w:rPr>
                <w:b/>
                <w:bCs/>
                <w:color w:val="FFFFFF"/>
                <w:sz w:val="20"/>
                <w:szCs w:val="20"/>
              </w:rPr>
              <w:t>Logs / Snapshots</w:t>
            </w:r>
          </w:p>
        </w:tc>
        <w:tc>
          <w:tcPr>
            <w:tcW w:w="7860" w:type="dxa"/>
            <w:tcMar>
              <w:top w:w="100" w:type="dxa"/>
              <w:left w:w="150" w:type="dxa"/>
              <w:bottom w:w="100" w:type="dxa"/>
              <w:right w:w="150" w:type="dxa"/>
            </w:tcMar>
          </w:tcPr>
          <w:p w14:paraId="13C841D6" w14:textId="3C8634F4" w:rsidR="00C212D8" w:rsidRDefault="00C212D8" w:rsidP="00D62E69">
            <w:pPr>
              <w:spacing w:after="60"/>
              <w:jc w:val="center"/>
            </w:pPr>
          </w:p>
        </w:tc>
      </w:tr>
    </w:tbl>
    <w:p w14:paraId="7F6FC8C5" w14:textId="77777777" w:rsidR="00C212D8" w:rsidRDefault="00C212D8" w:rsidP="00C212D8">
      <w:pPr>
        <w:pStyle w:val="Heading3"/>
      </w:pPr>
      <w:bookmarkStart w:id="6" w:name="_Toc235358016"/>
      <w:r>
        <w:t>Test Case 2: Committing the Service Configuration</w:t>
      </w:r>
      <w:bookmarkEnd w:id="6"/>
    </w:p>
    <w:tbl>
      <w:tblPr>
        <w:tblW w:w="9360" w:type="dxa"/>
        <w:tblBorders>
          <w:top w:val="single" w:sz="4" w:space="0" w:color="8DA3BF"/>
          <w:left w:val="single" w:sz="4" w:space="0" w:color="8DA3BF"/>
          <w:bottom w:val="single" w:sz="4" w:space="0" w:color="8DA3BF"/>
          <w:right w:val="single" w:sz="4" w:space="0" w:color="8DA3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212D8" w14:paraId="578D0306" w14:textId="77777777" w:rsidTr="00D62E69">
        <w:tc>
          <w:tcPr>
            <w:tcW w:w="1500" w:type="dxa"/>
            <w:shd w:val="clear" w:color="auto" w:fill="1F3864"/>
            <w:tcMar>
              <w:top w:w="100" w:type="dxa"/>
              <w:left w:w="120" w:type="dxa"/>
              <w:bottom w:w="100" w:type="dxa"/>
              <w:right w:w="120" w:type="dxa"/>
            </w:tcMar>
          </w:tcPr>
          <w:p w14:paraId="7E762CB7" w14:textId="77777777" w:rsidR="00C212D8" w:rsidRDefault="00C212D8" w:rsidP="00D62E69">
            <w:r>
              <w:rPr>
                <w:b/>
                <w:bCs/>
                <w:color w:val="FFFFFF"/>
                <w:sz w:val="20"/>
                <w:szCs w:val="20"/>
              </w:rPr>
              <w:t>Description</w:t>
            </w:r>
          </w:p>
        </w:tc>
        <w:tc>
          <w:tcPr>
            <w:tcW w:w="7860" w:type="dxa"/>
            <w:tcMar>
              <w:top w:w="100" w:type="dxa"/>
              <w:left w:w="150" w:type="dxa"/>
              <w:bottom w:w="100" w:type="dxa"/>
              <w:right w:w="150" w:type="dxa"/>
            </w:tcMar>
          </w:tcPr>
          <w:p w14:paraId="169E7220" w14:textId="77777777" w:rsidR="00C212D8" w:rsidRDefault="00C212D8" w:rsidP="00D62E69">
            <w:r>
              <w:t>Verify that a configured service transaction can be committed in NSO.</w:t>
            </w:r>
          </w:p>
        </w:tc>
      </w:tr>
      <w:tr w:rsidR="00C212D8" w14:paraId="61CB2898" w14:textId="77777777" w:rsidTr="00D62E69">
        <w:tc>
          <w:tcPr>
            <w:tcW w:w="1500" w:type="dxa"/>
            <w:shd w:val="clear" w:color="auto" w:fill="1F3864"/>
            <w:tcMar>
              <w:top w:w="100" w:type="dxa"/>
              <w:left w:w="120" w:type="dxa"/>
              <w:bottom w:w="100" w:type="dxa"/>
              <w:right w:w="120" w:type="dxa"/>
            </w:tcMar>
          </w:tcPr>
          <w:p w14:paraId="57B9EF5F" w14:textId="77777777" w:rsidR="00C212D8" w:rsidRDefault="00C212D8" w:rsidP="00D62E69">
            <w:r>
              <w:rPr>
                <w:b/>
                <w:bCs/>
                <w:color w:val="FFFFFF"/>
                <w:sz w:val="20"/>
                <w:szCs w:val="20"/>
              </w:rPr>
              <w:t>Procedure</w:t>
            </w:r>
          </w:p>
        </w:tc>
        <w:tc>
          <w:tcPr>
            <w:tcW w:w="7860" w:type="dxa"/>
            <w:tcMar>
              <w:top w:w="100" w:type="dxa"/>
              <w:left w:w="150" w:type="dxa"/>
              <w:bottom w:w="100" w:type="dxa"/>
              <w:right w:w="150" w:type="dxa"/>
            </w:tcMar>
          </w:tcPr>
          <w:p w14:paraId="1320E276" w14:textId="77777777" w:rsidR="00C212D8" w:rsidRDefault="00C212D8" w:rsidP="00D62E69">
            <w:pPr>
              <w:spacing w:after="90"/>
            </w:pPr>
            <w:r>
              <w:t>1. Execute:</w:t>
            </w:r>
          </w:p>
          <w:p w14:paraId="6F9C7F43" w14:textId="77777777" w:rsidR="00C212D8" w:rsidRDefault="00C212D8" w:rsidP="00D62E69">
            <w:pPr>
              <w:spacing w:after="120"/>
              <w:ind w:left="260"/>
            </w:pPr>
            <w:r>
              <w:rPr>
                <w:rFonts w:ascii="Consolas" w:eastAsia="Consolas" w:hAnsi="Consolas" w:cs="Consolas"/>
                <w:i/>
                <w:iCs/>
                <w:color w:val="1F4E78"/>
                <w:sz w:val="20"/>
                <w:szCs w:val="20"/>
              </w:rPr>
              <w:t>commit</w:t>
            </w:r>
          </w:p>
        </w:tc>
      </w:tr>
      <w:tr w:rsidR="00C212D8" w14:paraId="1CE473D3" w14:textId="77777777" w:rsidTr="00D62E69">
        <w:tc>
          <w:tcPr>
            <w:tcW w:w="1500" w:type="dxa"/>
            <w:shd w:val="clear" w:color="auto" w:fill="1F3864"/>
            <w:tcMar>
              <w:top w:w="100" w:type="dxa"/>
              <w:left w:w="120" w:type="dxa"/>
              <w:bottom w:w="100" w:type="dxa"/>
              <w:right w:w="120" w:type="dxa"/>
            </w:tcMar>
          </w:tcPr>
          <w:p w14:paraId="49E147C7" w14:textId="77777777" w:rsidR="00C212D8" w:rsidRDefault="00C212D8" w:rsidP="00D62E69">
            <w:r>
              <w:rPr>
                <w:b/>
                <w:bCs/>
                <w:color w:val="FFFFFF"/>
                <w:sz w:val="20"/>
                <w:szCs w:val="20"/>
              </w:rPr>
              <w:t>Expected Result</w:t>
            </w:r>
          </w:p>
        </w:tc>
        <w:tc>
          <w:tcPr>
            <w:tcW w:w="7860" w:type="dxa"/>
            <w:tcMar>
              <w:top w:w="100" w:type="dxa"/>
              <w:left w:w="150" w:type="dxa"/>
              <w:bottom w:w="100" w:type="dxa"/>
              <w:right w:w="150" w:type="dxa"/>
            </w:tcMar>
          </w:tcPr>
          <w:p w14:paraId="628B8118" w14:textId="77777777" w:rsidR="00C212D8" w:rsidRDefault="00C212D8" w:rsidP="00D62E69">
            <w:r>
              <w:t>The service configuration transaction is committed successfully.</w:t>
            </w:r>
          </w:p>
        </w:tc>
      </w:tr>
      <w:tr w:rsidR="00C212D8" w14:paraId="47EF2389" w14:textId="77777777" w:rsidTr="00D62E69">
        <w:tc>
          <w:tcPr>
            <w:tcW w:w="1500" w:type="dxa"/>
            <w:shd w:val="clear" w:color="auto" w:fill="1F3864"/>
            <w:tcMar>
              <w:top w:w="100" w:type="dxa"/>
              <w:left w:w="120" w:type="dxa"/>
              <w:bottom w:w="100" w:type="dxa"/>
              <w:right w:w="120" w:type="dxa"/>
            </w:tcMar>
          </w:tcPr>
          <w:p w14:paraId="033C3408" w14:textId="77777777" w:rsidR="00C212D8" w:rsidRDefault="00C212D8" w:rsidP="00D62E69">
            <w:r>
              <w:rPr>
                <w:b/>
                <w:bCs/>
                <w:color w:val="FFFFFF"/>
                <w:sz w:val="20"/>
                <w:szCs w:val="20"/>
              </w:rPr>
              <w:t>Result</w:t>
            </w:r>
          </w:p>
        </w:tc>
        <w:tc>
          <w:tcPr>
            <w:tcW w:w="7860" w:type="dxa"/>
            <w:tcMar>
              <w:top w:w="100" w:type="dxa"/>
              <w:left w:w="150" w:type="dxa"/>
              <w:bottom w:w="100" w:type="dxa"/>
              <w:right w:w="150" w:type="dxa"/>
            </w:tcMar>
          </w:tcPr>
          <w:p w14:paraId="37A4CA3C" w14:textId="77777777" w:rsidR="00C212D8" w:rsidRDefault="00C212D8" w:rsidP="00D62E69">
            <w:r>
              <w:t>☐ OK      ☐ Not OK</w:t>
            </w:r>
          </w:p>
        </w:tc>
      </w:tr>
      <w:tr w:rsidR="00C212D8" w14:paraId="39DEF22B" w14:textId="77777777" w:rsidTr="00D62E69">
        <w:tc>
          <w:tcPr>
            <w:tcW w:w="1500" w:type="dxa"/>
            <w:shd w:val="clear" w:color="auto" w:fill="1F3864"/>
            <w:tcMar>
              <w:top w:w="100" w:type="dxa"/>
              <w:left w:w="120" w:type="dxa"/>
              <w:bottom w:w="100" w:type="dxa"/>
              <w:right w:w="120" w:type="dxa"/>
            </w:tcMar>
          </w:tcPr>
          <w:p w14:paraId="3C33110B" w14:textId="77777777" w:rsidR="00C212D8" w:rsidRDefault="00C212D8" w:rsidP="00D62E69">
            <w:r>
              <w:rPr>
                <w:b/>
                <w:bCs/>
                <w:color w:val="FFFFFF"/>
                <w:sz w:val="20"/>
                <w:szCs w:val="20"/>
              </w:rPr>
              <w:t>Logs / Snapshots</w:t>
            </w:r>
          </w:p>
        </w:tc>
        <w:tc>
          <w:tcPr>
            <w:tcW w:w="7860" w:type="dxa"/>
            <w:tcMar>
              <w:top w:w="100" w:type="dxa"/>
              <w:left w:w="150" w:type="dxa"/>
              <w:bottom w:w="100" w:type="dxa"/>
              <w:right w:w="150" w:type="dxa"/>
            </w:tcMar>
          </w:tcPr>
          <w:p w14:paraId="0E219769" w14:textId="03AA4CD6" w:rsidR="00C212D8" w:rsidRDefault="00C212D8" w:rsidP="00D62E69">
            <w:pPr>
              <w:spacing w:after="60"/>
              <w:jc w:val="center"/>
            </w:pPr>
          </w:p>
          <w:p w14:paraId="39BA4467" w14:textId="77777777" w:rsidR="00C212D8" w:rsidRDefault="00C212D8" w:rsidP="00D62E69">
            <w:pPr>
              <w:spacing w:after="200"/>
              <w:jc w:val="center"/>
            </w:pPr>
            <w:r>
              <w:rPr>
                <w:i/>
                <w:iCs/>
                <w:color w:val="555555"/>
                <w:sz w:val="18"/>
                <w:szCs w:val="18"/>
              </w:rPr>
              <w:lastRenderedPageBreak/>
              <w:t xml:space="preserve">Confirmation that the order </w:t>
            </w:r>
            <w:proofErr w:type="gramStart"/>
            <w:r>
              <w:rPr>
                <w:i/>
                <w:iCs/>
                <w:color w:val="555555"/>
                <w:sz w:val="18"/>
                <w:szCs w:val="18"/>
              </w:rPr>
              <w:t>committed</w:t>
            </w:r>
            <w:proofErr w:type="gramEnd"/>
            <w:r>
              <w:rPr>
                <w:i/>
                <w:iCs/>
                <w:color w:val="555555"/>
                <w:sz w:val="18"/>
                <w:szCs w:val="18"/>
              </w:rPr>
              <w:t xml:space="preserve"> successfully.</w:t>
            </w:r>
          </w:p>
        </w:tc>
      </w:tr>
    </w:tbl>
    <w:p w14:paraId="183487D6" w14:textId="77777777" w:rsidR="00CA3AF8" w:rsidRDefault="00CA3AF8"/>
    <w:sectPr w:rsidR="00CA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D8"/>
    <w:rsid w:val="0099418C"/>
    <w:rsid w:val="00B5136E"/>
    <w:rsid w:val="00C212D8"/>
    <w:rsid w:val="00CA3AF8"/>
    <w:rsid w:val="00F3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9B5E"/>
  <w15:chartTrackingRefBased/>
  <w15:docId w15:val="{3A777860-3338-4B5F-BC58-2BBA9AB1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2D8"/>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C212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212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212D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212D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212D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212D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212D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212D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212D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D8"/>
    <w:rPr>
      <w:rFonts w:eastAsiaTheme="majorEastAsia" w:cstheme="majorBidi"/>
      <w:color w:val="272727" w:themeColor="text1" w:themeTint="D8"/>
    </w:rPr>
  </w:style>
  <w:style w:type="paragraph" w:styleId="Title">
    <w:name w:val="Title"/>
    <w:basedOn w:val="Normal"/>
    <w:next w:val="Normal"/>
    <w:link w:val="TitleChar"/>
    <w:uiPriority w:val="10"/>
    <w:qFormat/>
    <w:rsid w:val="00C212D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2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D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2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D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212D8"/>
    <w:rPr>
      <w:i/>
      <w:iCs/>
      <w:color w:val="404040" w:themeColor="text1" w:themeTint="BF"/>
    </w:rPr>
  </w:style>
  <w:style w:type="paragraph" w:styleId="ListParagraph">
    <w:name w:val="List Paragraph"/>
    <w:basedOn w:val="Normal"/>
    <w:uiPriority w:val="34"/>
    <w:qFormat/>
    <w:rsid w:val="00C212D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212D8"/>
    <w:rPr>
      <w:i/>
      <w:iCs/>
      <w:color w:val="0F4761" w:themeColor="accent1" w:themeShade="BF"/>
    </w:rPr>
  </w:style>
  <w:style w:type="paragraph" w:styleId="IntenseQuote">
    <w:name w:val="Intense Quote"/>
    <w:basedOn w:val="Normal"/>
    <w:next w:val="Normal"/>
    <w:link w:val="IntenseQuoteChar"/>
    <w:uiPriority w:val="30"/>
    <w:qFormat/>
    <w:rsid w:val="00C212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212D8"/>
    <w:rPr>
      <w:i/>
      <w:iCs/>
      <w:color w:val="0F4761" w:themeColor="accent1" w:themeShade="BF"/>
    </w:rPr>
  </w:style>
  <w:style w:type="character" w:styleId="IntenseReference">
    <w:name w:val="Intense Reference"/>
    <w:basedOn w:val="DefaultParagraphFont"/>
    <w:uiPriority w:val="32"/>
    <w:qFormat/>
    <w:rsid w:val="00C212D8"/>
    <w:rPr>
      <w:b/>
      <w:bCs/>
      <w:smallCaps/>
      <w:color w:val="0F4761" w:themeColor="accent1" w:themeShade="BF"/>
      <w:spacing w:val="5"/>
    </w:rPr>
  </w:style>
  <w:style w:type="character" w:styleId="Hyperlink">
    <w:name w:val="Hyperlink"/>
    <w:uiPriority w:val="99"/>
    <w:unhideWhenUsed/>
    <w:rsid w:val="00C212D8"/>
    <w:rPr>
      <w:color w:val="0563C1"/>
      <w:u w:val="single"/>
    </w:rPr>
  </w:style>
  <w:style w:type="paragraph" w:styleId="TOC1">
    <w:name w:val="toc 1"/>
    <w:basedOn w:val="Normal"/>
    <w:next w:val="Normal"/>
    <w:autoRedefine/>
    <w:uiPriority w:val="39"/>
    <w:unhideWhenUsed/>
    <w:rsid w:val="00C212D8"/>
    <w:pPr>
      <w:spacing w:after="100"/>
    </w:pPr>
  </w:style>
  <w:style w:type="paragraph" w:styleId="TOC2">
    <w:name w:val="toc 2"/>
    <w:basedOn w:val="Normal"/>
    <w:next w:val="Normal"/>
    <w:autoRedefine/>
    <w:uiPriority w:val="39"/>
    <w:unhideWhenUsed/>
    <w:rsid w:val="00C212D8"/>
    <w:pPr>
      <w:spacing w:after="100"/>
      <w:ind w:left="220"/>
    </w:pPr>
  </w:style>
  <w:style w:type="paragraph" w:styleId="TOC3">
    <w:name w:val="toc 3"/>
    <w:basedOn w:val="Normal"/>
    <w:next w:val="Normal"/>
    <w:autoRedefine/>
    <w:uiPriority w:val="39"/>
    <w:unhideWhenUsed/>
    <w:rsid w:val="00C212D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1</cp:revision>
  <dcterms:created xsi:type="dcterms:W3CDTF">2026-07-19T10:08:00Z</dcterms:created>
  <dcterms:modified xsi:type="dcterms:W3CDTF">2026-07-19T10:10:00Z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2026-07-19T10:10:04Z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ec356e13-c3fc-45be-94ef-69224bfac950</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