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VAMSI 192011429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5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ARP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607685" cy="307594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668645" cy="34194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344160" cy="354965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/>
          <w:lang w:val="en-IN"/>
        </w:rPr>
        <w:t>Result: we got the  output as we excepted..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05BDD"/>
    <w:rsid w:val="3A805BDD"/>
    <w:rsid w:val="4017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2022-09-27T16:59:00Z</dcterms:created>
  <dc:creator>20CSE429 Vamsi</dc:creator>
  <cp:lastModifiedBy>20CSE429 Vamsi</cp:lastModifiedBy>
  <dcterms:modified xsi:type="dcterms:W3CDTF">2022-09-27T17:04:52Z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0598457748C24C37B63F47B3CB0C9B9A</vt:lpwstr>
  </property>
</Properties>
</file>