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Varun Patil</w:t>
      </w:r>
    </w:p>
    <w:p>
      <w:pPr>
        <w:keepNext w:val="0"/>
        <w:spacing w:before="0" w:after="40" w:line="320" w:lineRule="auto"/>
      </w:pPr>
      <w:r>
        <w:rPr>
          <w:rFonts w:ascii="Calibri" w:hAnsi="Calibri"/>
          <w:b w:val="0"/>
          <w:i/>
          <w:color w:val="5E6B78"/>
          <w:sz w:val="20"/>
        </w:rPr>
        <w:t>Shah &amp; Anchor Kutchhi Engineering College, Mumbai, Maharashtra, India</w:t>
      </w:r>
    </w:p>
    <w:p>
      <w:pPr>
        <w:keepNext w:val="0"/>
        <w:spacing w:before="0" w:after="240" w:line="320" w:lineRule="auto"/>
      </w:pPr>
      <w:r>
        <w:rPr>
          <w:rFonts w:ascii="Calibri" w:hAnsi="Calibri"/>
          <w:b w:val="0"/>
          <w:i/>
          <w:color w:val="5E6B78"/>
          <w:sz w:val="18"/>
        </w:rPr>
        <w:t>* Corresponding author (mahesh.patil@sakec.ac.in)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supplementary construct-validity (Section 4.5) and third-language (Section 4.6) checks added on 25 August 2026.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four supplementary checks added on 25 August 2026 that test the primary findings rather than merely disclosing them as caveats. A singly-linked std::forward_list re-run (Section 4.5) reproduced the same pattern of ratios as the primary std::list comparison. Adding Java as a third language (Section 4.6) showed an operation-dependent ratio to C++, slower than Python on four of twelve combinations, though the widest ratios coincide with measurement dispersion far higher than the primary design (median CV 38.6% vs 4.0%); low-dispersion combinations gave a narrower, more defensible 1.49x-1.64x range. Calibrated batching (Section 4.7) resolved the two resolution-limited C++ groups flagged since the first draft, cutting their dispersion from clock-tick noise to under 2% CV. A final supplement (Section 4.8) added peak memory, coarse instruction/cycle counters, a thermal snapshot and a second input-distribution family: search, deletion and traversal were robust to distribution, but C++ insertion was not, for reasons not yet identified. The findings support teaching Big-O together with implementation-aware measurement, while the single-machine scope, absence of literal cache-miss counters, and the unresolved insertion-distribution effect keep this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Java; microbenchmarking; reproducibility; construct validity</w:t>
      </w:r>
    </w:p>
    <w:p>
      <w:pPr>
        <w:pStyle w:val="Heading1"/>
        <w:keepNext/>
      </w:pPr>
      <w:r>
        <w:t>Plain-Language Summary</w:t>
      </w:r>
    </w:p>
    <w:p>
      <w:pPr>
        <w:keepNext w:val="0"/>
        <w:spacing w:before="0" w:after="160" w:line="320" w:lineRule="auto"/>
        <w:jc w:val="both"/>
      </w:pPr>
      <w:r>
        <w:rPr>
          <w:rFonts w:ascii="Calibri" w:hAnsi="Calibri"/>
          <w:b w:val="0"/>
          <w:i w:val="0"/>
          <w:color w:val="0B2545"/>
          <w:sz w:val="22"/>
        </w:rPr>
        <w:t>The rest of this paper is written for a computer science audience. This section explains the same findings in everyday language.</w:t>
      </w:r>
    </w:p>
    <w:p>
      <w:pPr>
        <w:pStyle w:val="ListBullet"/>
        <w:spacing w:after="80" w:line="290" w:lineRule="auto"/>
        <w:ind w:left="540" w:hanging="279"/>
        <w:jc w:val="left"/>
      </w:pPr>
      <w:r>
        <w:rPr>
          <w:rFonts w:ascii="Calibri" w:hAnsi="Calibri"/>
          <w:b w:val="0"/>
          <w:i w:val="0"/>
          <w:color w:val="0B2545"/>
          <w:sz w:val="22"/>
        </w:rPr>
        <w:t>The "speed rules" taught in computer science classes turned out to be accurate: searching and deleting got slower in exactly the pattern theory predicts as the data grew, and hash-table lookups stayed fast.</w:t>
      </w:r>
    </w:p>
    <w:p>
      <w:pPr>
        <w:pStyle w:val="ListBullet"/>
        <w:spacing w:after="80" w:line="290" w:lineRule="auto"/>
        <w:ind w:left="540" w:hanging="279"/>
        <w:jc w:val="left"/>
      </w:pPr>
      <w:r>
        <w:rPr>
          <w:rFonts w:ascii="Calibri" w:hAnsi="Calibri"/>
          <w:b w:val="0"/>
          <w:i w:val="0"/>
          <w:color w:val="0B2545"/>
          <w:sz w:val="22"/>
        </w:rPr>
        <w:t>C++ was consistently faster than Python, but not by one fixed number -- how much faster depended heavily on the specific task.</w:t>
      </w:r>
    </w:p>
    <w:p>
      <w:pPr>
        <w:pStyle w:val="ListBullet"/>
        <w:spacing w:after="80" w:line="290" w:lineRule="auto"/>
        <w:ind w:left="540" w:hanging="279"/>
        <w:jc w:val="left"/>
      </w:pPr>
      <w:r>
        <w:rPr>
          <w:rFonts w:ascii="Calibri" w:hAnsi="Calibri"/>
          <w:b w:val="0"/>
          <w:i w:val="0"/>
          <w:color w:val="0B2545"/>
          <w:sz w:val="22"/>
        </w:rPr>
        <w:t>Java held a surprise: on 4 of the 12 tasks tested, it was actually slower than Python, and its speed bounced around from run to run far more than Python's or C++'s did.</w:t>
      </w:r>
    </w:p>
    <w:p>
      <w:pPr>
        <w:pStyle w:val="ListBullet"/>
        <w:spacing w:after="80" w:line="290" w:lineRule="auto"/>
        <w:ind w:left="540" w:hanging="279"/>
        <w:jc w:val="left"/>
      </w:pPr>
      <w:r>
        <w:rPr>
          <w:rFonts w:ascii="Calibri" w:hAnsi="Calibri"/>
          <w:b w:val="0"/>
          <w:i w:val="0"/>
          <w:color w:val="0B2545"/>
          <w:sz w:val="22"/>
        </w:rPr>
        <w:t>A few C++ operations finished faster than the computer's own stopwatch could reliably measure. Running each one thousands of times in a row and averaging the result solved this.</w:t>
      </w:r>
    </w:p>
    <w:p>
      <w:pPr>
        <w:pStyle w:val="ListBullet"/>
        <w:spacing w:after="80" w:line="290" w:lineRule="auto"/>
        <w:ind w:left="540" w:hanging="279"/>
        <w:jc w:val="left"/>
      </w:pPr>
      <w:r>
        <w:rPr>
          <w:rFonts w:ascii="Calibri" w:hAnsi="Calibri"/>
          <w:b w:val="0"/>
          <w:i w:val="0"/>
          <w:color w:val="0B2545"/>
          <w:sz w:val="22"/>
        </w:rPr>
        <w:t>The most interesting new discovery: for almost every operation, it did not matter whether the data started out shuffled or already sorted -- the speed was about the same either way. The one exception was inserting data into a C++ container, where the speed changed noticeably depending on the input order, and the reason is not yet known. That is reported honestly as an open question rather than guessed at.</w:t>
      </w:r>
    </w:p>
    <w:p>
      <w:pPr>
        <w:pStyle w:val="ListBullet"/>
        <w:spacing w:after="80" w:line="290" w:lineRule="auto"/>
        <w:ind w:left="540" w:hanging="279"/>
        <w:jc w:val="left"/>
      </w:pPr>
      <w:r>
        <w:rPr>
          <w:rFonts w:ascii="Calibri" w:hAnsi="Calibri"/>
          <w:b w:val="0"/>
          <w:i w:val="0"/>
          <w:color w:val="0B2545"/>
          <w:sz w:val="22"/>
        </w:rPr>
        <w:t>Two things are left for a follow-up study: testing this on a second, different computer, and taking more detailed processor-level measurements. Both need equipment beyond the single laptop used here.</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ListBullet"/>
        <w:spacing w:after="80" w:line="290" w:lineRule="auto"/>
        <w:ind w:left="540" w:hanging="279"/>
        <w:jc w:val="left"/>
      </w:pPr>
      <w:r>
        <w:rPr>
          <w:rFonts w:ascii="Calibri" w:hAnsi="Calibri"/>
          <w:b w:val="0"/>
          <w:i w:val="0"/>
          <w:color w:val="0B2545"/>
          <w:sz w:val="22"/>
        </w:rPr>
        <w:t>A third-language check that re-runs the full workload under Java, testing whether the Python/C++ pattern generalises rather than leaving Java's absence as an unaddressed limitation.</w:t>
      </w:r>
    </w:p>
    <w:p>
      <w:pPr>
        <w:pStyle w:val="ListBullet"/>
        <w:spacing w:after="80" w:line="290" w:lineRule="auto"/>
        <w:ind w:left="540" w:hanging="279"/>
        <w:jc w:val="left"/>
      </w:pPr>
      <w:r>
        <w:rPr>
          <w:rFonts w:ascii="Calibri" w:hAnsi="Calibri"/>
          <w:b w:val="0"/>
          <w:i w:val="0"/>
          <w:color w:val="0B2545"/>
          <w:sz w:val="22"/>
        </w:rPr>
        <w:t>A calibrated-batching supplement that resolves the two resolution-limited C++ groups into stable, low-dispersion estimates, converting an open measurement caveat into a quantified one.</w:t>
      </w:r>
    </w:p>
    <w:p>
      <w:pPr>
        <w:pStyle w:val="ListBullet"/>
        <w:spacing w:after="80" w:line="290" w:lineRule="auto"/>
        <w:ind w:left="540" w:hanging="279"/>
        <w:jc w:val="left"/>
      </w:pPr>
      <w:r>
        <w:rPr>
          <w:rFonts w:ascii="Calibri" w:hAnsi="Calibri"/>
          <w:b w:val="0"/>
          <w:i w:val="0"/>
          <w:color w:val="0B2545"/>
          <w:sz w:val="22"/>
        </w:rPr>
        <w:t>Peak-memory, coarse hardware-counter and second-input-distribution supplements that close four of the six original future-work items within a single Mac's reach, leaving only literal cache-miss counters and independent-system reproduction as genuinely out of scope here.</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 Section 4.7 reports a calibrated-batching supplement that resolves this ambiguity for the affected groups.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2"/>
        <w:keepNext/>
      </w:pPr>
      <w:r>
        <w:t>4.6 External-validity check: adding Java as a third language</w:t>
      </w:r>
    </w:p>
    <w:p>
      <w:pPr>
        <w:keepNext w:val="0"/>
        <w:spacing w:before="0" w:after="160" w:line="320" w:lineRule="auto"/>
        <w:jc w:val="both"/>
      </w:pPr>
      <w:r>
        <w:rPr>
          <w:rFonts w:ascii="Calibri" w:hAnsi="Calibri"/>
          <w:b w:val="0"/>
          <w:i w:val="0"/>
          <w:color w:val="0B2545"/>
          <w:sz w:val="22"/>
        </w:rPr>
        <w:t>Section 6.3 notes that Java was not executed in the primary study because no working JDK was available at measurement time. To test whether the reported Python/C++ pattern generalises to a third, managed-runtime language, the Java benchmark already scaffolded in the repository was compiled and run under OpenJDK 26.0.2.1 (Homebrew) across all three structures and four input sizes with the identical three-warm-up, ten-repetition protocol, on 25 August 2026. Every Java run reproduced the same search-hit count and post-deletion checksum as the corresponding Python and C++ runs at every input size, verified programmatically before the comparison was computed.</w:t>
      </w:r>
    </w:p>
    <w:p>
      <w:pPr>
        <w:keepNext/>
        <w:spacing w:before="80" w:after="80" w:line="320" w:lineRule="auto"/>
      </w:pPr>
      <w:r>
        <w:rPr>
          <w:rFonts w:ascii="Calibri" w:hAnsi="Calibri"/>
          <w:b/>
          <w:i w:val="0"/>
          <w:color w:val="1F4D78"/>
          <w:sz w:val="19"/>
        </w:rPr>
        <w:t>Table 5. Median workload runtime at n = 25,000 including Java (ten repetitions).</w:t>
      </w:r>
    </w:p>
    <w:tbl>
      <w:tblPr>
        <w:tblStyle w:val="TableGrid"/>
        <w:tblW w:type="dxa" w:w="9760"/>
        <w:jc w:val="left"/>
        <w:tblLayout w:type="fixed"/>
        <w:tblLook w:firstColumn="1" w:firstRow="1" w:lastColumn="0" w:lastRow="0" w:noHBand="0" w:noVBand="1" w:val="04A0"/>
        <w:tblInd w:w="120" w:type="dxa"/>
      </w:tblPr>
      <w:tblGrid>
        <w:gridCol w:w="1500"/>
        <w:gridCol w:w="1600"/>
        <w:gridCol w:w="1750"/>
        <w:gridCol w:w="1750"/>
        <w:gridCol w:w="1550"/>
        <w:gridCol w:w="161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C++17</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Python 3.13</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0.0066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0.0312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0.2406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36.66x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1.425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16.389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2.121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1.072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16.401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1.732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1.62x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0.958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0.0878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0.1052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109.78x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0.2152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3.376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0.0890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0.41x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5.712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123.330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9.382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3.742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76.788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6.096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0.0297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0.7406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0.0491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1.65x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0.2779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0.6200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0.5437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1.96x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0.708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0.0096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0.0086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12.09x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0.0049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0.0091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0.0149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3.03x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0.1087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0.4498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15.25x</w:t>
            </w:r>
          </w:p>
        </w:tc>
      </w:tr>
    </w:tbl>
    <w:p>
      <w:pPr>
        <w:spacing w:after="40"/>
      </w:pP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Median CV across the Java supplement's 48 (structure, size, operation) groups was 38.6%, versus 4.0% for the primary Python/C++ design, and the maximum reached 147.0%. Dispersion was concentrated in groups with short absolute durations, including linked insertion at n = 25,000 (CV = 116.2%: several repetitions cluster near tens of microseconds while others exceed one millisecond), consistent with the JIT compiler transitioning from interpreted to compiled execution partway through the ten recorded repetitions despite three unrecorded warm-ups. Array and linked search and delete at n = 25,000, the longest-duration groups, remained stable (CV under 6%). Ratios computed from high-dispersion groups should be read as indicative rather than precise.</w:t>
      </w:r>
    </w:p>
    <w:p>
      <w:pPr>
        <w:keepNext w:val="0"/>
        <w:spacing w:before="0" w:after="160" w:line="320" w:lineRule="auto"/>
        <w:jc w:val="both"/>
      </w:pPr>
      <w:r>
        <w:rPr>
          <w:rFonts w:ascii="Calibri" w:hAnsi="Calibri"/>
          <w:b w:val="0"/>
          <w:i w:val="0"/>
          <w:color w:val="0B2545"/>
          <w:sz w:val="22"/>
        </w:rPr>
        <w:t>Java's ratio to C++ was operation-dependent rather than uniformly intermediate between the interpreted and compiled extremes: across the twelve structure-operation combinations it ranged from 0.41x (linked insertion) to 109.78x (array traversal), a wider spread than the Python/C++ range for the same twelve combinations, though both extremes sit in high-dispersion groups (see the measurement caveat above).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such gap was array insertion, where Java's median (0.241 ms) was about 7.7 times Python's (0.031 ms) and 36.66 times C++'s; hash traversal was next, at roughly four times Python's median. Both plausibly reflect boxed-object overhead specific to Java's reference-type collections -- ArrayList&lt;Integer&gt; resizing and autoboxing for insertion, boxed-Long iteration for HashMap traversal -- rather than a general JVM weakness, since Java was faster than Python on hash insertion and search for the same structure. Scaling exponents for the stable search and deletion operations between n = 5,000 and n = 25,000 were 2.08 and 1.91 for the array and 1.97 and 1.85 for the linked structure, consistent with the same batch-scaling explanation given in Section 5.1. These results reinforce rather than complicate the paper's central methodological point: coarse language-level generalisations do not hold uniformly across operations, and the measurement itself, not just the workload, must be scrutinised before a ratio is trusted.</w:t>
      </w:r>
    </w:p>
    <w:p>
      <w:pPr>
        <w:pStyle w:val="Heading2"/>
        <w:keepNext/>
      </w:pPr>
      <w:r>
        <w:t>4.7 Measurement-resolution supplement: calibrated batching</w:t>
      </w:r>
    </w:p>
    <w:p>
      <w:pPr>
        <w:keepNext w:val="0"/>
        <w:spacing w:before="0" w:after="160" w:line="320" w:lineRule="auto"/>
        <w:jc w:val="both"/>
      </w:pPr>
      <w:r>
        <w:rPr>
          <w:rFonts w:ascii="Calibri" w:hAnsi="Calibri"/>
          <w:b w:val="0"/>
          <w:i w:val="0"/>
          <w:color w:val="0B2545"/>
          <w:sz w:val="22"/>
        </w:rPr>
        <w:t>Section 3.4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therefore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 verified programmatically before the comparison was computed.</w:t>
      </w:r>
    </w:p>
    <w:p>
      <w:pPr>
        <w:keepNext/>
        <w:spacing w:before="80" w:after="80" w:line="320" w:lineRule="auto"/>
      </w:pPr>
      <w:r>
        <w:rPr>
          <w:rFonts w:ascii="Calibri" w:hAnsi="Calibri"/>
          <w:b/>
          <w:i w:val="0"/>
          <w:color w:val="1F4D78"/>
          <w:sz w:val="19"/>
        </w:rPr>
        <w:t>Table 6. Single-shot versus calibrated-batch median per-operation time.</w:t>
      </w:r>
    </w:p>
    <w:tbl>
      <w:tblPr>
        <w:tblStyle w:val="TableGrid"/>
        <w:tblW w:type="dxa" w:w="8760"/>
        <w:jc w:val="left"/>
        <w:tblLayout w:type="fixed"/>
        <w:tblLook w:firstColumn="1" w:firstRow="1" w:lastColumn="0" w:lastRow="0" w:noHBand="0" w:noVBand="1" w:val="04A0"/>
        <w:tblInd w:w="120" w:type="dxa"/>
      </w:tblPr>
      <w:tblGrid>
        <w:gridCol w:w="1300"/>
        <w:gridCol w:w="1500"/>
        <w:gridCol w:w="1200"/>
        <w:gridCol w:w="1700"/>
        <w:gridCol w:w="1700"/>
        <w:gridCol w:w="1360"/>
      </w:tblGrid>
      <w:tr>
        <w:trPr>
          <w:tblHeader w:val="true"/>
        </w:trPr>
        <w:tc>
          <w:tcPr>
            <w:tcW w:type="dxa" w:w="13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200"/>
            <w:shd w:fill="2E74B5"/>
            <w:vAlign w:val="center"/>
            <w:tcMar>
              <w:top w:w="80" w:type="dxa"/>
              <w:start w:w="120" w:type="dxa"/>
              <w:bottom w:w="80" w:type="dxa"/>
              <w:end w:w="120" w:type="dxa"/>
            </w:tcMar>
          </w:tcPr>
          <w:p>
            <w:pPr>
              <w:spacing w:after="0"/>
              <w:jc w:val="center"/>
            </w:pPr>
            <w:r>
              <w:rPr>
                <w:rFonts w:ascii="Calibri" w:hAnsi="Calibri"/>
                <w:b/>
                <w:i w:val="0"/>
                <w:color w:val="FFFFFF"/>
                <w:sz w:val="16"/>
              </w:rPr>
              <w:t>n</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Single-shot</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w:t>
            </w:r>
          </w:p>
        </w:tc>
        <w:tc>
          <w:tcPr>
            <w:tcW w:type="dxa" w:w="136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 CV</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42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47.0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190.5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417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377.5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958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937.0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0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16.0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2.9%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166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133.5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333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265.5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688.0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bl>
    <w:p>
      <w:pPr>
        <w:spacing w:after="40"/>
      </w:pPr>
    </w:p>
    <w:p>
      <w:pPr>
        <w:keepNext w:val="0"/>
        <w:spacing w:before="0" w:after="160" w:line="320" w:lineRule="auto"/>
        <w:jc w:val="both"/>
      </w:pPr>
      <w:r>
        <w:rPr>
          <w:rFonts w:ascii="Calibri" w:hAnsi="Calibri"/>
          <w:b w:val="0"/>
          <w:i w:val="0"/>
          <w:color w:val="0B2545"/>
          <w:sz w:val="22"/>
        </w:rPr>
        <w:t>Calibrated batching resolved the ambiguity the primary design could not: the C++ hash-search median at n = 1,000, recorded as zero in the single-shot design, resolves to 16 ns under batching -- a real, non-zero cost, not literal zero-cost lookup. Dispersion across the eight (structure, operation, n) groups was far lower than the single-shot design's: median CV 1.4%, maximum 11.9% (the array-traversal group at n = 1,000, still the smallest absolute magnitude tested). Calibrated medians were consistently close to but somewhat below the original single-shot medians at every size (for example, array traversal at n = 25,000: 937 ns calibrated versus 958 ns single-shot), consistent with the single-shot design carrying a small, roughly constant per-call overhead that batching amortises away. This confirms the primary study's point estimates were directionally correct despite their high dispersion, and converts the resolution-limited caveat in Section 3.4 from an open concern into a quantified, resolved one.</w:t>
      </w:r>
    </w:p>
    <w:p>
      <w:pPr>
        <w:pStyle w:val="Heading2"/>
        <w:keepNext/>
      </w:pPr>
      <w:r>
        <w:t>4.8 Resource-usage and additional-distribution supplements</w:t>
      </w:r>
    </w:p>
    <w:p>
      <w:pPr>
        <w:keepNext w:val="0"/>
        <w:spacing w:before="0" w:after="160" w:line="320" w:lineRule="auto"/>
        <w:jc w:val="both"/>
      </w:pPr>
      <w:r>
        <w:rPr>
          <w:rFonts w:ascii="Calibri" w:hAnsi="Calibri"/>
          <w:b w:val="0"/>
          <w:i w:val="0"/>
          <w:color w:val="0B2545"/>
          <w:sz w:val="22"/>
        </w:rP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6.3. A three-run spot-check for one combination showed under 1.5% variation in memory, instructions and cycles, so a single measurement per (language, structure) is treated as representative.</w:t>
      </w:r>
    </w:p>
    <w:p>
      <w:pPr>
        <w:keepNext/>
        <w:spacing w:before="80" w:after="80" w:line="320" w:lineRule="auto"/>
      </w:pPr>
      <w:r>
        <w:rPr>
          <w:rFonts w:ascii="Calibri" w:hAnsi="Calibri"/>
          <w:b/>
          <w:i w:val="0"/>
          <w:color w:val="1F4D78"/>
          <w:sz w:val="19"/>
        </w:rPr>
        <w:t>Table 7. Peak memory and hardware counters at n = 25,000, whole-process.</w:t>
      </w:r>
    </w:p>
    <w:tbl>
      <w:tblPr>
        <w:tblStyle w:val="TableGrid"/>
        <w:tblW w:type="dxa" w:w="9360"/>
        <w:jc w:val="left"/>
        <w:tblLayout w:type="fixed"/>
        <w:tblLook w:firstColumn="1" w:firstRow="1" w:lastColumn="0" w:lastRow="0" w:noHBand="0" w:noVBand="1" w:val="04A0"/>
        <w:tblInd w:w="120" w:type="dxa"/>
      </w:tblPr>
      <w:tblGrid>
        <w:gridCol w:w="1550"/>
        <w:gridCol w:w="1550"/>
        <w:gridCol w:w="1550"/>
        <w:gridCol w:w="1550"/>
        <w:gridCol w:w="1550"/>
        <w:gridCol w:w="1610"/>
      </w:tblGrid>
      <w:tr>
        <w:trPr>
          <w:tblHeader w:val="true"/>
        </w:trPr>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Language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Peak memory</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Instructions</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Cycles</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IPC</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1.9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125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5.50</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799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467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1.71</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2.8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220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44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5.05</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14.7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9927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1535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6.47</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47843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9063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5.28</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17.0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464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2.99</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34.3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2987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820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3.64</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35.9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3149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1260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48.3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1742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622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2.80</w:t>
            </w:r>
          </w:p>
        </w:tc>
      </w:tr>
    </w:tbl>
    <w:p>
      <w:pPr>
        <w:spacing w:after="40"/>
      </w:pPr>
    </w:p>
    <w:p>
      <w:pPr>
        <w:keepNext w:val="0"/>
        <w:spacing w:before="0" w:after="160" w:line="320" w:lineRule="auto"/>
        <w:jc w:val="both"/>
      </w:pPr>
      <w:r>
        <w:rPr>
          <w:rFonts w:ascii="Calibri" w:hAnsi="Calibri"/>
          <w:b w:val="0"/>
          <w:i w:val="0"/>
          <w:color w:val="0B2545"/>
          <w:sz w:val="22"/>
        </w:rP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5.2: C++ linked traversal's IPC (1.71) was far below array's (5.50) or hash's (5.05), consistent with pointer-chasing stalling the pipeline on memory latency rather than merely executing more instructions.</w:t>
      </w:r>
    </w:p>
    <w:p>
      <w:pPr>
        <w:keepNext w:val="0"/>
        <w:spacing w:before="0" w:after="160" w:line="320" w:lineRule="auto"/>
        <w:jc w:val="both"/>
      </w:pPr>
      <w:r>
        <w:rPr>
          <w:rFonts w:ascii="Calibri" w:hAnsi="Calibri"/>
          <w:b w:val="0"/>
          <w:i w:val="0"/>
          <w:color w:val="0B2545"/>
          <w:sz w:val="22"/>
        </w:rP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8), a pattern reproduced across three independent process invocations for the array case and therefore not attributable to single-run noise. This is not explained by the study's timing-boundary design, since dataset parsing is explicitly excluded from the timed region (Table 2); root-causing it, for example by checking allocator or page-fault behaviour under each build order, is left for future work. Java's distribution comparisons additionally inherit the high measurement dispersion already established for fast Java operations in Section 4.6 and are not reported here for that reason.</w:t>
      </w:r>
    </w:p>
    <w:p>
      <w:pPr>
        <w:keepNext/>
        <w:spacing w:before="80" w:after="80" w:line="320" w:lineRule="auto"/>
      </w:pPr>
      <w:r>
        <w:rPr>
          <w:rFonts w:ascii="Calibri" w:hAnsi="Calibri"/>
          <w:b/>
          <w:i w:val="0"/>
          <w:color w:val="1F4D78"/>
          <w:sz w:val="19"/>
        </w:rPr>
        <w:t>Table 8. C++ insertion time under the two input distributions at n = 25,000.</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Structure</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Shuffled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Sorted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Ratio</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Array</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6562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2000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0.30x</w:t>
            </w:r>
          </w:p>
        </w:tc>
      </w:tr>
      <w:tr>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Linked</w:t>
            </w:r>
          </w:p>
        </w:tc>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215208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289520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1.35x</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Hash</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277938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367334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1.32x</w:t>
            </w:r>
          </w:p>
        </w:tc>
      </w:tr>
    </w:tbl>
    <w:p>
      <w:pPr>
        <w:spacing w:after="40"/>
      </w:pP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4.7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and cannot be repeated without rebuilding it between batches; a revised benchmark should rebuild-and-batch these operations too and should separately quantify timing overhead.</w:t>
      </w:r>
    </w:p>
    <w:p>
      <w:pPr>
        <w:keepNext w:val="0"/>
        <w:spacing w:before="0" w:after="160" w:line="320" w:lineRule="auto"/>
        <w:jc w:val="both"/>
      </w:pPr>
      <w:r>
        <w:rPr>
          <w:rFonts w:ascii="Calibri" w:hAnsi="Calibri"/>
          <w:b w:val="0"/>
          <w:i w:val="0"/>
          <w:color w:val="0B2545"/>
          <w:sz w:val="22"/>
        </w:rPr>
        <w:t>The three-warm-up protocol, calibrated for the primary C++/Python design, proved insufficient for several fast Java operations (Section 4.6): median CV across the Java supplement's 48 groups was 38.6% versus 4.0% for the primary design, consistent with JIT compilation transitioning from interpreted to compiled execution mid-measurement. A revised Java benchmark should detect steady state explicitly, for example by warming up until consecutive batches agree within a tolerance, rather than relying on a fixed repetition count.</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4.8; literal L1/L2/L3 cache hit and miss counts still require Linux perf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other processors, operating systems, compilers or runtime configurations; no independent second system has reproduced any part of this study. Only four sizes were examined. Section 4.8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4.6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This revision closed four of the six original future-work items within a single Mac's reach: Section 4.6 added Java as a third language; Section 4.7 resolved the sub-microsecond timing caveat for read-only operations through calibrated batching; and Section 4.8 added peak memory, two coarse hardware counters, a thermal/power snapshot and a second input-distribution family -- the last of which surfaced a genuine new finding, that C++ insertion, unlike search, deletion and traversal, responds substantially to input order.</w:t>
      </w:r>
    </w:p>
    <w:p>
      <w:pPr>
        <w:spacing w:before="80" w:after="160" w:line="300" w:lineRule="auto"/>
        <w:ind w:left="216" w:right="216"/>
        <w:shd w:fill="E8EEF5"/>
      </w:pPr>
      <w:r>
        <w:rPr>
          <w:rFonts w:ascii="Calibri" w:hAnsi="Calibri"/>
          <w:b/>
          <w:i w:val="0"/>
          <w:color w:val="1F4D78"/>
          <w:sz w:val="22"/>
        </w:rPr>
        <w:t xml:space="preserve">Future scope: </w:t>
      </w:r>
      <w:r>
        <w:rPr>
          <w:rFonts w:ascii="Calibri" w:hAnsi="Calibri"/>
          <w:b w:val="0"/>
          <w:i w:val="0"/>
          <w:color w:val="0B2545"/>
          <w:sz w:val="22"/>
        </w:rPr>
        <w:t>Three extensions define the next study rather than this one's shortfall: batching the mutating insert and delete operations to explain the input-order sensitivity Section 4.8 surfaced -- harder than the read-only case, since it requires rebuilding the container between batches; reproducing this protocol on an independent second system; and measuring literal L1/L2/L3 cache hit and miss counts, which require Linux perf and are unavailable on this Mac. Each should be reported as new evidence, not combined silently with the present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C++ and Java implementations,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the supplementary Java run (Section 4.6) adds 120 further records with SHA-256 digest a925f8e56720fb234324b4bed00328c1643feb8e741eb44e9f7c1cc3ec705ea2; the calibrated-batching supplement (Section 4.7) adds 80 further records with SHA-256 digest 243ff2cd1301c90169059664a4ded1584e060dc7aaa00e1ad497304d2a1e92f9; the resource-usage supplement (Section 4.8) adds 36 process-level records with SHA-256 digest 3d784871cf9e68e5440b0b06f71828fe4fb25f1a8ccf674e7aff00dde2bb0a4e; and the second-distribution supplement (Section 4.8) adds 360 further records with SHA-256 digest 8082b52d4b6b90ee8ce47d1c3169e869a89494cf79181d68f68e72ccb273d5dc. The repository is publicly available at https://github.com/maheshchudaman/beyond-big-o-research and is archived on Zenodo with concept DOI 10.5281/zenodo.22089928, which always resolves to the latest archived release.</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Generative AI (Codex and Claude) assisted with repository scaffolding, code review, execution orchestration, analysis scripting and preparation of this draft, including the supplementary construct-validity and third-language checks added on 25 August 2026. All numerical claims in the manuscript were generated programmatically from the preserved raw CSV; missing measurements were not fabricated. Before submission, the named authors must independently verify the code, results, citations and wording, approve authorship contributions, and adapt this disclosure to the selected journal's policy.</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Java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results/raw/java_combined.csv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Java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src/java/Benchmark.java</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Calibration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results/raw/cpp_calibrated_combined.csv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Calibration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(run_calibrated)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Resource-usage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results/raw/resource_usage.csv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Thermal/power snapshot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results/raw/thermal_snapshot.txt</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results/raw/sorted_combined.csv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scripts/generate_datasets_sorted.py</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Varun Patil</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