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Varun Patil</w:t>
      </w:r>
    </w:p>
    <w:p>
      <w:pPr>
        <w:keepNext w:val="0"/>
        <w:spacing w:before="0" w:after="40" w:line="320" w:lineRule="auto"/>
      </w:pPr>
      <w:r>
        <w:rPr>
          <w:rFonts w:ascii="Calibri" w:hAnsi="Calibri"/>
          <w:b w:val="0"/>
          <w:i/>
          <w:color w:val="5E6B78"/>
          <w:sz w:val="20"/>
        </w:rPr>
        <w:t>Shah &amp; Anchor Kutchhi Engineering College, Mumbai, Maharashtra, India</w:t>
      </w:r>
    </w:p>
    <w:p>
      <w:pPr>
        <w:keepNext w:val="0"/>
        <w:spacing w:before="0" w:after="240" w:line="320" w:lineRule="auto"/>
      </w:pPr>
      <w:r>
        <w:rPr>
          <w:rFonts w:ascii="Calibri" w:hAnsi="Calibri"/>
          <w:b w:val="0"/>
          <w:i/>
          <w:color w:val="5E6B78"/>
          <w:sz w:val="18"/>
        </w:rPr>
        <w:t>* Corresponding author (mahesh.patil@sakec.ac.in)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construct-validity (Section 4.5) and third-language (Section 4.6) checks added on 25 August 2026.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four supplementary checks added on 25 August 2026 that test the primary findings rather than merely disclosing them as caveats. A singly-linked std::forward_list re-run (Section 4.5) reproduced the same pattern of ratios as the primary std::list comparison. Adding Java as a third language (Section 4.6) showed an operation-dependent ratio to C++, slower than Python on four of twelve combinations, though the widest ratios coincide with measurement dispersion far higher than the primary design (median CV 38.6% vs 4.0%); low-dispersion combinations gave a narrower, more defensible 1.49x-1.64x range. Calibrated batching (Section 4.7) resolved the two resolution-limited C++ groups flagged since the first draft, cutting their dispersion from clock-tick noise to under 2% CV. A further supplement (Section 4.8) added peak memory, coarse instruction/cycle counters, a thermal snapshot and a second input-distribution family: search, deletion and traversal were robust to distribution, but C++ insertion was not, for reasons not yet identified. An independent reproduction on a separately owned Windows machine (Section 4.9) then confirmed C++ was faster than Python in all twelve combinations there too, though the magnitude of the gap shifted substantially by structure and operation rather than transferring unchanged. The findings support teaching Big-O together with implementation-aware measurement, while the absence of literal cache-miss counters, the small two-machine sample, and the unresolved insertion-distribution effect keep this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Plain-Language Summary</w:t>
      </w:r>
    </w:p>
    <w:p>
      <w:pPr>
        <w:keepNext w:val="0"/>
        <w:spacing w:before="0" w:after="160" w:line="320" w:lineRule="auto"/>
        <w:jc w:val="both"/>
      </w:pPr>
      <w:r>
        <w:rPr>
          <w:rFonts w:ascii="Calibri" w:hAnsi="Calibri"/>
          <w:b w:val="0"/>
          <w:i w:val="0"/>
          <w:color w:val="0B2545"/>
          <w:sz w:val="22"/>
        </w:rPr>
        <w:t>The rest of this paper is written for a computer science audience. This section explains the same findings in everyday language.</w:t>
      </w:r>
    </w:p>
    <w:p>
      <w:pPr>
        <w:pStyle w:val="ListBullet"/>
        <w:spacing w:after="80" w:line="290" w:lineRule="auto"/>
        <w:ind w:left="540" w:hanging="279"/>
        <w:jc w:val="left"/>
      </w:pPr>
      <w:r>
        <w:rPr>
          <w:rFonts w:ascii="Calibri" w:hAnsi="Calibri"/>
          <w:b w:val="0"/>
          <w:i w:val="0"/>
          <w:color w:val="0B2545"/>
          <w:sz w:val="22"/>
        </w:rPr>
        <w:t>The "speed rules" taught in computer science classes turned out to be accurate: searching and deleting got slower in exactly the pattern theory predicts as the data grew, and hash-table lookups stayed fast.</w:t>
      </w:r>
    </w:p>
    <w:p>
      <w:pPr>
        <w:pStyle w:val="ListBullet"/>
        <w:spacing w:after="80" w:line="290" w:lineRule="auto"/>
        <w:ind w:left="540" w:hanging="279"/>
        <w:jc w:val="left"/>
      </w:pPr>
      <w:r>
        <w:rPr>
          <w:rFonts w:ascii="Calibri" w:hAnsi="Calibri"/>
          <w:b w:val="0"/>
          <w:i w:val="0"/>
          <w:color w:val="0B2545"/>
          <w:sz w:val="22"/>
        </w:rPr>
        <w:t>C++ was consistently faster than Python, but not by one fixed number -- how much faster depended heavily on the specific task.</w:t>
      </w:r>
    </w:p>
    <w:p>
      <w:pPr>
        <w:pStyle w:val="ListBullet"/>
        <w:spacing w:after="80" w:line="290" w:lineRule="auto"/>
        <w:ind w:left="540" w:hanging="279"/>
        <w:jc w:val="left"/>
      </w:pPr>
      <w:r>
        <w:rPr>
          <w:rFonts w:ascii="Calibri" w:hAnsi="Calibri"/>
          <w:b w:val="0"/>
          <w:i w:val="0"/>
          <w:color w:val="0B2545"/>
          <w:sz w:val="22"/>
        </w:rPr>
        <w:t>Java held a surprise: on 4 of the 12 tasks tested, it was actually slower than Python, and its speed bounced around from run to run far more than Python's or C++'s did.</w:t>
      </w:r>
    </w:p>
    <w:p>
      <w:pPr>
        <w:pStyle w:val="ListBullet"/>
        <w:spacing w:after="80" w:line="290" w:lineRule="auto"/>
        <w:ind w:left="540" w:hanging="279"/>
        <w:jc w:val="left"/>
      </w:pPr>
      <w:r>
        <w:rPr>
          <w:rFonts w:ascii="Calibri" w:hAnsi="Calibri"/>
          <w:b w:val="0"/>
          <w:i w:val="0"/>
          <w:color w:val="0B2545"/>
          <w:sz w:val="22"/>
        </w:rPr>
        <w:t>A few C++ operations finished faster than the computer's own stopwatch could reliably measure. Running each one thousands of times in a row and averaging the result solved this.</w:t>
      </w:r>
    </w:p>
    <w:p>
      <w:pPr>
        <w:pStyle w:val="ListBullet"/>
        <w:spacing w:after="80" w:line="290" w:lineRule="auto"/>
        <w:ind w:left="540" w:hanging="279"/>
        <w:jc w:val="left"/>
      </w:pPr>
      <w:r>
        <w:rPr>
          <w:rFonts w:ascii="Calibri" w:hAnsi="Calibri"/>
          <w:b w:val="0"/>
          <w:i w:val="0"/>
          <w:color w:val="0B2545"/>
          <w:sz w:val="22"/>
        </w:rPr>
        <w:t>The most interesting new discovery: for almost every operation, it did not matter whether the data started out shuffled or already sorted -- the speed was about the same either way. The one exception was inserting data into a C++ container, where the speed changed noticeably depending on the input order, and the reason is not yet known. That is reported honestly as an open question rather than guessed at.</w:t>
      </w:r>
    </w:p>
    <w:p>
      <w:pPr>
        <w:pStyle w:val="ListBullet"/>
        <w:spacing w:after="80" w:line="290" w:lineRule="auto"/>
        <w:ind w:left="540" w:hanging="279"/>
        <w:jc w:val="left"/>
      </w:pPr>
      <w:r>
        <w:rPr>
          <w:rFonts w:ascii="Calibri" w:hAnsi="Calibri"/>
          <w:b w:val="0"/>
          <w:i w:val="0"/>
          <w:color w:val="0B2545"/>
          <w:sz w:val="22"/>
        </w:rPr>
        <w:t>We also tried this on a second, completely different computer -- a Windows PC, run by the paper's co-author -- instead of relying on just the one Mac. The good news travelled: C++ was still faster than Python on every single task, on totally different hardware. But the exact "how much faster" numbers shifted quite a bit from computer to computer, so the direction of the finding held up, while the precise numbers are specific to each machine.</w:t>
      </w:r>
    </w:p>
    <w:p>
      <w:pPr>
        <w:pStyle w:val="ListBullet"/>
        <w:spacing w:after="80" w:line="290" w:lineRule="auto"/>
        <w:ind w:left="540" w:hanging="279"/>
        <w:jc w:val="left"/>
      </w:pPr>
      <w:r>
        <w:rPr>
          <w:rFonts w:ascii="Calibri" w:hAnsi="Calibri"/>
          <w:b w:val="0"/>
          <w:i w:val="0"/>
          <w:color w:val="0B2545"/>
          <w:sz w:val="22"/>
        </w:rPr>
        <w:t>One thing is still left for a follow-up study: taking more detailed processor-level measurements, which needs equipment beyond the two computers used here.</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ListBullet"/>
        <w:spacing w:after="80" w:line="290" w:lineRule="auto"/>
        <w:ind w:left="540" w:hanging="279"/>
        <w:jc w:val="left"/>
      </w:pPr>
      <w:r>
        <w:rPr>
          <w:rFonts w:ascii="Calibri" w:hAnsi="Calibri"/>
          <w:b w:val="0"/>
          <w:i w:val="0"/>
          <w:color w:val="0B2545"/>
          <w:sz w:val="22"/>
        </w:rPr>
        <w:t>A calibrated-batching supplement that resolves the two resolution-limited C++ groups into stable, low-dispersion estimates, converting an open measurement caveat into a quantified one.</w:t>
      </w:r>
    </w:p>
    <w:p>
      <w:pPr>
        <w:pStyle w:val="ListBullet"/>
        <w:spacing w:after="80" w:line="290" w:lineRule="auto"/>
        <w:ind w:left="540" w:hanging="279"/>
        <w:jc w:val="left"/>
      </w:pPr>
      <w:r>
        <w:rPr>
          <w:rFonts w:ascii="Calibri" w:hAnsi="Calibri"/>
          <w:b w:val="0"/>
          <w:i w:val="0"/>
          <w:color w:val="0B2545"/>
          <w:sz w:val="22"/>
        </w:rPr>
        <w:t>Peak-memory, coarse hardware-counter and second-input-distribution supplements that close four of the six original future-work items within a single Mac's reach.</w:t>
      </w:r>
    </w:p>
    <w:p>
      <w:pPr>
        <w:pStyle w:val="ListBullet"/>
        <w:spacing w:after="80" w:line="290" w:lineRule="auto"/>
        <w:ind w:left="540" w:hanging="279"/>
        <w:jc w:val="left"/>
      </w:pPr>
      <w:r>
        <w:rPr>
          <w:rFonts w:ascii="Calibri" w:hAnsi="Calibri"/>
          <w:b w:val="0"/>
          <w:i w:val="0"/>
          <w:color w:val="0B2545"/>
          <w:sz w:val="22"/>
        </w:rPr>
        <w:t>An independent reproduction on a second, separately owned Windows machine, testing whether the primary Python/C++ comparison is an Apple Silicon artifact rather than leaving single-machine scope as an unaddressed limitation.</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 Section 4.7 reports a calibrated-batching supplement that resolves this ambiguity for the affected groups.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Median CV across the Java supplement's 48 (structure, size, operation) groups was 38.6%, versus 4.0% for the primary Python/C++ design, and the maximum reached 147.0%. Dispersion was concentrated in groups with short absolute durations, including linked insertion at n = 25,000 (CV = 116.2%: several repetitions cluster near tens of microseconds while others exceed one millisecond), consistent with the JIT compiler transitioning from interpreted to compiled execution partway through the ten recorded repetitions despite three unrecorded warm-ups. Array and linked search and delete at n = 25,000, the longest-duration groups, remained stable (CV under 6%). Ratios computed from high-dispersion groups should be read as indicative rather than precise.</w:t>
      </w: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to 109.78x (array traversal), a wider spread than the Python/C++ range for the same twelve combinations, though both extremes sit in high-dispersion groups (see the measurement caveat above).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such gap was array insertion, where Java's median (0.241 ms) was about 7.7 times Python's (0.031 ms) and 36.66 times C++'s; hash traversal was next, at roughly four times Python's median. Both plausibly reflect boxed-object overhead specific to Java's reference-type collections -- ArrayList&lt;Integer&gt; resizing and autoboxing for insertion, boxed-Long iteration for HashMap traversal -- rather than a general JVM weakness, since Java was faster than Python on hash insertion and search for the same structure. Scaling exponents for the stable search and deletion operations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the measurement itself, not just the workload, must be scrutinised before a ratio is trusted.</w:t>
      </w:r>
    </w:p>
    <w:p>
      <w:pPr>
        <w:pStyle w:val="Heading2"/>
        <w:keepNext/>
      </w:pPr>
      <w:r>
        <w:t>4.7 Measurement-resolution supplement: calibrated batching</w:t>
      </w:r>
    </w:p>
    <w:p>
      <w:pPr>
        <w:keepNext w:val="0"/>
        <w:spacing w:before="0" w:after="160" w:line="320" w:lineRule="auto"/>
        <w:jc w:val="both"/>
      </w:pPr>
      <w:r>
        <w:rPr>
          <w:rFonts w:ascii="Calibri" w:hAnsi="Calibri"/>
          <w:b w:val="0"/>
          <w:i w:val="0"/>
          <w:color w:val="0B2545"/>
          <w:sz w:val="22"/>
        </w:rPr>
        <w:t>Section 3.4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therefore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 verified programmatically before the comparison was computed.</w:t>
      </w:r>
    </w:p>
    <w:p>
      <w:pPr>
        <w:keepNext/>
        <w:spacing w:before="80" w:after="80" w:line="320" w:lineRule="auto"/>
      </w:pPr>
      <w:r>
        <w:rPr>
          <w:rFonts w:ascii="Calibri" w:hAnsi="Calibri"/>
          <w:b/>
          <w:i w:val="0"/>
          <w:color w:val="1F4D78"/>
          <w:sz w:val="19"/>
        </w:rPr>
        <w:t>Table 6. Single-shot versus calibrated-batch median per-operation time.</w:t>
      </w:r>
    </w:p>
    <w:tbl>
      <w:tblPr>
        <w:tblStyle w:val="TableGrid"/>
        <w:tblW w:type="dxa" w:w="8760"/>
        <w:jc w:val="left"/>
        <w:tblLayout w:type="fixed"/>
        <w:tblLook w:firstColumn="1" w:firstRow="1" w:lastColumn="0" w:lastRow="0" w:noHBand="0" w:noVBand="1" w:val="04A0"/>
        <w:tblInd w:w="120" w:type="dxa"/>
      </w:tblPr>
      <w:tblGrid>
        <w:gridCol w:w="1300"/>
        <w:gridCol w:w="1500"/>
        <w:gridCol w:w="1200"/>
        <w:gridCol w:w="1700"/>
        <w:gridCol w:w="1700"/>
        <w:gridCol w:w="1360"/>
      </w:tblGrid>
      <w:tr>
        <w:trPr>
          <w:tblHeader w:val="true"/>
        </w:trPr>
        <w:tc>
          <w:tcPr>
            <w:tcW w:type="dxa" w:w="13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200"/>
            <w:shd w:fill="2E74B5"/>
            <w:vAlign w:val="center"/>
            <w:tcMar>
              <w:top w:w="80" w:type="dxa"/>
              <w:start w:w="120" w:type="dxa"/>
              <w:bottom w:w="80" w:type="dxa"/>
              <w:end w:w="120" w:type="dxa"/>
            </w:tcMar>
          </w:tcPr>
          <w:p>
            <w:pPr>
              <w:spacing w:after="0"/>
              <w:jc w:val="center"/>
            </w:pPr>
            <w:r>
              <w:rPr>
                <w:rFonts w:ascii="Calibri" w:hAnsi="Calibri"/>
                <w:b/>
                <w:i w:val="0"/>
                <w:color w:val="FFFFFF"/>
                <w:sz w:val="16"/>
              </w:rPr>
              <w:t>n</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Single-shot</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w:t>
            </w:r>
          </w:p>
        </w:tc>
        <w:tc>
          <w:tcPr>
            <w:tcW w:type="dxa" w:w="136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 CV</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42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47.0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190.5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417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377.5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958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937.0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0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16.0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2.9%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166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133.5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333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265.5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688.0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bl>
    <w:p>
      <w:pPr>
        <w:spacing w:after="40"/>
      </w:pPr>
    </w:p>
    <w:p>
      <w:pPr>
        <w:keepNext w:val="0"/>
        <w:spacing w:before="0" w:after="160" w:line="320" w:lineRule="auto"/>
        <w:jc w:val="both"/>
      </w:pPr>
      <w:r>
        <w:rPr>
          <w:rFonts w:ascii="Calibri" w:hAnsi="Calibri"/>
          <w:b w:val="0"/>
          <w:i w:val="0"/>
          <w:color w:val="0B2545"/>
          <w:sz w:val="22"/>
        </w:rPr>
        <w:t>Calibrated batching resolved the ambiguity the primary design could not: the C++ hash-search median at n = 1,000, recorded as zero in the single-shot design, resolves to 16 ns under batching -- a real, non-zero cost, not literal zero-cost lookup. Dispersion across the eight (structure, operation, n) groups was far lower than the single-shot design's: median CV 1.4%, maximum 11.9% (the array-traversal group at n = 1,000, still the smallest absolute magnitude tested). Calibrated medians were consistently close to but somewhat below the original single-shot medians at every size (for example, array traversal at n = 25,000: 937 ns calibrated versus 958 ns single-shot), consistent with the single-shot design carrying a small, roughly constant per-call overhead that batching amortises away. This confirms the primary study's point estimates were directionally correct despite their high dispersion, and converts the resolution-limited caveat in Section 3.4 from an open concern into a quantified, resolved one.</w:t>
      </w:r>
    </w:p>
    <w:p>
      <w:pPr>
        <w:pStyle w:val="Heading2"/>
        <w:keepNext/>
      </w:pPr>
      <w:r>
        <w:t>4.8 Resource-usage and additional-distribution supplements</w:t>
      </w:r>
    </w:p>
    <w:p>
      <w:pPr>
        <w:keepNext w:val="0"/>
        <w:spacing w:before="0" w:after="160" w:line="320" w:lineRule="auto"/>
        <w:jc w:val="both"/>
      </w:pPr>
      <w:r>
        <w:rPr>
          <w:rFonts w:ascii="Calibri" w:hAnsi="Calibri"/>
          <w:b w:val="0"/>
          <w:i w:val="0"/>
          <w:color w:val="0B2545"/>
          <w:sz w:val="22"/>
        </w:rP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6.3. A three-run spot-check for one combination showed under 1.5% variation in memory, instructions and cycles, so a single measurement per (language, structure) is treated as representative.</w:t>
      </w:r>
    </w:p>
    <w:p>
      <w:pPr>
        <w:keepNext/>
        <w:spacing w:before="80" w:after="80" w:line="320" w:lineRule="auto"/>
      </w:pPr>
      <w:r>
        <w:rPr>
          <w:rFonts w:ascii="Calibri" w:hAnsi="Calibri"/>
          <w:b/>
          <w:i w:val="0"/>
          <w:color w:val="1F4D78"/>
          <w:sz w:val="19"/>
        </w:rPr>
        <w:t>Table 7. Peak memory and hardware counters at n = 25,000, whole-process.</w:t>
      </w:r>
    </w:p>
    <w:tbl>
      <w:tblPr>
        <w:tblStyle w:val="TableGrid"/>
        <w:tblW w:type="dxa" w:w="9360"/>
        <w:jc w:val="left"/>
        <w:tblLayout w:type="fixed"/>
        <w:tblLook w:firstColumn="1" w:firstRow="1" w:lastColumn="0" w:lastRow="0" w:noHBand="0" w:noVBand="1" w:val="04A0"/>
        <w:tblInd w:w="120" w:type="dxa"/>
      </w:tblPr>
      <w:tblGrid>
        <w:gridCol w:w="1550"/>
        <w:gridCol w:w="1550"/>
        <w:gridCol w:w="1550"/>
        <w:gridCol w:w="1550"/>
        <w:gridCol w:w="1550"/>
        <w:gridCol w:w="1610"/>
      </w:tblGrid>
      <w:tr>
        <w:trPr>
          <w:tblHeader w:val="true"/>
        </w:trPr>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Language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Peak memory</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Instructions</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Cycles</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IPC</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1.9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125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5.50</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799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467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1.71</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2.8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220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44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5.05</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14.7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9927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1535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6.47</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47843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9063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5.28</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17.0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464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2.99</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34.3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2987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820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3.64</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35.9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3149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1260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48.3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1742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622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2.80</w:t>
            </w:r>
          </w:p>
        </w:tc>
      </w:tr>
    </w:tbl>
    <w:p>
      <w:pPr>
        <w:spacing w:after="40"/>
      </w:pPr>
    </w:p>
    <w:p>
      <w:pPr>
        <w:keepNext w:val="0"/>
        <w:spacing w:before="0" w:after="160" w:line="320" w:lineRule="auto"/>
        <w:jc w:val="both"/>
      </w:pPr>
      <w:r>
        <w:rPr>
          <w:rFonts w:ascii="Calibri" w:hAnsi="Calibri"/>
          <w:b w:val="0"/>
          <w:i w:val="0"/>
          <w:color w:val="0B2545"/>
          <w:sz w:val="22"/>
        </w:rP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5.2: C++ linked traversal's IPC (1.71) was far below array's (5.50) or hash's (5.05), consistent with pointer-chasing stalling the pipeline on memory latency rather than merely executing more instructions.</w:t>
      </w:r>
    </w:p>
    <w:p>
      <w:pPr>
        <w:keepNext w:val="0"/>
        <w:spacing w:before="0" w:after="160" w:line="320" w:lineRule="auto"/>
        <w:jc w:val="both"/>
      </w:pPr>
      <w:r>
        <w:rPr>
          <w:rFonts w:ascii="Calibri" w:hAnsi="Calibri"/>
          <w:b w:val="0"/>
          <w:i w:val="0"/>
          <w:color w:val="0B2545"/>
          <w:sz w:val="22"/>
        </w:rP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8), a pattern reproduced across three independent process invocations for the array case and therefore not attributable to single-run noise. This is not explained by the study's timing-boundary design, since dataset parsing is explicitly excluded from the timed region (Table 2); root-causing it, for example by checking allocator or page-fault behaviour under each build order, is left for future work. Java's distribution comparisons additionally inherit the high measurement dispersion already established for fast Java operations in Section 4.6 and are not reported here for that reason.</w:t>
      </w:r>
    </w:p>
    <w:p>
      <w:pPr>
        <w:keepNext/>
        <w:spacing w:before="80" w:after="80" w:line="320" w:lineRule="auto"/>
      </w:pPr>
      <w:r>
        <w:rPr>
          <w:rFonts w:ascii="Calibri" w:hAnsi="Calibri"/>
          <w:b/>
          <w:i w:val="0"/>
          <w:color w:val="1F4D78"/>
          <w:sz w:val="19"/>
        </w:rPr>
        <w:t>Table 8. C++ insertion time under the two input distributions at n = 25,000.</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Structure</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Shuffled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Sorted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Ratio</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Array</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6562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2000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0.30x</w:t>
            </w:r>
          </w:p>
        </w:tc>
      </w:tr>
      <w:tr>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Linked</w:t>
            </w:r>
          </w:p>
        </w:tc>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215208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289520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1.35x</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Hash</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277938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367334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1.32x</w:t>
            </w:r>
          </w:p>
        </w:tc>
      </w:tr>
    </w:tbl>
    <w:p>
      <w:pPr>
        <w:spacing w:after="40"/>
      </w:pPr>
    </w:p>
    <w:p>
      <w:pPr>
        <w:pStyle w:val="Heading2"/>
        <w:keepNext/>
      </w:pPr>
      <w:r>
        <w:t>4.9 Independent second-system reproduction</w:t>
      </w:r>
    </w:p>
    <w:p>
      <w:pPr>
        <w:keepNext w:val="0"/>
        <w:spacing w:before="0" w:after="160" w:line="320" w:lineRule="auto"/>
        <w:jc w:val="both"/>
      </w:pPr>
      <w:r>
        <w:rPr>
          <w:rFonts w:ascii="Calibri" w:hAnsi="Calibri"/>
          <w:b w:val="0"/>
          <w:i w:val="0"/>
          <w:color w:val="0B2545"/>
          <w:sz w:val="22"/>
        </w:rPr>
        <w:t>To test whether the primary study's findings are specific to a single machine, the identical protocol -- same source code, seed, dataset sizes, query/delete fractions, warm-ups and repetitions -- was re-run by the second author on an independently owned Windows 11 desktop (AMD64, GCC 16.2.0 via MinGW-w64, CPython 3.12.10), rather than the primary Apple Silicon Mac (macOS, Apple Clang, CPython 3.13). All 240 records reproduced the same search-hit counts and post-deletion checksums as the primary run.</w:t>
      </w:r>
    </w:p>
    <w:p>
      <w:pPr>
        <w:keepNext/>
        <w:spacing w:before="80" w:after="80" w:line="320" w:lineRule="auto"/>
      </w:pPr>
      <w:r>
        <w:rPr>
          <w:rFonts w:ascii="Calibri" w:hAnsi="Calibri"/>
          <w:b/>
          <w:i w:val="0"/>
          <w:color w:val="1F4D78"/>
          <w:sz w:val="19"/>
        </w:rPr>
        <w:t>Table 9. Python-to-C++ ratio at n = 25,000 on both machines, and C++'s own Windows-to-Mac speed ratio.</w:t>
      </w:r>
    </w:p>
    <w:tbl>
      <w:tblPr>
        <w:tblStyle w:val="TableGrid"/>
        <w:tblW w:type="dxa" w:w="9360"/>
        <w:jc w:val="left"/>
        <w:tblLayout w:type="fixed"/>
        <w:tblLook w:firstColumn="1" w:firstRow="1" w:lastColumn="0" w:lastRow="0" w:noHBand="0" w:noVBand="1" w:val="04A0"/>
        <w:tblInd w:w="120" w:type="dxa"/>
      </w:tblPr>
      <w:tblGrid>
        <w:gridCol w:w="1500"/>
        <w:gridCol w:w="1500"/>
        <w:gridCol w:w="2120"/>
        <w:gridCol w:w="2120"/>
        <w:gridCol w:w="212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Mac ratio</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Windows ratio</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Win C++ / Mac 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16.83x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0.23x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26.76x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0.42x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35.37x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0.51x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12.14x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5.32x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5.28x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2.77x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10.78x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1.74x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1.78x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1.73x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2.50x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12.42x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1.69x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1.40x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1.66x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1.85x</w:t>
            </w:r>
          </w:p>
        </w:tc>
      </w:tr>
    </w:tbl>
    <w:p>
      <w:pPr>
        <w:spacing w:after="40"/>
      </w:pPr>
    </w:p>
    <w:p>
      <w:pPr>
        <w:keepNext w:val="0"/>
        <w:spacing w:before="0" w:after="160" w:line="320" w:lineRule="auto"/>
        <w:jc w:val="both"/>
      </w:pPr>
      <w:r>
        <w:rPr>
          <w:rFonts w:ascii="Calibri" w:hAnsi="Calibri"/>
          <w:b w:val="0"/>
          <w:i w:val="0"/>
          <w:color w:val="0B2545"/>
          <w:sz w:val="22"/>
        </w:rPr>
        <w:t>C++ was faster than Python in all twelve structure-operation combinations on both machines -- the study's central qualitative finding held under a different processor architecture (Apple Silicon ARM64 vs. x86-64), operating system and C++ toolchain. The magnitude did not transfer as cleanly. Array traversal's extreme 91.68x Mac ratio -- already flagged in Section 3.4 as resolution-limited, a sub-microsecond C++ median vulnerable to timer quantisation -- shrank to a still-substantial but far less extreme 12.14x on Windows, consistent with that caveat rather than contradicting it. The linked structure moved the other way: C++ itself ran 1.7-2.8x slower on Windows/MinGW than on the Mac for every linked operation (rightmost column), narrowing the Windows Python/C++ ratio relative to the Mac's; this is plausibly a toolchain or allocator difference between MinGW's libstdc++ and Apple's libc++, but was not investigated further and is left as future work. Hash gave the most stable ratios across machines. One additional machine does not establish that the study's exact magnitudes generalise to arbitrary hardware, but the central claim -- C++ consistently faster than Python across these operations -- no longer rests on a single machine's measurements alone.</w:t>
      </w: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4.7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and cannot be repeated without rebuilding it between batches; a revised benchmark should rebuild-and-batch these operations too and should separately quantify timing overhead.</w:t>
      </w:r>
    </w:p>
    <w:p>
      <w:pPr>
        <w:keepNext w:val="0"/>
        <w:spacing w:before="0" w:after="160" w:line="320" w:lineRule="auto"/>
        <w:jc w:val="both"/>
      </w:pPr>
      <w:r>
        <w:rPr>
          <w:rFonts w:ascii="Calibri" w:hAnsi="Calibri"/>
          <w:b w:val="0"/>
          <w:i w:val="0"/>
          <w:color w:val="0B2545"/>
          <w:sz w:val="22"/>
        </w:rPr>
        <w:t>The three-warm-up protocol, calibrated for the primary C++/Python design, proved insufficient for several fast Java operations (Section 4.6): median CV across the Java supplement's 48 groups was 38.6% versus 4.0% for the primary design, consistent with JIT compilation transitioning from interpreted to compiled execution mid-measurement. A revised Java benchmark should detect steady state explicitly, for example by warming up until consecutive batches agree within a tolerance, rather than relying on a fixed repetition count.</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4.8; literal L1/L2/L3 cache hit and miss counts still require Linux perf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every processor, operating system, compiler or runtime configuration. Section 4.9 reproduced the primary comparison on one independent Windows machine and found the qualitative direction held everywhere, but the exact magnitudes did not transfer cleanly -- one additional machine still leaves broad hardware generalisation untested. Only four sizes were examined. Section 4.8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the Mac's single-machine limitation. The conclusions are therefore restricted to this environment and protocol, now partially cross-checked rather than resting on it alone.</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An independent Windows reproduction (Section 4.9) then confirmed the central Python/C++ comparison holds outside the original Mac, even as the exact magnitudes shifted.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This revision closed five of the six original future-work items: Section 4.6 added Java as a third language; Section 4.7 resolved the sub-microsecond timing caveat for read-only operations through calibrated batching; Section 4.8 added peak memory, two coarse hardware counters, a thermal/power snapshot and a second input-distribution family -- the last of which surfaced a genuine new finding, that C++ insertion, unlike search, deletion and traversal, responds substantially to input order; and Section 4.9 reproduced the study on an independently owned second machine, holding the qualitative direction in all twelve combinations while revealing that the magnitudes do not transfer cleanly across hardware and toolchain.</w:t>
      </w:r>
    </w:p>
    <w:p>
      <w:pPr>
        <w:spacing w:before="80" w:after="160" w:line="300" w:lineRule="auto"/>
        <w:ind w:left="216" w:right="216"/>
        <w:shd w:fill="E8EEF5"/>
      </w:pPr>
      <w:r>
        <w:rPr>
          <w:rFonts w:ascii="Calibri" w:hAnsi="Calibri"/>
          <w:b/>
          <w:i w:val="0"/>
          <w:color w:val="1F4D78"/>
          <w:sz w:val="22"/>
        </w:rPr>
        <w:t xml:space="preserve">Future scope: </w:t>
      </w:r>
      <w:r>
        <w:rPr>
          <w:rFonts w:ascii="Calibri" w:hAnsi="Calibri"/>
          <w:b w:val="0"/>
          <w:i w:val="0"/>
          <w:color w:val="0B2545"/>
          <w:sz w:val="22"/>
        </w:rPr>
        <w:t>Two extensions define the next study rather than this one's shortfall: batching the mutating insert and delete operations to explain the input-order sensitivity Section 4.8 surfaced -- harder than the read-only case, since it requires rebuilding the container between batches; and measuring literal L1/L2/L3 cache hit and miss counts, which require Linux perf and were unavailable on either machine used here. Each should be reported as new evidence, not combined silently with the present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the supplementary Java run (Section 4.6) adds 120 further records with SHA-256 digest a925f8e56720fb234324b4bed00328c1643feb8e741eb44e9f7c1cc3ec705ea2; the calibrated-batching supplement (Section 4.7) adds 80 further records with SHA-256 digest 243ff2cd1301c90169059664a4ded1584e060dc7aaa00e1ad497304d2a1e92f9; the resource-usage supplement (Section 4.8) adds 36 process-level records with SHA-256 digest 3d784871cf9e68e5440b0b06f71828fe4fb25f1a8ccf674e7aff00dde2bb0a4e; the second-distribution supplement (Section 4.8) adds 360 further records with SHA-256 digest 8082b52d4b6b90ee8ce47d1c3169e869a89494cf79181d68f68e72ccb273d5dc; and the independent Windows reproduction (Section 4.9) adds 240 further records with SHA-256 digest bb8e7df67be539ff812c8175bfe77946d6ec3d069ac9757fa883be7b4596368e. The repository is publicly available at https://github.com/maheshchudaman/beyond-big-o-research and is archived on Zenodo with concept DOI 10.5281/zenodo.22089928, which always resolves to the latest archived release.</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Generative AI (Codex and Claude) assisted with repository scaffolding, code review, execution orchestration, analysis scripting and preparation of this draft, including the supplementary construct-validity and third-language checks added on 25 August 2026.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Calibration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results/raw/cpp_calibrated_combined.csv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Calibration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(run_calibrated)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Resource-usage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results/raw/resource_usage.csv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Thermal/power snapshot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results/raw/thermal_snapshot.txt</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results/raw/sorted_combined.csv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scripts/generate_datasets_sorted.py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Windows reproduction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results/raw/windows_combined.csv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Windows reproduction (environment)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results/raw/windows_environment.json</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Varun Patil</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