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jc w:val="center"/>
      </w:pPr>
      <w:r>
        <w:rPr>
          <w:i/>
          <w:sz w:val="16"/>
        </w:rP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or allocation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reflects a submicrosecond, resolution-limited C++ traversal median rather than a stable figure. Batched search and deletion exhibited empirical scaling exponents near 1.85-2.00 because both the collection size and the operation count increased with n; hash workloads were closer to linear. All implementations produced identical search-hit counts and post-deletion checksums, including supplementary checks that re-ran the linked benchmark with a singly-linked std::forward_list and added Java as a third language; both reproduced the same overall pattern. Java was slower than Python on four of the twelve combinations, and its measurement dispersion was far higher than the primary design's (median CV 38.6% versus 4.0%), so only the low-dispersion combinations (1.49x-1.64x) support a precise ratio. The findings support teaching Big-O together with implementation-aware measurement, while the single-machine scope, absence of hardware-counter data, and submicrosecond C++ measurements make the work a pilot rather than a final general-purpose benchmark.</w:t>
      </w:r>
    </w:p>
    <w:p>
      <w:pPr>
        <w:pStyle w:val="04Keywords"/>
      </w:pPr>
      <w:r>
        <w:t>Keywords—data structures; Big-O; empirical algorithmics; Python; C++; Java;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11BulletList"/>
      </w:pPr>
      <w:r>
        <w:t>A third-language check that re-runs the full workload under Java, testing whether the Python/C++ pattern generalises rather than leaving Java's absence as an unaddressed limitation.</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2"/>
      </w:pPr>
      <w:r>
        <w:t>External-Validity Check: Adding Java as a Third Language</w:t>
      </w:r>
    </w:p>
    <w:p>
      <w:pPr>
        <w:pStyle w:val="BodyText"/>
      </w:pPr>
      <w:r>
        <w:t>Section VI-C notes that Java was not executed in the primary study because no working JDK was available. To test whether the reported Python/C++ pattern generalises to a third, managed-runtime language, the Java benchmark already scaffolded in the repository was compiled and run under OpenJDK 26.0.2.1 (Homebrew) across all three structures and four input sizes with the identical protocol, on 25 August 2026. Every Java run reproduced the same search-hit count and post-deletion checksum as the corresponding Python and C++ runs at every input size.</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including Java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584"/>
        <w:gridCol w:w="1584"/>
        <w:gridCol w:w="1440"/>
        <w:gridCol w:w="1440"/>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584"/>
          </w:tcPr>
          <w:p>
            <w:pPr>
              <w:pStyle w:val="tablecolhead"/>
              <w:jc w:val="center"/>
            </w:pPr>
            <w:r/>
            <w:r>
              <w:t>C++17</w:t>
            </w:r>
          </w:p>
        </w:tc>
        <w:tc>
          <w:tcPr>
            <w:tcW w:type="dxa" w:w="1584"/>
          </w:tcPr>
          <w:p>
            <w:pPr>
              <w:pStyle w:val="tablecolhead"/>
              <w:jc w:val="center"/>
            </w:pPr>
            <w:r/>
            <w:r>
              <w:t>Python 3.13</w:t>
            </w:r>
          </w:p>
        </w:tc>
        <w:tc>
          <w:tcPr>
            <w:tcW w:type="dxa" w:w="1440"/>
          </w:tcPr>
          <w:p>
            <w:pPr>
              <w:pStyle w:val="tablecolhead"/>
              <w:jc w:val="center"/>
            </w:pPr>
            <w:r/>
            <w:r>
              <w:t>Java</w:t>
            </w:r>
          </w:p>
        </w:tc>
        <w:tc>
          <w:tcPr>
            <w:tcW w:type="dxa" w:w="1440"/>
          </w:tcPr>
          <w:p>
            <w:pPr>
              <w:pStyle w:val="tablecolhead"/>
              <w:jc w:val="center"/>
            </w:pPr>
            <w:r/>
            <w:r>
              <w:t>Java/C++</w:t>
            </w:r>
          </w:p>
        </w:tc>
      </w:tr>
      <w:tr>
        <w:tc>
          <w:tcPr>
            <w:tcW w:type="dxa" w:w="1440"/>
          </w:tcPr>
          <w:p>
            <w:pPr>
              <w:pStyle w:val="tablecopy"/>
            </w:pPr>
            <w:r/>
            <w:r>
              <w:t>Array</w:t>
            </w:r>
          </w:p>
        </w:tc>
        <w:tc>
          <w:tcPr>
            <w:tcW w:type="dxa" w:w="1440"/>
          </w:tcPr>
          <w:p>
            <w:pPr>
              <w:pStyle w:val="tablecopy"/>
              <w:jc w:val="center"/>
            </w:pPr>
            <w:r/>
            <w:r>
              <w:t>Insert</w:t>
            </w:r>
          </w:p>
        </w:tc>
        <w:tc>
          <w:tcPr>
            <w:tcW w:type="dxa" w:w="1584"/>
          </w:tcPr>
          <w:p>
            <w:pPr>
              <w:pStyle w:val="tablecopy"/>
              <w:jc w:val="center"/>
            </w:pPr>
            <w:r/>
            <w:r>
              <w:t>0.0066 ms</w:t>
            </w:r>
          </w:p>
        </w:tc>
        <w:tc>
          <w:tcPr>
            <w:tcW w:type="dxa" w:w="1584"/>
          </w:tcPr>
          <w:p>
            <w:pPr>
              <w:pStyle w:val="tablecopy"/>
              <w:jc w:val="center"/>
            </w:pPr>
            <w:r/>
            <w:r>
              <w:t>0.0312 ms</w:t>
            </w:r>
          </w:p>
        </w:tc>
        <w:tc>
          <w:tcPr>
            <w:tcW w:type="dxa" w:w="1440"/>
          </w:tcPr>
          <w:p>
            <w:pPr>
              <w:pStyle w:val="tablecopy"/>
              <w:jc w:val="center"/>
            </w:pPr>
            <w:r/>
            <w:r>
              <w:t>0.2406 ms</w:t>
            </w:r>
          </w:p>
        </w:tc>
        <w:tc>
          <w:tcPr>
            <w:tcW w:type="dxa" w:w="1440"/>
          </w:tcPr>
          <w:p>
            <w:pPr>
              <w:pStyle w:val="tablecopy"/>
              <w:jc w:val="center"/>
            </w:pPr>
            <w:r/>
            <w:r>
              <w:t>36.66x</w:t>
            </w:r>
          </w:p>
        </w:tc>
      </w:tr>
      <w:tr>
        <w:tc>
          <w:tcPr>
            <w:tcW w:type="dxa" w:w="1440"/>
          </w:tcPr>
          <w:p>
            <w:pPr>
              <w:pStyle w:val="tablecopy"/>
            </w:pPr>
            <w:r/>
            <w:r>
              <w:t>Array</w:t>
            </w:r>
          </w:p>
        </w:tc>
        <w:tc>
          <w:tcPr>
            <w:tcW w:type="dxa" w:w="1440"/>
          </w:tcPr>
          <w:p>
            <w:pPr>
              <w:pStyle w:val="tablecopy"/>
              <w:jc w:val="center"/>
            </w:pPr>
            <w:r/>
            <w:r>
              <w:t>Search</w:t>
            </w:r>
          </w:p>
        </w:tc>
        <w:tc>
          <w:tcPr>
            <w:tcW w:type="dxa" w:w="1584"/>
          </w:tcPr>
          <w:p>
            <w:pPr>
              <w:pStyle w:val="tablecopy"/>
              <w:jc w:val="center"/>
            </w:pPr>
            <w:r/>
            <w:r>
              <w:t>1.425 ms</w:t>
            </w:r>
          </w:p>
        </w:tc>
        <w:tc>
          <w:tcPr>
            <w:tcW w:type="dxa" w:w="1584"/>
          </w:tcPr>
          <w:p>
            <w:pPr>
              <w:pStyle w:val="tablecopy"/>
              <w:jc w:val="center"/>
            </w:pPr>
            <w:r/>
            <w:r>
              <w:t>16.389 ms</w:t>
            </w:r>
          </w:p>
        </w:tc>
        <w:tc>
          <w:tcPr>
            <w:tcW w:type="dxa" w:w="1440"/>
          </w:tcPr>
          <w:p>
            <w:pPr>
              <w:pStyle w:val="tablecopy"/>
              <w:jc w:val="center"/>
            </w:pPr>
            <w:r/>
            <w:r>
              <w:t>2.121 ms</w:t>
            </w:r>
          </w:p>
        </w:tc>
        <w:tc>
          <w:tcPr>
            <w:tcW w:type="dxa" w:w="1440"/>
          </w:tcPr>
          <w:p>
            <w:pPr>
              <w:pStyle w:val="tablecopy"/>
              <w:jc w:val="center"/>
            </w:pPr>
            <w:r/>
            <w:r>
              <w:t>1.49x</w:t>
            </w:r>
          </w:p>
        </w:tc>
      </w:tr>
      <w:tr>
        <w:tc>
          <w:tcPr>
            <w:tcW w:type="dxa" w:w="1440"/>
          </w:tcPr>
          <w:p>
            <w:pPr>
              <w:pStyle w:val="tablecopy"/>
            </w:pPr>
            <w:r/>
            <w:r>
              <w:t>Array</w:t>
            </w:r>
          </w:p>
        </w:tc>
        <w:tc>
          <w:tcPr>
            <w:tcW w:type="dxa" w:w="1440"/>
          </w:tcPr>
          <w:p>
            <w:pPr>
              <w:pStyle w:val="tablecopy"/>
              <w:jc w:val="center"/>
            </w:pPr>
            <w:r/>
            <w:r>
              <w:t>Delete</w:t>
            </w:r>
          </w:p>
        </w:tc>
        <w:tc>
          <w:tcPr>
            <w:tcW w:type="dxa" w:w="1584"/>
          </w:tcPr>
          <w:p>
            <w:pPr>
              <w:pStyle w:val="tablecopy"/>
              <w:jc w:val="center"/>
            </w:pPr>
            <w:r/>
            <w:r>
              <w:t>1.072 ms</w:t>
            </w:r>
          </w:p>
        </w:tc>
        <w:tc>
          <w:tcPr>
            <w:tcW w:type="dxa" w:w="1584"/>
          </w:tcPr>
          <w:p>
            <w:pPr>
              <w:pStyle w:val="tablecopy"/>
              <w:jc w:val="center"/>
            </w:pPr>
            <w:r/>
            <w:r>
              <w:t>16.401 ms</w:t>
            </w:r>
          </w:p>
        </w:tc>
        <w:tc>
          <w:tcPr>
            <w:tcW w:type="dxa" w:w="1440"/>
          </w:tcPr>
          <w:p>
            <w:pPr>
              <w:pStyle w:val="tablecopy"/>
              <w:jc w:val="center"/>
            </w:pPr>
            <w:r/>
            <w:r>
              <w:t>1.732 ms</w:t>
            </w:r>
          </w:p>
        </w:tc>
        <w:tc>
          <w:tcPr>
            <w:tcW w:type="dxa" w:w="1440"/>
          </w:tcPr>
          <w:p>
            <w:pPr>
              <w:pStyle w:val="tablecopy"/>
              <w:jc w:val="center"/>
            </w:pPr>
            <w:r/>
            <w:r>
              <w:t>1.62x</w:t>
            </w:r>
          </w:p>
        </w:tc>
      </w:tr>
      <w:tr>
        <w:tc>
          <w:tcPr>
            <w:tcW w:type="dxa" w:w="1440"/>
          </w:tcPr>
          <w:p>
            <w:pPr>
              <w:pStyle w:val="tablecopy"/>
            </w:pPr>
            <w:r/>
            <w:r>
              <w:t>Array</w:t>
            </w:r>
          </w:p>
        </w:tc>
        <w:tc>
          <w:tcPr>
            <w:tcW w:type="dxa" w:w="1440"/>
          </w:tcPr>
          <w:p>
            <w:pPr>
              <w:pStyle w:val="tablecopy"/>
              <w:jc w:val="center"/>
            </w:pPr>
            <w:r/>
            <w:r>
              <w:t>Traverse</w:t>
            </w:r>
          </w:p>
        </w:tc>
        <w:tc>
          <w:tcPr>
            <w:tcW w:type="dxa" w:w="1584"/>
          </w:tcPr>
          <w:p>
            <w:pPr>
              <w:pStyle w:val="tablecopy"/>
              <w:jc w:val="center"/>
            </w:pPr>
            <w:r/>
            <w:r>
              <w:t>0.958 us</w:t>
            </w:r>
          </w:p>
        </w:tc>
        <w:tc>
          <w:tcPr>
            <w:tcW w:type="dxa" w:w="1584"/>
          </w:tcPr>
          <w:p>
            <w:pPr>
              <w:pStyle w:val="tablecopy"/>
              <w:jc w:val="center"/>
            </w:pPr>
            <w:r/>
            <w:r>
              <w:t>0.0878 ms</w:t>
            </w:r>
          </w:p>
        </w:tc>
        <w:tc>
          <w:tcPr>
            <w:tcW w:type="dxa" w:w="1440"/>
          </w:tcPr>
          <w:p>
            <w:pPr>
              <w:pStyle w:val="tablecopy"/>
              <w:jc w:val="center"/>
            </w:pPr>
            <w:r/>
            <w:r>
              <w:t>0.1052 ms</w:t>
            </w:r>
          </w:p>
        </w:tc>
        <w:tc>
          <w:tcPr>
            <w:tcW w:type="dxa" w:w="1440"/>
          </w:tcPr>
          <w:p>
            <w:pPr>
              <w:pStyle w:val="tablecopy"/>
              <w:jc w:val="center"/>
            </w:pPr>
            <w:r/>
            <w:r>
              <w:t>109.78x</w:t>
            </w:r>
          </w:p>
        </w:tc>
      </w:tr>
      <w:tr>
        <w:tc>
          <w:tcPr>
            <w:tcW w:type="dxa" w:w="1440"/>
          </w:tcPr>
          <w:p>
            <w:pPr>
              <w:pStyle w:val="tablecopy"/>
            </w:pPr>
            <w:r/>
            <w:r>
              <w:t>Linked</w:t>
            </w:r>
          </w:p>
        </w:tc>
        <w:tc>
          <w:tcPr>
            <w:tcW w:type="dxa" w:w="1440"/>
          </w:tcPr>
          <w:p>
            <w:pPr>
              <w:pStyle w:val="tablecopy"/>
              <w:jc w:val="center"/>
            </w:pPr>
            <w:r/>
            <w:r>
              <w:t>Insert</w:t>
            </w:r>
          </w:p>
        </w:tc>
        <w:tc>
          <w:tcPr>
            <w:tcW w:type="dxa" w:w="1584"/>
          </w:tcPr>
          <w:p>
            <w:pPr>
              <w:pStyle w:val="tablecopy"/>
              <w:jc w:val="center"/>
            </w:pPr>
            <w:r/>
            <w:r>
              <w:t>0.2152 ms</w:t>
            </w:r>
          </w:p>
        </w:tc>
        <w:tc>
          <w:tcPr>
            <w:tcW w:type="dxa" w:w="1584"/>
          </w:tcPr>
          <w:p>
            <w:pPr>
              <w:pStyle w:val="tablecopy"/>
              <w:jc w:val="center"/>
            </w:pPr>
            <w:r/>
            <w:r>
              <w:t>3.376 ms</w:t>
            </w:r>
          </w:p>
        </w:tc>
        <w:tc>
          <w:tcPr>
            <w:tcW w:type="dxa" w:w="1440"/>
          </w:tcPr>
          <w:p>
            <w:pPr>
              <w:pStyle w:val="tablecopy"/>
              <w:jc w:val="center"/>
            </w:pPr>
            <w:r/>
            <w:r>
              <w:t>0.0890 ms</w:t>
            </w:r>
          </w:p>
        </w:tc>
        <w:tc>
          <w:tcPr>
            <w:tcW w:type="dxa" w:w="1440"/>
          </w:tcPr>
          <w:p>
            <w:pPr>
              <w:pStyle w:val="tablecopy"/>
              <w:jc w:val="center"/>
            </w:pPr>
            <w:r/>
            <w:r>
              <w:t>0.41x</w:t>
            </w:r>
          </w:p>
        </w:tc>
      </w:tr>
      <w:tr>
        <w:tc>
          <w:tcPr>
            <w:tcW w:type="dxa" w:w="1440"/>
          </w:tcPr>
          <w:p>
            <w:pPr>
              <w:pStyle w:val="tablecopy"/>
            </w:pPr>
            <w:r/>
            <w:r>
              <w:t>Linked</w:t>
            </w:r>
          </w:p>
        </w:tc>
        <w:tc>
          <w:tcPr>
            <w:tcW w:type="dxa" w:w="1440"/>
          </w:tcPr>
          <w:p>
            <w:pPr>
              <w:pStyle w:val="tablecopy"/>
              <w:jc w:val="center"/>
            </w:pPr>
            <w:r/>
            <w:r>
              <w:t>Search</w:t>
            </w:r>
          </w:p>
        </w:tc>
        <w:tc>
          <w:tcPr>
            <w:tcW w:type="dxa" w:w="1584"/>
          </w:tcPr>
          <w:p>
            <w:pPr>
              <w:pStyle w:val="tablecopy"/>
              <w:jc w:val="center"/>
            </w:pPr>
            <w:r/>
            <w:r>
              <w:t>5.712 ms</w:t>
            </w:r>
          </w:p>
        </w:tc>
        <w:tc>
          <w:tcPr>
            <w:tcW w:type="dxa" w:w="1584"/>
          </w:tcPr>
          <w:p>
            <w:pPr>
              <w:pStyle w:val="tablecopy"/>
              <w:jc w:val="center"/>
            </w:pPr>
            <w:r/>
            <w:r>
              <w:t>123.330 ms</w:t>
            </w:r>
          </w:p>
        </w:tc>
        <w:tc>
          <w:tcPr>
            <w:tcW w:type="dxa" w:w="1440"/>
          </w:tcPr>
          <w:p>
            <w:pPr>
              <w:pStyle w:val="tablecopy"/>
              <w:jc w:val="center"/>
            </w:pPr>
            <w:r/>
            <w:r>
              <w:t>9.382 ms</w:t>
            </w:r>
          </w:p>
        </w:tc>
        <w:tc>
          <w:tcPr>
            <w:tcW w:type="dxa" w:w="1440"/>
          </w:tcPr>
          <w:p>
            <w:pPr>
              <w:pStyle w:val="tablecopy"/>
              <w:jc w:val="center"/>
            </w:pPr>
            <w:r/>
            <w:r>
              <w:t>1.64x</w:t>
            </w:r>
          </w:p>
        </w:tc>
      </w:tr>
      <w:tr>
        <w:tc>
          <w:tcPr>
            <w:tcW w:type="dxa" w:w="1440"/>
          </w:tcPr>
          <w:p>
            <w:pPr>
              <w:pStyle w:val="tablecopy"/>
            </w:pPr>
            <w:r/>
            <w:r>
              <w:t>Linked</w:t>
            </w:r>
          </w:p>
        </w:tc>
        <w:tc>
          <w:tcPr>
            <w:tcW w:type="dxa" w:w="1440"/>
          </w:tcPr>
          <w:p>
            <w:pPr>
              <w:pStyle w:val="tablecopy"/>
              <w:jc w:val="center"/>
            </w:pPr>
            <w:r/>
            <w:r>
              <w:t>Delete</w:t>
            </w:r>
          </w:p>
        </w:tc>
        <w:tc>
          <w:tcPr>
            <w:tcW w:type="dxa" w:w="1584"/>
          </w:tcPr>
          <w:p>
            <w:pPr>
              <w:pStyle w:val="tablecopy"/>
              <w:jc w:val="center"/>
            </w:pPr>
            <w:r/>
            <w:r>
              <w:t>3.742 ms</w:t>
            </w:r>
          </w:p>
        </w:tc>
        <w:tc>
          <w:tcPr>
            <w:tcW w:type="dxa" w:w="1584"/>
          </w:tcPr>
          <w:p>
            <w:pPr>
              <w:pStyle w:val="tablecopy"/>
              <w:jc w:val="center"/>
            </w:pPr>
            <w:r/>
            <w:r>
              <w:t>76.788 ms</w:t>
            </w:r>
          </w:p>
        </w:tc>
        <w:tc>
          <w:tcPr>
            <w:tcW w:type="dxa" w:w="1440"/>
          </w:tcPr>
          <w:p>
            <w:pPr>
              <w:pStyle w:val="tablecopy"/>
              <w:jc w:val="center"/>
            </w:pPr>
            <w:r/>
            <w:r>
              <w:t>6.096 ms</w:t>
            </w:r>
          </w:p>
        </w:tc>
        <w:tc>
          <w:tcPr>
            <w:tcW w:type="dxa" w:w="1440"/>
          </w:tcPr>
          <w:p>
            <w:pPr>
              <w:pStyle w:val="tablecopy"/>
              <w:jc w:val="center"/>
            </w:pPr>
            <w:r/>
            <w:r>
              <w:t>1.63x</w:t>
            </w:r>
          </w:p>
        </w:tc>
      </w:tr>
      <w:tr>
        <w:tc>
          <w:tcPr>
            <w:tcW w:type="dxa" w:w="1440"/>
          </w:tcPr>
          <w:p>
            <w:pPr>
              <w:pStyle w:val="tablecopy"/>
            </w:pPr>
            <w:r/>
            <w:r>
              <w:t>Linked</w:t>
            </w:r>
          </w:p>
        </w:tc>
        <w:tc>
          <w:tcPr>
            <w:tcW w:type="dxa" w:w="1440"/>
          </w:tcPr>
          <w:p>
            <w:pPr>
              <w:pStyle w:val="tablecopy"/>
              <w:jc w:val="center"/>
            </w:pPr>
            <w:r/>
            <w:r>
              <w:t>Traverse</w:t>
            </w:r>
          </w:p>
        </w:tc>
        <w:tc>
          <w:tcPr>
            <w:tcW w:type="dxa" w:w="1584"/>
          </w:tcPr>
          <w:p>
            <w:pPr>
              <w:pStyle w:val="tablecopy"/>
              <w:jc w:val="center"/>
            </w:pPr>
            <w:r/>
            <w:r>
              <w:t>0.0297 ms</w:t>
            </w:r>
          </w:p>
        </w:tc>
        <w:tc>
          <w:tcPr>
            <w:tcW w:type="dxa" w:w="1584"/>
          </w:tcPr>
          <w:p>
            <w:pPr>
              <w:pStyle w:val="tablecopy"/>
              <w:jc w:val="center"/>
            </w:pPr>
            <w:r/>
            <w:r>
              <w:t>0.7406 ms</w:t>
            </w:r>
          </w:p>
        </w:tc>
        <w:tc>
          <w:tcPr>
            <w:tcW w:type="dxa" w:w="1440"/>
          </w:tcPr>
          <w:p>
            <w:pPr>
              <w:pStyle w:val="tablecopy"/>
              <w:jc w:val="center"/>
            </w:pPr>
            <w:r/>
            <w:r>
              <w:t>0.0491 ms</w:t>
            </w:r>
          </w:p>
        </w:tc>
        <w:tc>
          <w:tcPr>
            <w:tcW w:type="dxa" w:w="1440"/>
          </w:tcPr>
          <w:p>
            <w:pPr>
              <w:pStyle w:val="tablecopy"/>
              <w:jc w:val="center"/>
            </w:pPr>
            <w:r/>
            <w:r>
              <w:t>1.65x</w:t>
            </w:r>
          </w:p>
        </w:tc>
      </w:tr>
      <w:tr>
        <w:tc>
          <w:tcPr>
            <w:tcW w:type="dxa" w:w="1440"/>
          </w:tcPr>
          <w:p>
            <w:pPr>
              <w:pStyle w:val="tablecopy"/>
            </w:pPr>
            <w:r/>
            <w:r>
              <w:t>Hash</w:t>
            </w:r>
          </w:p>
        </w:tc>
        <w:tc>
          <w:tcPr>
            <w:tcW w:type="dxa" w:w="1440"/>
          </w:tcPr>
          <w:p>
            <w:pPr>
              <w:pStyle w:val="tablecopy"/>
              <w:jc w:val="center"/>
            </w:pPr>
            <w:r/>
            <w:r>
              <w:t>Insert</w:t>
            </w:r>
          </w:p>
        </w:tc>
        <w:tc>
          <w:tcPr>
            <w:tcW w:type="dxa" w:w="1584"/>
          </w:tcPr>
          <w:p>
            <w:pPr>
              <w:pStyle w:val="tablecopy"/>
              <w:jc w:val="center"/>
            </w:pPr>
            <w:r/>
            <w:r>
              <w:t>0.2779 ms</w:t>
            </w:r>
          </w:p>
        </w:tc>
        <w:tc>
          <w:tcPr>
            <w:tcW w:type="dxa" w:w="1584"/>
          </w:tcPr>
          <w:p>
            <w:pPr>
              <w:pStyle w:val="tablecopy"/>
              <w:jc w:val="center"/>
            </w:pPr>
            <w:r/>
            <w:r>
              <w:t>0.6200 ms</w:t>
            </w:r>
          </w:p>
        </w:tc>
        <w:tc>
          <w:tcPr>
            <w:tcW w:type="dxa" w:w="1440"/>
          </w:tcPr>
          <w:p>
            <w:pPr>
              <w:pStyle w:val="tablecopy"/>
              <w:jc w:val="center"/>
            </w:pPr>
            <w:r/>
            <w:r>
              <w:t>0.5437 ms</w:t>
            </w:r>
          </w:p>
        </w:tc>
        <w:tc>
          <w:tcPr>
            <w:tcW w:type="dxa" w:w="1440"/>
          </w:tcPr>
          <w:p>
            <w:pPr>
              <w:pStyle w:val="tablecopy"/>
              <w:jc w:val="center"/>
            </w:pPr>
            <w:r/>
            <w:r>
              <w:t>1.96x</w:t>
            </w:r>
          </w:p>
        </w:tc>
      </w:tr>
      <w:tr>
        <w:tc>
          <w:tcPr>
            <w:tcW w:type="dxa" w:w="1440"/>
          </w:tcPr>
          <w:p>
            <w:pPr>
              <w:pStyle w:val="tablecopy"/>
            </w:pPr>
            <w:r/>
            <w:r>
              <w:t>Hash</w:t>
            </w:r>
          </w:p>
        </w:tc>
        <w:tc>
          <w:tcPr>
            <w:tcW w:type="dxa" w:w="1440"/>
          </w:tcPr>
          <w:p>
            <w:pPr>
              <w:pStyle w:val="tablecopy"/>
              <w:jc w:val="center"/>
            </w:pPr>
            <w:r/>
            <w:r>
              <w:t>Search</w:t>
            </w:r>
          </w:p>
        </w:tc>
        <w:tc>
          <w:tcPr>
            <w:tcW w:type="dxa" w:w="1584"/>
          </w:tcPr>
          <w:p>
            <w:pPr>
              <w:pStyle w:val="tablecopy"/>
              <w:jc w:val="center"/>
            </w:pPr>
            <w:r/>
            <w:r>
              <w:t>0.708 us</w:t>
            </w:r>
          </w:p>
        </w:tc>
        <w:tc>
          <w:tcPr>
            <w:tcW w:type="dxa" w:w="1584"/>
          </w:tcPr>
          <w:p>
            <w:pPr>
              <w:pStyle w:val="tablecopy"/>
              <w:jc w:val="center"/>
            </w:pPr>
            <w:r/>
            <w:r>
              <w:t>0.0096 ms</w:t>
            </w:r>
          </w:p>
        </w:tc>
        <w:tc>
          <w:tcPr>
            <w:tcW w:type="dxa" w:w="1440"/>
          </w:tcPr>
          <w:p>
            <w:pPr>
              <w:pStyle w:val="tablecopy"/>
              <w:jc w:val="center"/>
            </w:pPr>
            <w:r/>
            <w:r>
              <w:t>0.0086 ms</w:t>
            </w:r>
          </w:p>
        </w:tc>
        <w:tc>
          <w:tcPr>
            <w:tcW w:type="dxa" w:w="1440"/>
          </w:tcPr>
          <w:p>
            <w:pPr>
              <w:pStyle w:val="tablecopy"/>
              <w:jc w:val="center"/>
            </w:pPr>
            <w:r/>
            <w:r>
              <w:t>12.09x</w:t>
            </w:r>
          </w:p>
        </w:tc>
      </w:tr>
      <w:tr>
        <w:tc>
          <w:tcPr>
            <w:tcW w:type="dxa" w:w="1440"/>
          </w:tcPr>
          <w:p>
            <w:pPr>
              <w:pStyle w:val="tablecopy"/>
            </w:pPr>
            <w:r/>
            <w:r>
              <w:t>Hash</w:t>
            </w:r>
          </w:p>
        </w:tc>
        <w:tc>
          <w:tcPr>
            <w:tcW w:type="dxa" w:w="1440"/>
          </w:tcPr>
          <w:p>
            <w:pPr>
              <w:pStyle w:val="tablecopy"/>
              <w:jc w:val="center"/>
            </w:pPr>
            <w:r/>
            <w:r>
              <w:t>Delete</w:t>
            </w:r>
          </w:p>
        </w:tc>
        <w:tc>
          <w:tcPr>
            <w:tcW w:type="dxa" w:w="1584"/>
          </w:tcPr>
          <w:p>
            <w:pPr>
              <w:pStyle w:val="tablecopy"/>
              <w:jc w:val="center"/>
            </w:pPr>
            <w:r/>
            <w:r>
              <w:t>0.0049 ms</w:t>
            </w:r>
          </w:p>
        </w:tc>
        <w:tc>
          <w:tcPr>
            <w:tcW w:type="dxa" w:w="1584"/>
          </w:tcPr>
          <w:p>
            <w:pPr>
              <w:pStyle w:val="tablecopy"/>
              <w:jc w:val="center"/>
            </w:pPr>
            <w:r/>
            <w:r>
              <w:t>0.0091 ms</w:t>
            </w:r>
          </w:p>
        </w:tc>
        <w:tc>
          <w:tcPr>
            <w:tcW w:type="dxa" w:w="1440"/>
          </w:tcPr>
          <w:p>
            <w:pPr>
              <w:pStyle w:val="tablecopy"/>
              <w:jc w:val="center"/>
            </w:pPr>
            <w:r/>
            <w:r>
              <w:t>0.0149 ms</w:t>
            </w:r>
          </w:p>
        </w:tc>
        <w:tc>
          <w:tcPr>
            <w:tcW w:type="dxa" w:w="1440"/>
          </w:tcPr>
          <w:p>
            <w:pPr>
              <w:pStyle w:val="tablecopy"/>
              <w:jc w:val="center"/>
            </w:pPr>
            <w:r/>
            <w:r>
              <w:t>3.03x</w:t>
            </w:r>
          </w:p>
        </w:tc>
      </w:tr>
      <w:tr>
        <w:tc>
          <w:tcPr>
            <w:tcW w:type="dxa" w:w="1440"/>
          </w:tcPr>
          <w:p>
            <w:pPr>
              <w:pStyle w:val="tablecopy"/>
            </w:pPr>
            <w:r/>
            <w:r>
              <w:t>Hash</w:t>
            </w:r>
          </w:p>
        </w:tc>
        <w:tc>
          <w:tcPr>
            <w:tcW w:type="dxa" w:w="1440"/>
          </w:tcPr>
          <w:p>
            <w:pPr>
              <w:pStyle w:val="tablecopy"/>
              <w:jc w:val="center"/>
            </w:pPr>
            <w:r/>
            <w:r>
              <w:t>Traverse</w:t>
            </w:r>
          </w:p>
        </w:tc>
        <w:tc>
          <w:tcPr>
            <w:tcW w:type="dxa" w:w="1584"/>
          </w:tcPr>
          <w:p>
            <w:pPr>
              <w:pStyle w:val="tablecopy"/>
              <w:jc w:val="center"/>
            </w:pPr>
            <w:r/>
            <w:r>
              <w:t>0.0295 ms</w:t>
            </w:r>
          </w:p>
        </w:tc>
        <w:tc>
          <w:tcPr>
            <w:tcW w:type="dxa" w:w="1584"/>
          </w:tcPr>
          <w:p>
            <w:pPr>
              <w:pStyle w:val="tablecopy"/>
              <w:jc w:val="center"/>
            </w:pPr>
            <w:r/>
            <w:r>
              <w:t>0.1087 ms</w:t>
            </w:r>
          </w:p>
        </w:tc>
        <w:tc>
          <w:tcPr>
            <w:tcW w:type="dxa" w:w="1440"/>
          </w:tcPr>
          <w:p>
            <w:pPr>
              <w:pStyle w:val="tablecopy"/>
              <w:jc w:val="center"/>
            </w:pPr>
            <w:r/>
            <w:r>
              <w:t>0.4498 ms</w:t>
            </w:r>
          </w:p>
        </w:tc>
        <w:tc>
          <w:tcPr>
            <w:tcW w:type="dxa" w:w="1440"/>
          </w:tcPr>
          <w:p>
            <w:pPr>
              <w:pStyle w:val="tablecopy"/>
              <w:jc w:val="center"/>
            </w:pPr>
            <w:r/>
            <w:r>
              <w:t>15.25x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rPr>
          <w:b/>
        </w:rPr>
        <w:t xml:space="preserve">Measurement caveat: </w:t>
      </w:r>
      <w:r>
        <w:t>Median CV across the Java supplement's 48 groups was 38.6%, versus 4.0% for the primary design, and the maximum reached 147.0%. Dispersion was concentrated in short-duration groups, including linked insertion at n = 25,000 (CV = 116.2%), consistent with the JIT compiler transitioning from interpreted to compiled execution mid-measurement despite three unrecorded warm-ups. Array and linked search and delete, the longest-duration groups, remained stable (CV under 6%); ratios from high-dispersion groups should be read as indicative rather than precise.</w:t>
      </w:r>
    </w:p>
    <w:p>
      <w:pPr>
        <w:pStyle w:val="BodyText"/>
      </w:pPr>
      <w:r>
        <w:t>Java's ratio to C++ ranged from 0.41x (linked insertion) to 109.78x (array traversal) across the twelve structure-operation combinations, though both extremes sit in high-dispersion groups;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gap was array insertion, where Java's median (0.241 ms) was about 7.7 times Python's (0.031 ms); hash traversal was next, at roughly four times Python's median. Both plausibly reflect boxed-object overhead specific to Java's reference-type collections rather than a general JVM weakness, since Java was faster than Python on hash insertion and search for the same structure. These results reinforce the paper's central methodological point: coarse language-level generalisations do not hold uniformly across operations, and the measurement itself must be scrutinised before a ratio is trusted.</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pStyle w:val="BodyText"/>
      </w:pPr>
      <w:r>
        <w:t>The three-warm-up protocol, calibrated for the primary C++/Python design, proved insufficient for several fast Java operations (Section IV-F): median CV across the Java supplement's 48 groups was 38.6% versus 4.0% for the primary design, consistent with JIT compilation transitioning from interpreted to compiled execution mid-measurement. A revised Java benchmark should detect steady state explicitly rather than relying on a fixed repetition count.</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Peak memory and cache behaviour were proposed in the broader project but were not measured on this Mac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in the primary 23 August 2026 session because no working JDK was available; Section IV-F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The study also exposed a measurement weakness: several optimized C++ workloads were too short for reliable single-shot timing.</w:t>
      </w:r>
    </w:p>
    <w:p>
      <w:pPr>
        <w:pStyle w:val="BodyText"/>
      </w:pPr>
      <w:r>
        <w:t>Before journal submission, the benchmark should use calibrated operation batching, collect peak resident memory and hardware cache counters on a controlled Linux machine, record temperature and power mode, test additional input distributions, and reproduce the experiment on at least one independent system. The Java results in Section IV-F address the language-coverage gap but not the single-machine, single-session limitation; a full three-language run alongside a second machine remains future work. Those extensions should be reported as new evidence, not combined silently with the present Mac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C++ and Java implementations,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and the supplementary Java run adds 120 further records (SHA-256: a925f8e56720fb234324b4bed00328c1643feb8e741eb44e9f7c1cc3ec705ea2).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