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6404" w14:textId="77777777" w:rsidR="00DC5C05" w:rsidRDefault="00000000">
      <w:pPr>
        <w:pStyle w:val="Title"/>
        <w:jc w:val="center"/>
      </w:pPr>
      <w:r>
        <w:t>Transaction Management Policy Document</w:t>
      </w:r>
    </w:p>
    <w:p w14:paraId="2B1CE1AB" w14:textId="52C8BA8D" w:rsidR="00DC5C05" w:rsidRDefault="00000000">
      <w:r>
        <w:t>Version: 1.0</w:t>
      </w:r>
      <w:r>
        <w:br/>
        <w:t xml:space="preserve">Effective Date: </w:t>
      </w:r>
      <w:r w:rsidR="00F073BC">
        <w:t>15/15/2025</w:t>
      </w:r>
      <w:r>
        <w:br/>
        <w:t>Approved By: Operations &amp; Risk Committee</w:t>
      </w:r>
      <w:r>
        <w:br/>
        <w:t>Review Cycle: Semi-Annual</w:t>
      </w:r>
    </w:p>
    <w:p w14:paraId="0E0A2C79" w14:textId="77777777" w:rsidR="00DC5C05" w:rsidRDefault="00000000">
      <w:pPr>
        <w:pStyle w:val="Heading1"/>
      </w:pPr>
      <w:r>
        <w:t>Purpose</w:t>
      </w:r>
    </w:p>
    <w:p w14:paraId="3758DF25" w14:textId="77777777" w:rsidR="00DC5C05" w:rsidRDefault="00000000">
      <w:r>
        <w:t>This policy establishes standardized procedures for managing and resolving transaction-related issues to ensure customer trust, operational efficiency, and regulatory compliance.</w:t>
      </w:r>
    </w:p>
    <w:p w14:paraId="67756954" w14:textId="77777777" w:rsidR="00DC5C05" w:rsidRDefault="00000000">
      <w:pPr>
        <w:pStyle w:val="Heading1"/>
      </w:pPr>
      <w:r>
        <w:t>Scope</w:t>
      </w:r>
    </w:p>
    <w:p w14:paraId="1E56A205" w14:textId="77777777" w:rsidR="00DC5C05" w:rsidRDefault="00000000">
      <w:r>
        <w:t>Applies to all electronic payment channels, including NEFT, RTGS, IMPS, UPI, ACH, and card-based transactions.</w:t>
      </w:r>
    </w:p>
    <w:p w14:paraId="7C925FDF" w14:textId="77777777" w:rsidR="00DC5C05" w:rsidRDefault="00000000">
      <w:pPr>
        <w:pStyle w:val="Heading1"/>
      </w:pPr>
      <w:r>
        <w:t>Policy Objectives</w:t>
      </w:r>
    </w:p>
    <w:p w14:paraId="1674E7D9" w14:textId="77777777" w:rsidR="00DC5C05" w:rsidRDefault="00000000">
      <w:pPr>
        <w:pStyle w:val="ListBullet"/>
      </w:pPr>
      <w:r>
        <w:t>Ensure timely and accurate processing of all transactions.</w:t>
      </w:r>
    </w:p>
    <w:p w14:paraId="1DEF30CC" w14:textId="77777777" w:rsidR="00DC5C05" w:rsidRDefault="00000000">
      <w:pPr>
        <w:pStyle w:val="ListBullet"/>
      </w:pPr>
      <w:r>
        <w:t>Define clear SLAs for resolution of transaction errors.</w:t>
      </w:r>
    </w:p>
    <w:p w14:paraId="7C2FC817" w14:textId="77777777" w:rsidR="00DC5C05" w:rsidRDefault="00000000">
      <w:pPr>
        <w:pStyle w:val="ListBullet"/>
      </w:pPr>
      <w:r>
        <w:t>Provide transparent communication to customers during issue resolution.</w:t>
      </w:r>
    </w:p>
    <w:p w14:paraId="501C0D38" w14:textId="77777777" w:rsidR="00DC5C05" w:rsidRDefault="00000000">
      <w:pPr>
        <w:pStyle w:val="Heading1"/>
      </w:pPr>
      <w:r>
        <w:t>Transaction Issue Categories and Resolution Framework</w:t>
      </w:r>
    </w:p>
    <w:p w14:paraId="5F3408B7" w14:textId="77777777" w:rsidR="00DC5C05" w:rsidRDefault="00000000">
      <w:pPr>
        <w:pStyle w:val="Heading2"/>
      </w:pPr>
      <w:r>
        <w:t>Failed Transactions</w:t>
      </w:r>
    </w:p>
    <w:p w14:paraId="6A3F397B" w14:textId="77777777" w:rsidR="00DC5C05" w:rsidRDefault="00000000">
      <w:r>
        <w:t>Definition: Payment debited from customer account but not credited to the recipient.</w:t>
      </w:r>
    </w:p>
    <w:p w14:paraId="168D1E32" w14:textId="77777777" w:rsidR="00DC5C05" w:rsidRDefault="00000000">
      <w:r>
        <w:t>Resolution Protocol:</w:t>
      </w:r>
    </w:p>
    <w:p w14:paraId="3ECC16F7" w14:textId="77777777" w:rsidR="00DC5C05" w:rsidRDefault="00000000">
      <w:pPr>
        <w:pStyle w:val="ListBullet"/>
      </w:pPr>
      <w:r>
        <w:t>Automated reconciliation within T+1 day.</w:t>
      </w:r>
    </w:p>
    <w:p w14:paraId="3699E16A" w14:textId="77777777" w:rsidR="00DC5C05" w:rsidRDefault="00000000">
      <w:pPr>
        <w:pStyle w:val="ListBullet"/>
      </w:pPr>
      <w:r>
        <w:t>Manual verification if automated process fails.</w:t>
      </w:r>
    </w:p>
    <w:p w14:paraId="486977A0" w14:textId="77777777" w:rsidR="00DC5C05" w:rsidRDefault="00000000">
      <w:pPr>
        <w:pStyle w:val="ListBullet"/>
      </w:pPr>
      <w:r>
        <w:t>Refund to customer within 5 working days as per RBI guidelines.</w:t>
      </w:r>
    </w:p>
    <w:p w14:paraId="111EFFFB" w14:textId="77777777" w:rsidR="00DC5C05" w:rsidRDefault="00000000">
      <w:pPr>
        <w:pStyle w:val="Heading2"/>
      </w:pPr>
      <w:r>
        <w:t>Delayed Transactions</w:t>
      </w:r>
    </w:p>
    <w:p w14:paraId="6D4F0544" w14:textId="77777777" w:rsidR="00DC5C05" w:rsidRDefault="00000000">
      <w:r>
        <w:t>Definition: Transaction takes longer than expected to reflect in beneficiary account.</w:t>
      </w:r>
    </w:p>
    <w:p w14:paraId="0B89EDAE" w14:textId="77777777" w:rsidR="00DC5C05" w:rsidRDefault="00000000">
      <w:r>
        <w:t>Resolution Protocol:</w:t>
      </w:r>
    </w:p>
    <w:p w14:paraId="456FD5F2" w14:textId="77777777" w:rsidR="00DC5C05" w:rsidRDefault="00000000">
      <w:pPr>
        <w:pStyle w:val="ListBullet"/>
      </w:pPr>
      <w:r>
        <w:lastRenderedPageBreak/>
        <w:t>Monitor system latency and queue processing.</w:t>
      </w:r>
    </w:p>
    <w:p w14:paraId="6E6F856B" w14:textId="77777777" w:rsidR="00DC5C05" w:rsidRDefault="00000000">
      <w:pPr>
        <w:pStyle w:val="ListBullet"/>
      </w:pPr>
      <w:r>
        <w:t>Escalate to technical team if delay exceeds 30 minutes for instant payment systems.</w:t>
      </w:r>
    </w:p>
    <w:p w14:paraId="475E5846" w14:textId="77777777" w:rsidR="00DC5C05" w:rsidRDefault="00000000">
      <w:pPr>
        <w:pStyle w:val="ListBullet"/>
      </w:pPr>
      <w:r>
        <w:t>Notify customer proactively via SMS/email.</w:t>
      </w:r>
    </w:p>
    <w:p w14:paraId="096D5FC2" w14:textId="77777777" w:rsidR="00DC5C05" w:rsidRDefault="00000000">
      <w:pPr>
        <w:pStyle w:val="Heading2"/>
      </w:pPr>
      <w:r>
        <w:t>Double Deductions</w:t>
      </w:r>
    </w:p>
    <w:p w14:paraId="43FF3F49" w14:textId="77777777" w:rsidR="00DC5C05" w:rsidRDefault="00000000">
      <w:r>
        <w:t>Definition: Amount debited twice for the same payment.</w:t>
      </w:r>
    </w:p>
    <w:p w14:paraId="322BBAFF" w14:textId="77777777" w:rsidR="00DC5C05" w:rsidRDefault="00000000">
      <w:r>
        <w:t>Resolution Protocol:</w:t>
      </w:r>
    </w:p>
    <w:p w14:paraId="52B19C8E" w14:textId="77777777" w:rsidR="00DC5C05" w:rsidRDefault="00000000">
      <w:pPr>
        <w:pStyle w:val="ListBullet"/>
      </w:pPr>
      <w:r>
        <w:t>Detect via automated duplicate transaction checks.</w:t>
      </w:r>
    </w:p>
    <w:p w14:paraId="02CFDE37" w14:textId="77777777" w:rsidR="00DC5C05" w:rsidRDefault="00000000">
      <w:pPr>
        <w:pStyle w:val="ListBullet"/>
      </w:pPr>
      <w:r>
        <w:t>Reverse excess debit within T+1 day.</w:t>
      </w:r>
    </w:p>
    <w:p w14:paraId="7B8C834C" w14:textId="77777777" w:rsidR="00DC5C05" w:rsidRDefault="00000000">
      <w:pPr>
        <w:pStyle w:val="ListBullet"/>
      </w:pPr>
      <w:r>
        <w:t>Report anomaly to Risk Management for root cause analysis.</w:t>
      </w:r>
    </w:p>
    <w:p w14:paraId="5895F7F7" w14:textId="77777777" w:rsidR="00DC5C05" w:rsidRDefault="00000000">
      <w:pPr>
        <w:pStyle w:val="Heading2"/>
      </w:pPr>
      <w:r>
        <w:t>Incorrect Amount</w:t>
      </w:r>
    </w:p>
    <w:p w14:paraId="0C56AB28" w14:textId="77777777" w:rsidR="00DC5C05" w:rsidRDefault="00000000">
      <w:r>
        <w:t>Definition: More or less debited than intended.</w:t>
      </w:r>
    </w:p>
    <w:p w14:paraId="73F0CAA3" w14:textId="77777777" w:rsidR="00DC5C05" w:rsidRDefault="00000000">
      <w:r>
        <w:t>Resolution Protocol:</w:t>
      </w:r>
    </w:p>
    <w:p w14:paraId="779AB663" w14:textId="77777777" w:rsidR="00DC5C05" w:rsidRDefault="00000000">
      <w:pPr>
        <w:pStyle w:val="ListBullet"/>
      </w:pPr>
      <w:r>
        <w:t>Validate transaction logs and customer input.</w:t>
      </w:r>
    </w:p>
    <w:p w14:paraId="0553F8D1" w14:textId="77777777" w:rsidR="00DC5C05" w:rsidRDefault="00000000">
      <w:pPr>
        <w:pStyle w:val="ListBullet"/>
      </w:pPr>
      <w:r>
        <w:t>Reverse incorrect amount within 3 working days.</w:t>
      </w:r>
    </w:p>
    <w:p w14:paraId="017D1F5B" w14:textId="77777777" w:rsidR="00DC5C05" w:rsidRDefault="00000000">
      <w:pPr>
        <w:pStyle w:val="ListBullet"/>
      </w:pPr>
      <w:r>
        <w:t>Notify customer and provide confirmation of correction.</w:t>
      </w:r>
    </w:p>
    <w:p w14:paraId="382886BA" w14:textId="77777777" w:rsidR="00DC5C05" w:rsidRDefault="00000000">
      <w:pPr>
        <w:pStyle w:val="Heading2"/>
      </w:pPr>
      <w:r>
        <w:t>Pending Transactions</w:t>
      </w:r>
    </w:p>
    <w:p w14:paraId="05C56EE8" w14:textId="77777777" w:rsidR="00DC5C05" w:rsidRDefault="00000000">
      <w:r>
        <w:t>Definition: Payment stuck in processing without confirmation.</w:t>
      </w:r>
    </w:p>
    <w:p w14:paraId="023C775A" w14:textId="77777777" w:rsidR="00DC5C05" w:rsidRDefault="00000000">
      <w:r>
        <w:t>Resolution Protocol:</w:t>
      </w:r>
    </w:p>
    <w:p w14:paraId="64BB6C98" w14:textId="77777777" w:rsidR="00DC5C05" w:rsidRDefault="00000000">
      <w:pPr>
        <w:pStyle w:val="ListBullet"/>
      </w:pPr>
      <w:r>
        <w:t>Monitor pending queue every 15 minutes.</w:t>
      </w:r>
    </w:p>
    <w:p w14:paraId="0541E635" w14:textId="77777777" w:rsidR="00DC5C05" w:rsidRDefault="00000000">
      <w:pPr>
        <w:pStyle w:val="ListBullet"/>
      </w:pPr>
      <w:r>
        <w:t>Auto-cancel if not processed within 2 hours and refund immediately.</w:t>
      </w:r>
    </w:p>
    <w:p w14:paraId="4C292159" w14:textId="77777777" w:rsidR="00DC5C05" w:rsidRDefault="00000000">
      <w:pPr>
        <w:pStyle w:val="ListBullet"/>
      </w:pPr>
      <w:r>
        <w:t>Inform customer of status and expected resolution time.</w:t>
      </w:r>
    </w:p>
    <w:p w14:paraId="60F11F9B" w14:textId="77777777" w:rsidR="00DC5C05" w:rsidRDefault="00000000">
      <w:pPr>
        <w:pStyle w:val="Heading2"/>
      </w:pPr>
      <w:r>
        <w:t>Cancellation Issues</w:t>
      </w:r>
    </w:p>
    <w:p w14:paraId="1D567A11" w14:textId="77777777" w:rsidR="00DC5C05" w:rsidRDefault="00000000">
      <w:r>
        <w:t>Definition: Unable to cancel a payment before processing.</w:t>
      </w:r>
    </w:p>
    <w:p w14:paraId="1995A237" w14:textId="77777777" w:rsidR="00DC5C05" w:rsidRDefault="00000000">
      <w:r>
        <w:t>Resolution Protocol:</w:t>
      </w:r>
    </w:p>
    <w:p w14:paraId="1C7CC8C3" w14:textId="77777777" w:rsidR="00DC5C05" w:rsidRDefault="00000000">
      <w:pPr>
        <w:pStyle w:val="ListBullet"/>
      </w:pPr>
      <w:r>
        <w:t>Define cut-off time for cancellation requests.</w:t>
      </w:r>
    </w:p>
    <w:p w14:paraId="7A2E9DD4" w14:textId="77777777" w:rsidR="00DC5C05" w:rsidRDefault="00000000">
      <w:pPr>
        <w:pStyle w:val="ListBullet"/>
      </w:pPr>
      <w:r>
        <w:t>Implement real-time cancellation option for UPI and card transactions.</w:t>
      </w:r>
    </w:p>
    <w:p w14:paraId="6969C8AC" w14:textId="77777777" w:rsidR="00DC5C05" w:rsidRDefault="00000000">
      <w:pPr>
        <w:pStyle w:val="ListBullet"/>
      </w:pPr>
      <w:r>
        <w:t>If cancellation fails, initiate refund process as per failed transaction policy.</w:t>
      </w:r>
    </w:p>
    <w:p w14:paraId="1A4455AA" w14:textId="77777777" w:rsidR="00DC5C05" w:rsidRDefault="00000000">
      <w:pPr>
        <w:pStyle w:val="Heading1"/>
      </w:pPr>
      <w:r>
        <w:lastRenderedPageBreak/>
        <w:t>Customer Communication</w:t>
      </w:r>
    </w:p>
    <w:p w14:paraId="4A9712CE" w14:textId="77777777" w:rsidR="00DC5C05" w:rsidRDefault="00000000">
      <w:pPr>
        <w:pStyle w:val="ListBullet"/>
      </w:pPr>
      <w:r>
        <w:t>Provide real-time status updates via SMS, email, and mobile app.</w:t>
      </w:r>
    </w:p>
    <w:p w14:paraId="20B93D95" w14:textId="77777777" w:rsidR="00DC5C05" w:rsidRDefault="00000000">
      <w:pPr>
        <w:pStyle w:val="ListBullet"/>
      </w:pPr>
      <w:r>
        <w:t>Maintain a dedicated helpline and escalation matrix for unresolved cases.</w:t>
      </w:r>
    </w:p>
    <w:p w14:paraId="7D7C414F" w14:textId="77777777" w:rsidR="00DC5C05" w:rsidRDefault="00000000">
      <w:pPr>
        <w:pStyle w:val="Heading1"/>
      </w:pPr>
      <w:r>
        <w:t>Compliance and Audit</w:t>
      </w:r>
    </w:p>
    <w:p w14:paraId="22E27F25" w14:textId="77777777" w:rsidR="00DC5C05" w:rsidRDefault="00000000">
      <w:pPr>
        <w:pStyle w:val="ListBullet"/>
      </w:pPr>
      <w:r>
        <w:t>Adhere to RBI guidelines on failed transaction resolution timelines.</w:t>
      </w:r>
    </w:p>
    <w:p w14:paraId="66346344" w14:textId="77777777" w:rsidR="00DC5C05" w:rsidRDefault="00000000">
      <w:pPr>
        <w:pStyle w:val="ListBullet"/>
      </w:pPr>
      <w:r>
        <w:t>Include transaction error handling in quarterly internal audits.</w:t>
      </w:r>
    </w:p>
    <w:p w14:paraId="02D103B8" w14:textId="77777777" w:rsidR="00DC5C05" w:rsidRDefault="00000000">
      <w:pPr>
        <w:pStyle w:val="Heading1"/>
      </w:pPr>
      <w:r>
        <w:t>Appendices</w:t>
      </w:r>
    </w:p>
    <w:p w14:paraId="27885F6B" w14:textId="77777777" w:rsidR="00DC5C05" w:rsidRDefault="00000000">
      <w:pPr>
        <w:pStyle w:val="ListBullet"/>
      </w:pPr>
      <w:r>
        <w:t>SLA Matrix for Transaction Issues</w:t>
      </w:r>
    </w:p>
    <w:p w14:paraId="35C160D8" w14:textId="77777777" w:rsidR="00DC5C05" w:rsidRDefault="00000000">
      <w:pPr>
        <w:pStyle w:val="ListBullet"/>
      </w:pPr>
      <w:r>
        <w:t>Escalation Contacts</w:t>
      </w:r>
    </w:p>
    <w:p w14:paraId="56AD0832" w14:textId="77777777" w:rsidR="00DC5C05" w:rsidRDefault="00000000">
      <w:pPr>
        <w:pStyle w:val="ListBullet"/>
      </w:pPr>
      <w:r>
        <w:t>Regulatory References (RBI Circulars on Payment Systems)</w:t>
      </w:r>
    </w:p>
    <w:sectPr w:rsidR="00DC5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9955B2"/>
    <w:rsid w:val="00A20880"/>
    <w:rsid w:val="00A352C8"/>
    <w:rsid w:val="00B41C2B"/>
    <w:rsid w:val="00C26D93"/>
    <w:rsid w:val="00C27141"/>
    <w:rsid w:val="00D32292"/>
    <w:rsid w:val="00D75435"/>
    <w:rsid w:val="00DA6C12"/>
    <w:rsid w:val="00DC5C05"/>
    <w:rsid w:val="00DE5146"/>
    <w:rsid w:val="00DF2FBF"/>
    <w:rsid w:val="00F073BC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80FDD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332</Words>
  <Characters>2438</Characters>
  <Application>Microsoft Office Word</Application>
  <DocSecurity>0</DocSecurity>
  <Lines>51</Lines>
  <Paragraphs>50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Kumar, Mahesh (Cognizant)</cp:lastModifiedBy>
  <cp:revision>3</cp:revision>
  <dcterms:created xsi:type="dcterms:W3CDTF">2025-06-25T20:44:00Z</dcterms:created>
  <dcterms:modified xsi:type="dcterms:W3CDTF">2025-12-15T06:11:00Z</dcterms:modified>
</cp:coreProperties>
</file>