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18E930" w14:textId="4E9A59B7" w:rsidR="00567C17" w:rsidRPr="00052029" w:rsidRDefault="00567C17" w:rsidP="00052029">
      <w:pPr>
        <w:jc w:val="center"/>
        <w:rPr>
          <w:b/>
          <w:bCs/>
          <w:sz w:val="36"/>
          <w:szCs w:val="36"/>
          <w:u w:val="single"/>
        </w:rPr>
      </w:pPr>
      <w:r w:rsidRPr="00052029">
        <w:rPr>
          <w:b/>
          <w:bCs/>
          <w:sz w:val="36"/>
          <w:szCs w:val="36"/>
          <w:u w:val="single"/>
        </w:rPr>
        <w:t>Kick Start Project Report</w:t>
      </w:r>
    </w:p>
    <w:p w14:paraId="1270B0FA" w14:textId="08422517" w:rsidR="00567C17" w:rsidRDefault="00567C17">
      <w:pPr>
        <w:rPr>
          <w:b/>
          <w:bCs/>
          <w:sz w:val="30"/>
          <w:szCs w:val="30"/>
        </w:rPr>
      </w:pPr>
    </w:p>
    <w:p w14:paraId="1A96E041" w14:textId="1BE4F42A" w:rsidR="00567C17" w:rsidRPr="00052029" w:rsidRDefault="00567C17" w:rsidP="00567C17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b/>
          <w:bCs/>
          <w:sz w:val="30"/>
          <w:szCs w:val="30"/>
        </w:rPr>
      </w:pPr>
      <w:r w:rsidRPr="00052029">
        <w:rPr>
          <w:rFonts w:ascii="Helvetica" w:eastAsia="Times New Roman" w:hAnsi="Helvetica" w:cs="Times New Roman"/>
          <w:b/>
          <w:bCs/>
          <w:color w:val="24292E"/>
          <w:sz w:val="30"/>
          <w:szCs w:val="30"/>
          <w:shd w:val="clear" w:color="auto" w:fill="FFFFFF"/>
        </w:rPr>
        <w:t>Given the provided data, what are three conclusions we can draw about Kickstarter campaigns?</w:t>
      </w:r>
    </w:p>
    <w:p w14:paraId="3977BB63" w14:textId="06119F6D" w:rsidR="00180842" w:rsidRDefault="00180842" w:rsidP="00180842">
      <w:pPr>
        <w:rPr>
          <w:rFonts w:ascii="Times New Roman" w:eastAsia="Times New Roman" w:hAnsi="Times New Roman" w:cs="Times New Roman"/>
        </w:rPr>
      </w:pPr>
    </w:p>
    <w:p w14:paraId="6D1DC687" w14:textId="1D9FA95D" w:rsidR="00180842" w:rsidRPr="00052029" w:rsidRDefault="00180842" w:rsidP="00052029">
      <w:pPr>
        <w:ind w:firstLine="360"/>
        <w:rPr>
          <w:b/>
          <w:bCs/>
          <w:sz w:val="30"/>
          <w:szCs w:val="30"/>
        </w:rPr>
      </w:pPr>
      <w:r w:rsidRPr="00052029">
        <w:rPr>
          <w:b/>
          <w:bCs/>
          <w:sz w:val="30"/>
          <w:szCs w:val="30"/>
        </w:rPr>
        <w:t xml:space="preserve">Conclusion 1: </w:t>
      </w:r>
    </w:p>
    <w:p w14:paraId="253C2EDA" w14:textId="76E06D3C" w:rsidR="00567C17" w:rsidRDefault="00567C17" w:rsidP="00567C17">
      <w:pPr>
        <w:rPr>
          <w:rFonts w:ascii="Times New Roman" w:eastAsia="Times New Roman" w:hAnsi="Times New Roman" w:cs="Times New Roman"/>
        </w:rPr>
      </w:pPr>
    </w:p>
    <w:p w14:paraId="7E7DF6FB" w14:textId="3F5E335B" w:rsidR="00567C17" w:rsidRPr="00567C17" w:rsidRDefault="00567C17" w:rsidP="00567C17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Based on below data, Theater is most successful kick start project</w:t>
      </w:r>
      <w:r w:rsidR="005D31F0">
        <w:rPr>
          <w:rFonts w:ascii="Times New Roman" w:eastAsia="Times New Roman" w:hAnsi="Times New Roman" w:cs="Times New Roman"/>
        </w:rPr>
        <w:t xml:space="preserve"> and at the same time, theater is the kick start project which has been failed mostly as well. </w:t>
      </w:r>
      <w:r w:rsidR="0082006D">
        <w:rPr>
          <w:rFonts w:ascii="Times New Roman" w:eastAsia="Times New Roman" w:hAnsi="Times New Roman" w:cs="Times New Roman"/>
        </w:rPr>
        <w:t xml:space="preserve">Music is the second highest successful with less failures. Technology has </w:t>
      </w:r>
      <w:r w:rsidR="00180842">
        <w:rPr>
          <w:rFonts w:ascii="Times New Roman" w:eastAsia="Times New Roman" w:hAnsi="Times New Roman" w:cs="Times New Roman"/>
        </w:rPr>
        <w:t xml:space="preserve">nearly equal chance of success and failure </w:t>
      </w:r>
    </w:p>
    <w:p w14:paraId="07EF92DE" w14:textId="689FD7E0" w:rsidR="00567C17" w:rsidRDefault="00567C17" w:rsidP="00567C17">
      <w:pPr>
        <w:ind w:left="720"/>
        <w:rPr>
          <w:rFonts w:ascii="Times New Roman" w:eastAsia="Times New Roman" w:hAnsi="Times New Roman" w:cs="Times New Roman"/>
        </w:rPr>
      </w:pPr>
    </w:p>
    <w:p w14:paraId="57299413" w14:textId="06D8CE6F" w:rsidR="00567C17" w:rsidRPr="00567C17" w:rsidRDefault="00567C17" w:rsidP="00567C17">
      <w:pPr>
        <w:ind w:left="720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inline distT="0" distB="0" distL="0" distR="0" wp14:anchorId="46742B80" wp14:editId="606B0E74">
            <wp:extent cx="5943600" cy="2772410"/>
            <wp:effectExtent l="0" t="0" r="12700" b="889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56B9E4-897B-D04E-9566-D41FBDB242B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9594A8" w14:textId="088A0A8D" w:rsidR="00567C17" w:rsidRDefault="00052029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04EFCB65" w14:textId="77777777" w:rsidR="001D5AB4" w:rsidRDefault="001D5A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32C366D1" w14:textId="66166A10" w:rsidR="00052029" w:rsidRDefault="00052029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 xml:space="preserve">    Conclusion 2</w:t>
      </w:r>
    </w:p>
    <w:p w14:paraId="0B600B36" w14:textId="7E9AD807" w:rsidR="00052029" w:rsidRDefault="00052029" w:rsidP="00567C17">
      <w:pPr>
        <w:rPr>
          <w:b/>
          <w:bCs/>
          <w:sz w:val="30"/>
          <w:szCs w:val="30"/>
        </w:rPr>
      </w:pPr>
    </w:p>
    <w:p w14:paraId="155E7457" w14:textId="38078028" w:rsidR="00052029" w:rsidRPr="009D4847" w:rsidRDefault="009D4847" w:rsidP="009D4847">
      <w:pPr>
        <w:ind w:left="720"/>
      </w:pPr>
      <w:r>
        <w:t xml:space="preserve">Based </w:t>
      </w:r>
      <w:r w:rsidR="00AE58AF" w:rsidRPr="009D4847">
        <w:t>on below data in US most successful sub</w:t>
      </w:r>
      <w:r w:rsidRPr="009D4847">
        <w:t>-</w:t>
      </w:r>
      <w:r w:rsidR="00AE58AF" w:rsidRPr="009D4847">
        <w:t xml:space="preserve">category is </w:t>
      </w:r>
      <w:r w:rsidRPr="009D4847">
        <w:t xml:space="preserve">Plays, which aligns with overall observation from conclusion 1 </w:t>
      </w:r>
    </w:p>
    <w:p w14:paraId="46294D4D" w14:textId="74EAA562" w:rsidR="00AE58AF" w:rsidRDefault="00AE58AF" w:rsidP="00567C17">
      <w:pPr>
        <w:rPr>
          <w:b/>
          <w:bCs/>
          <w:sz w:val="30"/>
          <w:szCs w:val="30"/>
        </w:rPr>
      </w:pPr>
    </w:p>
    <w:p w14:paraId="68D78EF8" w14:textId="79815483" w:rsidR="00AE58AF" w:rsidRDefault="00AE58AF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AE58AF">
        <w:rPr>
          <w:b/>
          <w:bCs/>
          <w:sz w:val="30"/>
          <w:szCs w:val="30"/>
        </w:rPr>
        <w:drawing>
          <wp:inline distT="0" distB="0" distL="0" distR="0" wp14:anchorId="719420D8" wp14:editId="672F6612">
            <wp:extent cx="4597400" cy="4940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74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93204" w14:textId="12CC4A36" w:rsidR="00052029" w:rsidRDefault="00052029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22E92AA9" w14:textId="77777777" w:rsidR="001D5AB4" w:rsidRDefault="001D5AB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br w:type="page"/>
      </w:r>
    </w:p>
    <w:p w14:paraId="4247BEA0" w14:textId="54BE4851" w:rsidR="009D4847" w:rsidRDefault="00561182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Conclusion 3:</w:t>
      </w:r>
    </w:p>
    <w:p w14:paraId="2FE8B681" w14:textId="0DAE49DC" w:rsidR="00561182" w:rsidRDefault="00561182" w:rsidP="00567C17">
      <w:pPr>
        <w:rPr>
          <w:b/>
          <w:bCs/>
          <w:sz w:val="30"/>
          <w:szCs w:val="30"/>
        </w:rPr>
      </w:pPr>
    </w:p>
    <w:p w14:paraId="72542BF9" w14:textId="3EA737AF" w:rsidR="00561182" w:rsidRPr="001D5AB4" w:rsidRDefault="00561182" w:rsidP="001D5AB4">
      <w:pPr>
        <w:ind w:left="360"/>
      </w:pPr>
      <w:r w:rsidRPr="001D5AB4">
        <w:t>Based on below data most failed sub</w:t>
      </w:r>
      <w:r w:rsidR="007B1C63" w:rsidRPr="001D5AB4">
        <w:t>-</w:t>
      </w:r>
      <w:r w:rsidR="00E876FA" w:rsidRPr="001D5AB4">
        <w:t>categories with no success are</w:t>
      </w:r>
    </w:p>
    <w:p w14:paraId="4B8A7C85" w14:textId="7390C2ED" w:rsidR="00E876FA" w:rsidRPr="001D5AB4" w:rsidRDefault="00E01CBE" w:rsidP="001D5AB4">
      <w:pPr>
        <w:pStyle w:val="ListParagraph"/>
        <w:numPr>
          <w:ilvl w:val="0"/>
          <w:numId w:val="3"/>
        </w:numPr>
        <w:ind w:left="1080"/>
      </w:pPr>
      <w:r w:rsidRPr="001D5AB4">
        <w:t>Food trucks</w:t>
      </w:r>
    </w:p>
    <w:p w14:paraId="13930678" w14:textId="65A33E99" w:rsidR="00E01CBE" w:rsidRPr="001D5AB4" w:rsidRDefault="00E01CBE" w:rsidP="001D5AB4">
      <w:pPr>
        <w:pStyle w:val="ListParagraph"/>
        <w:numPr>
          <w:ilvl w:val="0"/>
          <w:numId w:val="3"/>
        </w:numPr>
        <w:ind w:left="1080"/>
      </w:pPr>
      <w:r w:rsidRPr="001D5AB4">
        <w:t>Drama</w:t>
      </w:r>
    </w:p>
    <w:p w14:paraId="42A56D57" w14:textId="16955B11" w:rsidR="00E01CBE" w:rsidRPr="001D5AB4" w:rsidRDefault="00E01CBE" w:rsidP="001D5AB4">
      <w:pPr>
        <w:pStyle w:val="ListParagraph"/>
        <w:numPr>
          <w:ilvl w:val="0"/>
          <w:numId w:val="3"/>
        </w:numPr>
        <w:ind w:left="1080"/>
      </w:pPr>
      <w:r w:rsidRPr="001D5AB4">
        <w:t>Web</w:t>
      </w:r>
    </w:p>
    <w:p w14:paraId="7AD34821" w14:textId="07986C40" w:rsidR="00E01CBE" w:rsidRPr="001D5AB4" w:rsidRDefault="00E01CBE" w:rsidP="001D5AB4">
      <w:pPr>
        <w:pStyle w:val="ListParagraph"/>
        <w:numPr>
          <w:ilvl w:val="0"/>
          <w:numId w:val="3"/>
        </w:numPr>
        <w:ind w:left="1080"/>
      </w:pPr>
      <w:r w:rsidRPr="001D5AB4">
        <w:t>Animation</w:t>
      </w:r>
    </w:p>
    <w:p w14:paraId="7D7D9AA7" w14:textId="5A1FC0FF" w:rsidR="00E01CBE" w:rsidRPr="001D5AB4" w:rsidRDefault="007B1C63" w:rsidP="001D5AB4">
      <w:pPr>
        <w:pStyle w:val="ListParagraph"/>
        <w:numPr>
          <w:ilvl w:val="0"/>
          <w:numId w:val="3"/>
        </w:numPr>
        <w:ind w:left="1080"/>
      </w:pPr>
      <w:r w:rsidRPr="001D5AB4">
        <w:t>Video Games</w:t>
      </w:r>
    </w:p>
    <w:p w14:paraId="0F3BE6CF" w14:textId="034536B6" w:rsidR="007B1C63" w:rsidRDefault="007B1C63" w:rsidP="001D5AB4">
      <w:pPr>
        <w:ind w:left="360"/>
        <w:rPr>
          <w:sz w:val="30"/>
          <w:szCs w:val="30"/>
        </w:rPr>
      </w:pPr>
    </w:p>
    <w:p w14:paraId="11508B88" w14:textId="661B0088" w:rsidR="001D5AB4" w:rsidRPr="007B1C63" w:rsidRDefault="001D5AB4" w:rsidP="007B1C63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4F044FD" wp14:editId="4D586F9A">
            <wp:extent cx="5943600" cy="4465955"/>
            <wp:effectExtent l="0" t="0" r="12700" b="1714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096080C-84C0-354E-9293-739FCBB3D19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8D40FE4" w14:textId="4A724DDB" w:rsidR="00E876FA" w:rsidRDefault="00E876FA" w:rsidP="00567C17">
      <w:pPr>
        <w:rPr>
          <w:b/>
          <w:bCs/>
          <w:sz w:val="30"/>
          <w:szCs w:val="30"/>
        </w:rPr>
      </w:pPr>
    </w:p>
    <w:p w14:paraId="1E21B4F6" w14:textId="77777777" w:rsidR="00E876FA" w:rsidRDefault="00E876FA" w:rsidP="00567C17">
      <w:pPr>
        <w:rPr>
          <w:b/>
          <w:bCs/>
          <w:sz w:val="30"/>
          <w:szCs w:val="30"/>
        </w:rPr>
      </w:pPr>
    </w:p>
    <w:p w14:paraId="5CA67A8B" w14:textId="2521D570" w:rsidR="00AE58AF" w:rsidRDefault="00AE58AF" w:rsidP="00567C17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</w:p>
    <w:p w14:paraId="1673EFBB" w14:textId="77777777" w:rsidR="008B2D0B" w:rsidRDefault="008B2D0B" w:rsidP="00567C17">
      <w:pPr>
        <w:rPr>
          <w:b/>
          <w:bCs/>
          <w:sz w:val="30"/>
          <w:szCs w:val="30"/>
        </w:rPr>
      </w:pPr>
    </w:p>
    <w:p w14:paraId="0E7B4273" w14:textId="77777777" w:rsidR="008B2D0B" w:rsidRDefault="008B2D0B" w:rsidP="00567C17">
      <w:pPr>
        <w:rPr>
          <w:b/>
          <w:bCs/>
          <w:sz w:val="30"/>
          <w:szCs w:val="30"/>
        </w:rPr>
      </w:pPr>
    </w:p>
    <w:p w14:paraId="022DBD15" w14:textId="77777777" w:rsidR="008B2D0B" w:rsidRDefault="008B2D0B" w:rsidP="00567C17">
      <w:pPr>
        <w:rPr>
          <w:b/>
          <w:bCs/>
          <w:sz w:val="30"/>
          <w:szCs w:val="30"/>
        </w:rPr>
      </w:pPr>
    </w:p>
    <w:p w14:paraId="492A4415" w14:textId="77777777" w:rsidR="008B2D0B" w:rsidRDefault="008B2D0B" w:rsidP="00567C17">
      <w:pPr>
        <w:rPr>
          <w:b/>
          <w:bCs/>
          <w:sz w:val="30"/>
          <w:szCs w:val="30"/>
        </w:rPr>
      </w:pPr>
    </w:p>
    <w:p w14:paraId="34E654D7" w14:textId="77777777" w:rsidR="008B2D0B" w:rsidRDefault="008B2D0B" w:rsidP="00567C17">
      <w:pPr>
        <w:rPr>
          <w:b/>
          <w:bCs/>
          <w:sz w:val="30"/>
          <w:szCs w:val="30"/>
        </w:rPr>
      </w:pPr>
    </w:p>
    <w:p w14:paraId="6B4B7E16" w14:textId="68DF222E" w:rsidR="008B2D0B" w:rsidRDefault="008B2D0B">
      <w:pPr>
        <w:rPr>
          <w:b/>
          <w:bCs/>
          <w:sz w:val="30"/>
          <w:szCs w:val="30"/>
        </w:rPr>
      </w:pPr>
    </w:p>
    <w:p w14:paraId="17966DA0" w14:textId="40B21FC1" w:rsidR="008B2D0B" w:rsidRDefault="008B2D0B" w:rsidP="009E7F7D">
      <w:pPr>
        <w:pStyle w:val="ListParagraph"/>
        <w:numPr>
          <w:ilvl w:val="0"/>
          <w:numId w:val="2"/>
        </w:numPr>
        <w:rPr>
          <w:rFonts w:ascii="Helvetica" w:eastAsia="Times New Roman" w:hAnsi="Helvetica" w:cs="Times New Roman"/>
          <w:b/>
          <w:bCs/>
          <w:color w:val="24292E"/>
          <w:sz w:val="30"/>
          <w:szCs w:val="30"/>
          <w:shd w:val="clear" w:color="auto" w:fill="FFFFFF"/>
        </w:rPr>
      </w:pPr>
      <w:r w:rsidRPr="009E7F7D">
        <w:rPr>
          <w:rFonts w:ascii="Helvetica" w:eastAsia="Times New Roman" w:hAnsi="Helvetica" w:cs="Times New Roman"/>
          <w:b/>
          <w:bCs/>
          <w:color w:val="24292E"/>
          <w:sz w:val="30"/>
          <w:szCs w:val="30"/>
          <w:shd w:val="clear" w:color="auto" w:fill="FFFFFF"/>
        </w:rPr>
        <w:t>What are some limitations of this dataset?</w:t>
      </w:r>
    </w:p>
    <w:p w14:paraId="0C79188A" w14:textId="77777777" w:rsidR="0088781E" w:rsidRPr="009E7F7D" w:rsidRDefault="0088781E" w:rsidP="0088781E">
      <w:pPr>
        <w:pStyle w:val="ListParagraph"/>
        <w:ind w:left="360"/>
        <w:rPr>
          <w:rFonts w:ascii="Helvetica" w:eastAsia="Times New Roman" w:hAnsi="Helvetica" w:cs="Times New Roman"/>
          <w:b/>
          <w:bCs/>
          <w:color w:val="24292E"/>
          <w:sz w:val="30"/>
          <w:szCs w:val="30"/>
          <w:shd w:val="clear" w:color="auto" w:fill="FFFFFF"/>
        </w:rPr>
      </w:pPr>
    </w:p>
    <w:p w14:paraId="48A584C5" w14:textId="386A8A39" w:rsidR="008B2D0B" w:rsidRPr="008006EA" w:rsidRDefault="0088781E" w:rsidP="008006EA">
      <w:pPr>
        <w:pStyle w:val="ListParagraph"/>
        <w:numPr>
          <w:ilvl w:val="1"/>
          <w:numId w:val="4"/>
        </w:numPr>
        <w:ind w:left="1080"/>
      </w:pPr>
      <w:r w:rsidRPr="008006EA">
        <w:t xml:space="preserve">Out of </w:t>
      </w:r>
      <w:r w:rsidRPr="008006EA">
        <w:t>300,000</w:t>
      </w:r>
      <w:r w:rsidRPr="008006EA">
        <w:t>, we have analyzed only 4000 kick start projects, which may not give a proper sample of the dataset</w:t>
      </w:r>
    </w:p>
    <w:p w14:paraId="6A458678" w14:textId="003BC778" w:rsidR="0088781E" w:rsidRDefault="0088781E" w:rsidP="008006EA">
      <w:pPr>
        <w:pStyle w:val="ListParagraph"/>
        <w:numPr>
          <w:ilvl w:val="1"/>
          <w:numId w:val="4"/>
        </w:numPr>
        <w:ind w:left="1080"/>
      </w:pPr>
      <w:r w:rsidRPr="008006EA">
        <w:t xml:space="preserve">From the analysis, the dataset </w:t>
      </w:r>
      <w:r w:rsidR="005305CE" w:rsidRPr="008006EA">
        <w:t>analyzed</w:t>
      </w:r>
      <w:r w:rsidRPr="008006EA">
        <w:t xml:space="preserve"> has </w:t>
      </w:r>
      <w:r w:rsidR="005305CE" w:rsidRPr="008006EA">
        <w:t xml:space="preserve">more than 3000 </w:t>
      </w:r>
      <w:r w:rsidR="00933047" w:rsidRPr="008006EA">
        <w:t>projects from US, which give a more US based analyzed not a global trend</w:t>
      </w:r>
    </w:p>
    <w:p w14:paraId="106003BD" w14:textId="2FE63FB1" w:rsidR="006943AA" w:rsidRDefault="006943AA" w:rsidP="008006EA">
      <w:pPr>
        <w:pStyle w:val="ListParagraph"/>
        <w:numPr>
          <w:ilvl w:val="1"/>
          <w:numId w:val="4"/>
        </w:numPr>
        <w:ind w:left="1080"/>
      </w:pPr>
      <w:r>
        <w:t xml:space="preserve">This data set has last data as of 2017, in a </w:t>
      </w:r>
      <w:r w:rsidR="00984A96">
        <w:t>fast-changing</w:t>
      </w:r>
      <w:r>
        <w:t xml:space="preserve"> business scenario it is not providing current trends</w:t>
      </w:r>
    </w:p>
    <w:p w14:paraId="7281F5E1" w14:textId="4C9FE80E" w:rsidR="00346C23" w:rsidRPr="008006EA" w:rsidRDefault="003C50DE" w:rsidP="008006EA">
      <w:pPr>
        <w:pStyle w:val="ListParagraph"/>
        <w:numPr>
          <w:ilvl w:val="1"/>
          <w:numId w:val="4"/>
        </w:numPr>
        <w:ind w:left="1080"/>
      </w:pPr>
      <w:r>
        <w:t>Explanation of each of the</w:t>
      </w:r>
      <w:r w:rsidR="00F91EFD">
        <w:t xml:space="preserve"> column headings were missing which forces us to make some assumptions on what each column</w:t>
      </w:r>
      <w:r w:rsidR="00B54C40">
        <w:t xml:space="preserve"> represents for some of the non-</w:t>
      </w:r>
      <w:bookmarkStart w:id="0" w:name="_GoBack"/>
      <w:bookmarkEnd w:id="0"/>
      <w:r w:rsidR="00B54C40">
        <w:t>obvious ones</w:t>
      </w:r>
    </w:p>
    <w:p w14:paraId="2BB341FA" w14:textId="77777777" w:rsidR="008006EA" w:rsidRDefault="008006EA" w:rsidP="008006EA">
      <w:pPr>
        <w:ind w:left="360"/>
        <w:rPr>
          <w:rFonts w:ascii="Helvetica" w:eastAsia="Times New Roman" w:hAnsi="Helvetica" w:cs="Times New Roman"/>
          <w:color w:val="24292E"/>
          <w:sz w:val="30"/>
          <w:szCs w:val="30"/>
          <w:shd w:val="clear" w:color="auto" w:fill="FFFFFF"/>
        </w:rPr>
      </w:pPr>
    </w:p>
    <w:p w14:paraId="22C695D1" w14:textId="75612AC8" w:rsidR="009E7F7D" w:rsidRPr="008006EA" w:rsidRDefault="009E7F7D" w:rsidP="008006EA">
      <w:pPr>
        <w:pStyle w:val="ListParagraph"/>
        <w:numPr>
          <w:ilvl w:val="0"/>
          <w:numId w:val="5"/>
        </w:numPr>
        <w:rPr>
          <w:rFonts w:ascii="Helvetica" w:eastAsia="Times New Roman" w:hAnsi="Helvetica" w:cs="Times New Roman"/>
          <w:color w:val="24292E"/>
          <w:sz w:val="30"/>
          <w:szCs w:val="30"/>
          <w:shd w:val="clear" w:color="auto" w:fill="FFFFFF"/>
        </w:rPr>
      </w:pPr>
      <w:r w:rsidRPr="008006EA">
        <w:rPr>
          <w:rFonts w:ascii="Helvetica" w:eastAsia="Times New Roman" w:hAnsi="Helvetica" w:cs="Times New Roman"/>
          <w:b/>
          <w:bCs/>
          <w:color w:val="24292E"/>
          <w:sz w:val="30"/>
          <w:szCs w:val="30"/>
          <w:shd w:val="clear" w:color="auto" w:fill="FFFFFF"/>
        </w:rPr>
        <w:t>What are some other possible tables and/or graphs that we could create?</w:t>
      </w:r>
    </w:p>
    <w:p w14:paraId="2F25C1F1" w14:textId="476BE937" w:rsidR="008B2D0B" w:rsidRPr="008B2D0B" w:rsidRDefault="008B2D0B" w:rsidP="008B2D0B">
      <w:pPr>
        <w:rPr>
          <w:rFonts w:ascii="Times New Roman" w:eastAsia="Times New Roman" w:hAnsi="Times New Roman" w:cs="Times New Roman"/>
          <w:sz w:val="30"/>
          <w:szCs w:val="30"/>
        </w:rPr>
      </w:pPr>
    </w:p>
    <w:p w14:paraId="10783FE1" w14:textId="1AD8A2FC" w:rsidR="00EB7C03" w:rsidRDefault="00722E25" w:rsidP="008006EA">
      <w:pPr>
        <w:pStyle w:val="ListParagraph"/>
        <w:numPr>
          <w:ilvl w:val="1"/>
          <w:numId w:val="4"/>
        </w:numPr>
        <w:ind w:left="1080"/>
      </w:pPr>
      <w:r w:rsidRPr="00EB7C03">
        <w:t xml:space="preserve">We can create a table based on % </w:t>
      </w:r>
      <w:r w:rsidR="00EB7C03" w:rsidRPr="00EB7C03">
        <w:t>average donation and see that which category and sub</w:t>
      </w:r>
      <w:r w:rsidR="00EB7C03">
        <w:t>-</w:t>
      </w:r>
      <w:r w:rsidR="00EB7C03" w:rsidRPr="00EB7C03">
        <w:t>category has received more donation and less donation</w:t>
      </w:r>
    </w:p>
    <w:p w14:paraId="03F15C44" w14:textId="1E8248E0" w:rsidR="007D50CA" w:rsidRDefault="007D50CA" w:rsidP="008006EA">
      <w:pPr>
        <w:pStyle w:val="ListParagraph"/>
        <w:ind w:left="1080"/>
      </w:pPr>
    </w:p>
    <w:p w14:paraId="0BB49FFE" w14:textId="651C52A6" w:rsidR="00817D92" w:rsidRDefault="007D50CA" w:rsidP="008006EA">
      <w:pPr>
        <w:pStyle w:val="ListParagraph"/>
        <w:numPr>
          <w:ilvl w:val="1"/>
          <w:numId w:val="4"/>
        </w:numPr>
        <w:ind w:left="1080"/>
      </w:pPr>
      <w:r>
        <w:t xml:space="preserve">We can create a graph based on </w:t>
      </w:r>
      <w:r w:rsidR="00817D92">
        <w:t>countries and state of the kick start projects and see which country support most of the kick start projects</w:t>
      </w:r>
    </w:p>
    <w:p w14:paraId="5F0AAA61" w14:textId="37374213" w:rsidR="00175BE3" w:rsidRDefault="00175BE3" w:rsidP="008006EA"/>
    <w:p w14:paraId="68BBBDB0" w14:textId="07E3E024" w:rsidR="006150EC" w:rsidRDefault="00175BE3" w:rsidP="008006EA">
      <w:pPr>
        <w:pStyle w:val="ListParagraph"/>
        <w:numPr>
          <w:ilvl w:val="1"/>
          <w:numId w:val="4"/>
        </w:numPr>
        <w:ind w:left="1080"/>
      </w:pPr>
      <w:r>
        <w:t xml:space="preserve">We can look at the </w:t>
      </w:r>
      <w:r w:rsidR="005B1F35">
        <w:t>trends in projects success based on some of the parameters like</w:t>
      </w:r>
      <w:r w:rsidR="006150EC">
        <w:t xml:space="preserve"> Goal, money pledged</w:t>
      </w:r>
    </w:p>
    <w:p w14:paraId="2C95C805" w14:textId="77777777" w:rsidR="006150EC" w:rsidRDefault="006150EC" w:rsidP="008006EA">
      <w:pPr>
        <w:pStyle w:val="ListParagraph"/>
        <w:ind w:left="360"/>
      </w:pPr>
    </w:p>
    <w:p w14:paraId="4C1A6B5E" w14:textId="70058CF3" w:rsidR="006150EC" w:rsidRDefault="006150EC" w:rsidP="008006EA">
      <w:pPr>
        <w:pStyle w:val="ListParagraph"/>
        <w:numPr>
          <w:ilvl w:val="1"/>
          <w:numId w:val="4"/>
        </w:numPr>
        <w:ind w:left="1080"/>
      </w:pPr>
      <w:r>
        <w:t xml:space="preserve">We can </w:t>
      </w:r>
      <w:r w:rsidR="00073CC7">
        <w:t>look at the project success based on staff pick (True and False)</w:t>
      </w:r>
    </w:p>
    <w:p w14:paraId="4E585E8A" w14:textId="77777777" w:rsidR="001871B5" w:rsidRDefault="001871B5" w:rsidP="008006EA">
      <w:pPr>
        <w:pStyle w:val="ListParagraph"/>
        <w:ind w:left="360"/>
      </w:pPr>
    </w:p>
    <w:p w14:paraId="1FFD2A9C" w14:textId="1F0F763F" w:rsidR="001871B5" w:rsidRDefault="001871B5" w:rsidP="008006EA">
      <w:pPr>
        <w:pStyle w:val="ListParagraph"/>
        <w:numPr>
          <w:ilvl w:val="1"/>
          <w:numId w:val="4"/>
        </w:numPr>
        <w:ind w:left="1080"/>
      </w:pPr>
      <w:r>
        <w:t>We can look at the factors affecting project success based on the parameters using regression analysis</w:t>
      </w:r>
    </w:p>
    <w:p w14:paraId="40E21FF0" w14:textId="77777777" w:rsidR="00073CC7" w:rsidRDefault="00073CC7" w:rsidP="00073CC7">
      <w:pPr>
        <w:pStyle w:val="ListParagraph"/>
      </w:pPr>
    </w:p>
    <w:p w14:paraId="43A23543" w14:textId="77777777" w:rsidR="00073CC7" w:rsidRDefault="00073CC7" w:rsidP="00073CC7"/>
    <w:p w14:paraId="0FAADF8B" w14:textId="77777777" w:rsidR="006150EC" w:rsidRDefault="006150EC" w:rsidP="00175BE3"/>
    <w:p w14:paraId="4D0B3205" w14:textId="77777777" w:rsidR="00EB7C03" w:rsidRPr="00EB7C03" w:rsidRDefault="00EB7C03" w:rsidP="00EB7C03">
      <w:pPr>
        <w:ind w:left="720"/>
      </w:pPr>
    </w:p>
    <w:sectPr w:rsidR="00EB7C03" w:rsidRPr="00EB7C03" w:rsidSect="00CF1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E07BA"/>
    <w:multiLevelType w:val="hybridMultilevel"/>
    <w:tmpl w:val="2DEC3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C05704"/>
    <w:multiLevelType w:val="hybridMultilevel"/>
    <w:tmpl w:val="A44692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3E283A"/>
    <w:multiLevelType w:val="hybridMultilevel"/>
    <w:tmpl w:val="EB584894"/>
    <w:lvl w:ilvl="0" w:tplc="D55A8658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E062FD"/>
    <w:multiLevelType w:val="hybridMultilevel"/>
    <w:tmpl w:val="9D72C4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80560"/>
    <w:multiLevelType w:val="hybridMultilevel"/>
    <w:tmpl w:val="F2262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C17"/>
    <w:rsid w:val="00052029"/>
    <w:rsid w:val="00073CC7"/>
    <w:rsid w:val="00175BE3"/>
    <w:rsid w:val="00180842"/>
    <w:rsid w:val="001871B5"/>
    <w:rsid w:val="001D5AB4"/>
    <w:rsid w:val="00346C23"/>
    <w:rsid w:val="003C50DE"/>
    <w:rsid w:val="00506B1A"/>
    <w:rsid w:val="005305CE"/>
    <w:rsid w:val="00561182"/>
    <w:rsid w:val="00567C17"/>
    <w:rsid w:val="005B1F35"/>
    <w:rsid w:val="005D31F0"/>
    <w:rsid w:val="006150EC"/>
    <w:rsid w:val="006943AA"/>
    <w:rsid w:val="00722E25"/>
    <w:rsid w:val="007B1C63"/>
    <w:rsid w:val="007D50CA"/>
    <w:rsid w:val="008006EA"/>
    <w:rsid w:val="00817D92"/>
    <w:rsid w:val="0082006D"/>
    <w:rsid w:val="0088781E"/>
    <w:rsid w:val="008B2D0B"/>
    <w:rsid w:val="00933047"/>
    <w:rsid w:val="00984A96"/>
    <w:rsid w:val="009D4847"/>
    <w:rsid w:val="009E7F7D"/>
    <w:rsid w:val="00AE58AF"/>
    <w:rsid w:val="00B54C40"/>
    <w:rsid w:val="00CF1533"/>
    <w:rsid w:val="00E01CBE"/>
    <w:rsid w:val="00E876FA"/>
    <w:rsid w:val="00EB7C03"/>
    <w:rsid w:val="00F91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454EA"/>
  <w15:chartTrackingRefBased/>
  <w15:docId w15:val="{B72DD646-82F6-D54F-B852-F6534745A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C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twodegrees1-my.sharepoint.com/personal/mahesh_dn_slalom_com/Documents/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twodegrees1-my.sharepoint.com/personal/mahesh_dn_slalom_com/Documents/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Category!PivotTable3</c:name>
    <c:fmtId val="4"/>
  </c:pivotSource>
  <c:chart>
    <c:autoTitleDeleted val="0"/>
    <c:pivotFmts>
      <c:pivotFmt>
        <c:idx val="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rgbClr val="00B05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rgbClr val="FFFF00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2">
              <a:lumMod val="75000"/>
            </a:schemeClr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Category'!$B$3:$B$4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rgbClr val="00B050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Category'!$B$5:$B$14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9AC-C246-AE8A-3A74AE9E1005}"/>
            </c:ext>
          </c:extLst>
        </c:ser>
        <c:ser>
          <c:idx val="1"/>
          <c:order val="1"/>
          <c:tx>
            <c:strRef>
              <c:f>'Pivot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rgbClr val="FFFF00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9AC-C246-AE8A-3A74AE9E1005}"/>
            </c:ext>
          </c:extLst>
        </c:ser>
        <c:ser>
          <c:idx val="2"/>
          <c:order val="2"/>
          <c:tx>
            <c:strRef>
              <c:f>'Pivot Category'!$D$3:$D$4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2">
                <a:lumMod val="75000"/>
              </a:schemeClr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Category'!$D$5:$D$14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9AC-C246-AE8A-3A74AE9E1005}"/>
            </c:ext>
          </c:extLst>
        </c:ser>
        <c:ser>
          <c:idx val="3"/>
          <c:order val="3"/>
          <c:tx>
            <c:strRef>
              <c:f>'Pivot Category'!$E$3:$E$4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'Pivot Category'!$E$5:$E$14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9AC-C246-AE8A-3A74AE9E100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859412896"/>
        <c:axId val="1394922416"/>
      </c:barChart>
      <c:catAx>
        <c:axId val="18594128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4922416"/>
        <c:crosses val="autoZero"/>
        <c:auto val="1"/>
        <c:lblAlgn val="ctr"/>
        <c:lblOffset val="100"/>
        <c:noMultiLvlLbl val="0"/>
      </c:catAx>
      <c:valAx>
        <c:axId val="1394922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4128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[StarterBook.xlsx]Pivot SubCategory!PivotTable2</c:name>
    <c:fmtId val="5"/>
  </c:pivotSource>
  <c:chart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'Pivot SubCategory'!$B$4:$B$5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'Pivot SubCategory'!$A$6:$A$43</c:f>
              <c:strCache>
                <c:ptCount val="37"/>
                <c:pt idx="0">
                  <c:v>television</c:v>
                </c:pt>
                <c:pt idx="1">
                  <c:v>shorts</c:v>
                </c:pt>
                <c:pt idx="2">
                  <c:v>drama</c:v>
                </c:pt>
                <c:pt idx="3">
                  <c:v>documentary</c:v>
                </c:pt>
                <c:pt idx="4">
                  <c:v>animation</c:v>
                </c:pt>
                <c:pt idx="5">
                  <c:v>plays</c:v>
                </c:pt>
                <c:pt idx="6">
                  <c:v>web</c:v>
                </c:pt>
                <c:pt idx="7">
                  <c:v>wearables</c:v>
                </c:pt>
                <c:pt idx="8">
                  <c:v>nonfiction</c:v>
                </c:pt>
                <c:pt idx="9">
                  <c:v>fiction</c:v>
                </c:pt>
                <c:pt idx="10">
                  <c:v>rock</c:v>
                </c:pt>
                <c:pt idx="11">
                  <c:v>metal</c:v>
                </c:pt>
                <c:pt idx="12">
                  <c:v>jazz</c:v>
                </c:pt>
                <c:pt idx="13">
                  <c:v>indie rock</c:v>
                </c:pt>
                <c:pt idx="14">
                  <c:v>electronic music</c:v>
                </c:pt>
                <c:pt idx="15">
                  <c:v>video games</c:v>
                </c:pt>
                <c:pt idx="16">
                  <c:v>mobile games</c:v>
                </c:pt>
                <c:pt idx="17">
                  <c:v>food trucks</c:v>
                </c:pt>
                <c:pt idx="18">
                  <c:v>photobooks</c:v>
                </c:pt>
                <c:pt idx="19">
                  <c:v>translations</c:v>
                </c:pt>
                <c:pt idx="20">
                  <c:v>radio &amp; podcasts</c:v>
                </c:pt>
                <c:pt idx="21">
                  <c:v>nature</c:v>
                </c:pt>
                <c:pt idx="22">
                  <c:v>places</c:v>
                </c:pt>
                <c:pt idx="23">
                  <c:v>pop</c:v>
                </c:pt>
                <c:pt idx="24">
                  <c:v>faith</c:v>
                </c:pt>
                <c:pt idx="25">
                  <c:v>gadgets</c:v>
                </c:pt>
                <c:pt idx="26">
                  <c:v>hardware</c:v>
                </c:pt>
                <c:pt idx="27">
                  <c:v>people</c:v>
                </c:pt>
                <c:pt idx="28">
                  <c:v>tabletop games</c:v>
                </c:pt>
                <c:pt idx="29">
                  <c:v>small batch</c:v>
                </c:pt>
                <c:pt idx="30">
                  <c:v>restaurants</c:v>
                </c:pt>
                <c:pt idx="31">
                  <c:v>classical music</c:v>
                </c:pt>
                <c:pt idx="32">
                  <c:v>space exploration</c:v>
                </c:pt>
                <c:pt idx="33">
                  <c:v>makerspaces</c:v>
                </c:pt>
                <c:pt idx="34">
                  <c:v>spaces</c:v>
                </c:pt>
                <c:pt idx="35">
                  <c:v>children's books</c:v>
                </c:pt>
                <c:pt idx="36">
                  <c:v>musical</c:v>
                </c:pt>
              </c:strCache>
            </c:strRef>
          </c:cat>
          <c:val>
            <c:numRef>
              <c:f>'Pivot SubCategory'!$B$6:$B$43</c:f>
              <c:numCache>
                <c:formatCode>General</c:formatCode>
                <c:ptCount val="37"/>
                <c:pt idx="0">
                  <c:v>60</c:v>
                </c:pt>
                <c:pt idx="1">
                  <c:v>60</c:v>
                </c:pt>
                <c:pt idx="3">
                  <c:v>180</c:v>
                </c:pt>
                <c:pt idx="5">
                  <c:v>694</c:v>
                </c:pt>
                <c:pt idx="7">
                  <c:v>20</c:v>
                </c:pt>
                <c:pt idx="8">
                  <c:v>60</c:v>
                </c:pt>
                <c:pt idx="10">
                  <c:v>260</c:v>
                </c:pt>
                <c:pt idx="11">
                  <c:v>20</c:v>
                </c:pt>
                <c:pt idx="13">
                  <c:v>140</c:v>
                </c:pt>
                <c:pt idx="14">
                  <c:v>40</c:v>
                </c:pt>
                <c:pt idx="18">
                  <c:v>103</c:v>
                </c:pt>
                <c:pt idx="20">
                  <c:v>20</c:v>
                </c:pt>
                <c:pt idx="23">
                  <c:v>40</c:v>
                </c:pt>
                <c:pt idx="26">
                  <c:v>140</c:v>
                </c:pt>
                <c:pt idx="28">
                  <c:v>80</c:v>
                </c:pt>
                <c:pt idx="29">
                  <c:v>34</c:v>
                </c:pt>
                <c:pt idx="31">
                  <c:v>40</c:v>
                </c:pt>
                <c:pt idx="32">
                  <c:v>40</c:v>
                </c:pt>
                <c:pt idx="33">
                  <c:v>9</c:v>
                </c:pt>
                <c:pt idx="34">
                  <c:v>85</c:v>
                </c:pt>
                <c:pt idx="3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F37-5F4C-9F65-9A08F5EDEC62}"/>
            </c:ext>
          </c:extLst>
        </c:ser>
        <c:ser>
          <c:idx val="1"/>
          <c:order val="1"/>
          <c:tx>
            <c:strRef>
              <c:f>'Pivot SubCategory'!$C$4:$C$5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'Pivot SubCategory'!$A$6:$A$43</c:f>
              <c:strCache>
                <c:ptCount val="37"/>
                <c:pt idx="0">
                  <c:v>television</c:v>
                </c:pt>
                <c:pt idx="1">
                  <c:v>shorts</c:v>
                </c:pt>
                <c:pt idx="2">
                  <c:v>drama</c:v>
                </c:pt>
                <c:pt idx="3">
                  <c:v>documentary</c:v>
                </c:pt>
                <c:pt idx="4">
                  <c:v>animation</c:v>
                </c:pt>
                <c:pt idx="5">
                  <c:v>plays</c:v>
                </c:pt>
                <c:pt idx="6">
                  <c:v>web</c:v>
                </c:pt>
                <c:pt idx="7">
                  <c:v>wearables</c:v>
                </c:pt>
                <c:pt idx="8">
                  <c:v>nonfiction</c:v>
                </c:pt>
                <c:pt idx="9">
                  <c:v>fiction</c:v>
                </c:pt>
                <c:pt idx="10">
                  <c:v>rock</c:v>
                </c:pt>
                <c:pt idx="11">
                  <c:v>metal</c:v>
                </c:pt>
                <c:pt idx="12">
                  <c:v>jazz</c:v>
                </c:pt>
                <c:pt idx="13">
                  <c:v>indie rock</c:v>
                </c:pt>
                <c:pt idx="14">
                  <c:v>electronic music</c:v>
                </c:pt>
                <c:pt idx="15">
                  <c:v>video games</c:v>
                </c:pt>
                <c:pt idx="16">
                  <c:v>mobile games</c:v>
                </c:pt>
                <c:pt idx="17">
                  <c:v>food trucks</c:v>
                </c:pt>
                <c:pt idx="18">
                  <c:v>photobooks</c:v>
                </c:pt>
                <c:pt idx="19">
                  <c:v>translations</c:v>
                </c:pt>
                <c:pt idx="20">
                  <c:v>radio &amp; podcasts</c:v>
                </c:pt>
                <c:pt idx="21">
                  <c:v>nature</c:v>
                </c:pt>
                <c:pt idx="22">
                  <c:v>places</c:v>
                </c:pt>
                <c:pt idx="23">
                  <c:v>pop</c:v>
                </c:pt>
                <c:pt idx="24">
                  <c:v>faith</c:v>
                </c:pt>
                <c:pt idx="25">
                  <c:v>gadgets</c:v>
                </c:pt>
                <c:pt idx="26">
                  <c:v>hardware</c:v>
                </c:pt>
                <c:pt idx="27">
                  <c:v>people</c:v>
                </c:pt>
                <c:pt idx="28">
                  <c:v>tabletop games</c:v>
                </c:pt>
                <c:pt idx="29">
                  <c:v>small batch</c:v>
                </c:pt>
                <c:pt idx="30">
                  <c:v>restaurants</c:v>
                </c:pt>
                <c:pt idx="31">
                  <c:v>classical music</c:v>
                </c:pt>
                <c:pt idx="32">
                  <c:v>space exploration</c:v>
                </c:pt>
                <c:pt idx="33">
                  <c:v>makerspaces</c:v>
                </c:pt>
                <c:pt idx="34">
                  <c:v>spaces</c:v>
                </c:pt>
                <c:pt idx="35">
                  <c:v>children's books</c:v>
                </c:pt>
                <c:pt idx="36">
                  <c:v>musical</c:v>
                </c:pt>
              </c:strCache>
            </c:strRef>
          </c:cat>
          <c:val>
            <c:numRef>
              <c:f>'Pivot SubCategory'!$C$6:$C$43</c:f>
              <c:numCache>
                <c:formatCode>General</c:formatCode>
                <c:ptCount val="37"/>
                <c:pt idx="2">
                  <c:v>80</c:v>
                </c:pt>
                <c:pt idx="4">
                  <c:v>100</c:v>
                </c:pt>
                <c:pt idx="5">
                  <c:v>353</c:v>
                </c:pt>
                <c:pt idx="6">
                  <c:v>60</c:v>
                </c:pt>
                <c:pt idx="7">
                  <c:v>120</c:v>
                </c:pt>
                <c:pt idx="9">
                  <c:v>40</c:v>
                </c:pt>
                <c:pt idx="12">
                  <c:v>60</c:v>
                </c:pt>
                <c:pt idx="13">
                  <c:v>20</c:v>
                </c:pt>
                <c:pt idx="15">
                  <c:v>100</c:v>
                </c:pt>
                <c:pt idx="16">
                  <c:v>40</c:v>
                </c:pt>
                <c:pt idx="17">
                  <c:v>120</c:v>
                </c:pt>
                <c:pt idx="18">
                  <c:v>57</c:v>
                </c:pt>
                <c:pt idx="19">
                  <c:v>47</c:v>
                </c:pt>
                <c:pt idx="21">
                  <c:v>20</c:v>
                </c:pt>
                <c:pt idx="22">
                  <c:v>20</c:v>
                </c:pt>
                <c:pt idx="24">
                  <c:v>40</c:v>
                </c:pt>
                <c:pt idx="25">
                  <c:v>20</c:v>
                </c:pt>
                <c:pt idx="27">
                  <c:v>20</c:v>
                </c:pt>
                <c:pt idx="30">
                  <c:v>20</c:v>
                </c:pt>
                <c:pt idx="32">
                  <c:v>2</c:v>
                </c:pt>
                <c:pt idx="33">
                  <c:v>11</c:v>
                </c:pt>
                <c:pt idx="34">
                  <c:v>80</c:v>
                </c:pt>
                <c:pt idx="35">
                  <c:v>40</c:v>
                </c:pt>
                <c:pt idx="36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F37-5F4C-9F65-9A08F5EDEC6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398324192"/>
        <c:axId val="1386614416"/>
      </c:barChart>
      <c:catAx>
        <c:axId val="13983241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86614416"/>
        <c:crosses val="autoZero"/>
        <c:auto val="1"/>
        <c:lblAlgn val="ctr"/>
        <c:lblOffset val="100"/>
        <c:noMultiLvlLbl val="0"/>
      </c:catAx>
      <c:valAx>
        <c:axId val="13866144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3983241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Divakaran Nair</dc:creator>
  <cp:keywords/>
  <dc:description/>
  <cp:lastModifiedBy>Mahesh Divakaran Nair</cp:lastModifiedBy>
  <cp:revision>34</cp:revision>
  <dcterms:created xsi:type="dcterms:W3CDTF">2019-10-20T16:01:00Z</dcterms:created>
  <dcterms:modified xsi:type="dcterms:W3CDTF">2019-10-20T16:39:00Z</dcterms:modified>
</cp:coreProperties>
</file>