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8DE1" w14:textId="77777777" w:rsidR="00CB26E4" w:rsidRDefault="00000000">
      <w:pPr>
        <w:jc w:val="center"/>
        <w:rPr>
          <w:rFonts w:hint="eastAsia"/>
        </w:rPr>
      </w:pPr>
      <w:r>
        <w:rPr>
          <w:b/>
          <w:sz w:val="48"/>
        </w:rPr>
        <w:t>AWAD EDUCATIONAL ACADEMY</w:t>
      </w:r>
    </w:p>
    <w:p w14:paraId="6D55AEC7" w14:textId="77777777" w:rsidR="00CB26E4" w:rsidRDefault="00000000">
      <w:pPr>
        <w:jc w:val="center"/>
        <w:rPr>
          <w:rFonts w:hint="eastAsia"/>
        </w:rPr>
      </w:pPr>
      <w:r>
        <w:rPr>
          <w:b/>
          <w:sz w:val="30"/>
        </w:rPr>
        <w:t>Academy Profile &amp; Courses</w:t>
      </w:r>
    </w:p>
    <w:p w14:paraId="0B1EF16C" w14:textId="77777777" w:rsidR="00CB26E4" w:rsidRDefault="00000000">
      <w:pPr>
        <w:jc w:val="center"/>
        <w:rPr>
          <w:rFonts w:hint="eastAsia"/>
        </w:rPr>
      </w:pPr>
      <w:r>
        <w:rPr>
          <w:i/>
        </w:rPr>
        <w:t>Kaij, Beed, Maharashtra</w:t>
      </w:r>
    </w:p>
    <w:p w14:paraId="3D2069B7" w14:textId="77777777" w:rsidR="00CB26E4" w:rsidRDefault="00CB26E4">
      <w:pPr>
        <w:rPr>
          <w:rFonts w:hint="eastAsia"/>
        </w:rPr>
      </w:pPr>
    </w:p>
    <w:p w14:paraId="378E8985" w14:textId="77777777" w:rsidR="00CB26E4" w:rsidRDefault="00000000">
      <w:pPr>
        <w:pStyle w:val="Heading1"/>
      </w:pPr>
      <w:r>
        <w:t>1. About Awad Educational Academy</w:t>
      </w:r>
    </w:p>
    <w:p w14:paraId="723E89EE" w14:textId="77777777" w:rsidR="00CB26E4" w:rsidRDefault="00000000">
      <w:pPr>
        <w:rPr>
          <w:rFonts w:hint="eastAsia"/>
        </w:rPr>
      </w:pPr>
      <w:r>
        <w:t>Awad Educational Academy is an education and coaching institute based in Kaij, Beed, Maharashtra. The academy is positioned to support school students through academic coaching, foundation-level preparation, and competitive-oriented learning.</w:t>
      </w:r>
    </w:p>
    <w:p w14:paraId="643E6EC3" w14:textId="77777777" w:rsidR="00CB26E4" w:rsidRDefault="00000000">
      <w:pPr>
        <w:rPr>
          <w:rFonts w:hint="eastAsia"/>
        </w:rPr>
      </w:pPr>
      <w:r>
        <w:t>The academy's course structure is designed around strengthening students' academic basics while encouraging preparation for examinations, Olympiad-style competitions, and higher-level academic goals. Its website presents the academy as a student-focused learning platform for school education and foundation preparation.</w:t>
      </w:r>
    </w:p>
    <w:p w14:paraId="4A2C200E" w14:textId="77777777" w:rsidR="00CB26E4" w:rsidRDefault="00000000">
      <w:pPr>
        <w:pStyle w:val="Heading1"/>
      </w:pPr>
      <w:r>
        <w:t>2. Academy Focus</w:t>
      </w:r>
    </w:p>
    <w:p w14:paraId="19D6A489" w14:textId="77777777" w:rsidR="00CB26E4" w:rsidRDefault="00000000">
      <w:pPr>
        <w:pStyle w:val="ListBullet"/>
        <w:rPr>
          <w:rFonts w:hint="eastAsia"/>
        </w:rPr>
      </w:pPr>
      <w:r>
        <w:t>School academic support and subject-wise learning.</w:t>
      </w:r>
    </w:p>
    <w:p w14:paraId="5A72E160" w14:textId="77777777" w:rsidR="00CB26E4" w:rsidRDefault="00000000">
      <w:pPr>
        <w:pStyle w:val="ListBullet"/>
        <w:rPr>
          <w:rFonts w:hint="eastAsia"/>
        </w:rPr>
      </w:pPr>
      <w:r>
        <w:t>Strong foundation building for students at an early stage of competitive preparation.</w:t>
      </w:r>
    </w:p>
    <w:p w14:paraId="043D1644" w14:textId="77777777" w:rsidR="00CB26E4" w:rsidRDefault="00000000">
      <w:pPr>
        <w:pStyle w:val="ListBullet"/>
        <w:rPr>
          <w:rFonts w:hint="eastAsia"/>
        </w:rPr>
      </w:pPr>
      <w:r>
        <w:t>Olympiad and SOF-oriented preparation.</w:t>
      </w:r>
    </w:p>
    <w:p w14:paraId="368BE1E1" w14:textId="77777777" w:rsidR="00CB26E4" w:rsidRDefault="00000000">
      <w:pPr>
        <w:pStyle w:val="ListBullet"/>
        <w:rPr>
          <w:rFonts w:hint="eastAsia"/>
        </w:rPr>
      </w:pPr>
      <w:r>
        <w:t>Concept-based learning rather than only examination-oriented memorization.</w:t>
      </w:r>
    </w:p>
    <w:p w14:paraId="2F6550E7" w14:textId="77777777" w:rsidR="00CB26E4" w:rsidRDefault="00000000">
      <w:pPr>
        <w:pStyle w:val="ListBullet"/>
        <w:rPr>
          <w:rFonts w:hint="eastAsia"/>
        </w:rPr>
      </w:pPr>
      <w:r>
        <w:t>Regular practice, revision, and preparation for academic assessments.</w:t>
      </w:r>
    </w:p>
    <w:p w14:paraId="5CDD716D" w14:textId="77777777" w:rsidR="00CB26E4" w:rsidRDefault="00000000">
      <w:pPr>
        <w:pStyle w:val="ListBullet"/>
        <w:rPr>
          <w:rFonts w:hint="eastAsia"/>
        </w:rPr>
      </w:pPr>
      <w:r>
        <w:t>Guidance intended to help students improve confidence and performance.</w:t>
      </w:r>
    </w:p>
    <w:p w14:paraId="365555B0" w14:textId="77777777" w:rsidR="00CB26E4" w:rsidRDefault="00000000">
      <w:pPr>
        <w:pStyle w:val="Heading1"/>
      </w:pPr>
      <w:r>
        <w:t>3. Courses &amp; Learning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B26E4" w14:paraId="64D47E1F" w14:textId="77777777">
        <w:tc>
          <w:tcPr>
            <w:tcW w:w="5040" w:type="dxa"/>
          </w:tcPr>
          <w:p w14:paraId="02C51AC8" w14:textId="77777777" w:rsidR="00CB26E4" w:rsidRDefault="00000000">
            <w:pPr>
              <w:rPr>
                <w:rFonts w:hint="eastAsia"/>
              </w:rPr>
            </w:pPr>
            <w:r>
              <w:t>Course / Program</w:t>
            </w:r>
          </w:p>
        </w:tc>
        <w:tc>
          <w:tcPr>
            <w:tcW w:w="5040" w:type="dxa"/>
          </w:tcPr>
          <w:p w14:paraId="5EA115F7" w14:textId="77777777" w:rsidR="00CB26E4" w:rsidRDefault="00000000">
            <w:pPr>
              <w:rPr>
                <w:rFonts w:hint="eastAsia"/>
              </w:rPr>
            </w:pPr>
            <w:r>
              <w:t>Description</w:t>
            </w:r>
          </w:p>
        </w:tc>
      </w:tr>
      <w:tr w:rsidR="00CB26E4" w14:paraId="2632DFAC" w14:textId="77777777">
        <w:tc>
          <w:tcPr>
            <w:tcW w:w="5040" w:type="dxa"/>
          </w:tcPr>
          <w:p w14:paraId="46F7507D" w14:textId="77777777" w:rsidR="00CB26E4" w:rsidRDefault="00000000">
            <w:pPr>
              <w:rPr>
                <w:rFonts w:hint="eastAsia"/>
              </w:rPr>
            </w:pPr>
            <w:r>
              <w:t>School Academic Coaching</w:t>
            </w:r>
          </w:p>
        </w:tc>
        <w:tc>
          <w:tcPr>
            <w:tcW w:w="5040" w:type="dxa"/>
          </w:tcPr>
          <w:p w14:paraId="18D7B476" w14:textId="77777777" w:rsidR="00CB26E4" w:rsidRDefault="00000000">
            <w:pPr>
              <w:rPr>
                <w:rFonts w:hint="eastAsia"/>
              </w:rPr>
            </w:pPr>
            <w:r>
              <w:t>Academic support for school students with emphasis on understanding concepts, regular practice, revision, and examination preparation.</w:t>
            </w:r>
          </w:p>
        </w:tc>
      </w:tr>
      <w:tr w:rsidR="00CB26E4" w14:paraId="3569BFDB" w14:textId="77777777">
        <w:tc>
          <w:tcPr>
            <w:tcW w:w="5040" w:type="dxa"/>
          </w:tcPr>
          <w:p w14:paraId="08BB83EF" w14:textId="77777777" w:rsidR="00CB26E4" w:rsidRDefault="00000000">
            <w:pPr>
              <w:rPr>
                <w:rFonts w:hint="eastAsia"/>
              </w:rPr>
            </w:pPr>
            <w:r>
              <w:t>Foundation Program</w:t>
            </w:r>
          </w:p>
        </w:tc>
        <w:tc>
          <w:tcPr>
            <w:tcW w:w="5040" w:type="dxa"/>
          </w:tcPr>
          <w:p w14:paraId="1CC10F04" w14:textId="77777777" w:rsidR="00CB26E4" w:rsidRDefault="00000000">
            <w:pPr>
              <w:rPr>
                <w:rFonts w:hint="eastAsia"/>
              </w:rPr>
            </w:pPr>
            <w:r>
              <w:t>Foundation-level preparation intended to strengthen core concepts and problem-solving skills and prepare students for future competitive examinations.</w:t>
            </w:r>
          </w:p>
        </w:tc>
      </w:tr>
      <w:tr w:rsidR="00CB26E4" w14:paraId="550D9B0B" w14:textId="77777777">
        <w:tc>
          <w:tcPr>
            <w:tcW w:w="5040" w:type="dxa"/>
          </w:tcPr>
          <w:p w14:paraId="34F1FF43" w14:textId="77777777" w:rsidR="00CB26E4" w:rsidRDefault="00000000">
            <w:pPr>
              <w:rPr>
                <w:rFonts w:hint="eastAsia"/>
              </w:rPr>
            </w:pPr>
            <w:r>
              <w:t>Olympiad Preparation</w:t>
            </w:r>
          </w:p>
        </w:tc>
        <w:tc>
          <w:tcPr>
            <w:tcW w:w="5040" w:type="dxa"/>
          </w:tcPr>
          <w:p w14:paraId="42DA8ADA" w14:textId="77777777" w:rsidR="00CB26E4" w:rsidRDefault="00000000">
            <w:pPr>
              <w:rPr>
                <w:rFonts w:hint="eastAsia"/>
              </w:rPr>
            </w:pPr>
            <w:r>
              <w:t>Preparation for academic Olympiads through concept strengthening, problem-solving practice, logical thinking, and examination-oriented exercises.</w:t>
            </w:r>
          </w:p>
        </w:tc>
      </w:tr>
      <w:tr w:rsidR="00CB26E4" w14:paraId="32A96656" w14:textId="77777777">
        <w:tc>
          <w:tcPr>
            <w:tcW w:w="5040" w:type="dxa"/>
          </w:tcPr>
          <w:p w14:paraId="0601EAA3" w14:textId="77777777" w:rsidR="00CB26E4" w:rsidRDefault="00000000">
            <w:pPr>
              <w:rPr>
                <w:rFonts w:hint="eastAsia"/>
              </w:rPr>
            </w:pPr>
            <w:r>
              <w:t>SOF Preparation</w:t>
            </w:r>
          </w:p>
        </w:tc>
        <w:tc>
          <w:tcPr>
            <w:tcW w:w="5040" w:type="dxa"/>
          </w:tcPr>
          <w:p w14:paraId="12932970" w14:textId="77777777" w:rsidR="00CB26E4" w:rsidRDefault="00000000">
            <w:pPr>
              <w:rPr>
                <w:rFonts w:hint="eastAsia"/>
              </w:rPr>
            </w:pPr>
            <w:r>
              <w:t>Focused preparation for Science Olympiad Foundation (SOF)-style examinations, supporting students with subject concepts, practice questions, and competitive problem solving.</w:t>
            </w:r>
          </w:p>
        </w:tc>
      </w:tr>
      <w:tr w:rsidR="00CB26E4" w14:paraId="18948F6A" w14:textId="77777777">
        <w:tc>
          <w:tcPr>
            <w:tcW w:w="5040" w:type="dxa"/>
          </w:tcPr>
          <w:p w14:paraId="27C7B102" w14:textId="77777777" w:rsidR="00CB26E4" w:rsidRDefault="00000000">
            <w:pPr>
              <w:rPr>
                <w:rFonts w:hint="eastAsia"/>
              </w:rPr>
            </w:pPr>
            <w:r>
              <w:t>Competitive-Oriented Learning</w:t>
            </w:r>
          </w:p>
        </w:tc>
        <w:tc>
          <w:tcPr>
            <w:tcW w:w="5040" w:type="dxa"/>
          </w:tcPr>
          <w:p w14:paraId="32DE634F" w14:textId="77777777" w:rsidR="00CB26E4" w:rsidRDefault="00000000">
            <w:pPr>
              <w:rPr>
                <w:rFonts w:hint="eastAsia"/>
              </w:rPr>
            </w:pPr>
            <w:r>
              <w:t xml:space="preserve">A broader learning approach that helps students build strong fundamentals and develop the analytical and problem-solving skills useful for competitive </w:t>
            </w:r>
            <w:r>
              <w:lastRenderedPageBreak/>
              <w:t>examinations.</w:t>
            </w:r>
          </w:p>
        </w:tc>
      </w:tr>
    </w:tbl>
    <w:p w14:paraId="164E9473" w14:textId="77777777" w:rsidR="00CB26E4" w:rsidRDefault="00000000">
      <w:pPr>
        <w:pStyle w:val="Heading1"/>
      </w:pPr>
      <w:r>
        <w:lastRenderedPageBreak/>
        <w:t>4. Key Learning Areas</w:t>
      </w:r>
    </w:p>
    <w:p w14:paraId="5FA1C96E" w14:textId="77777777" w:rsidR="00CB26E4" w:rsidRDefault="00000000">
      <w:pPr>
        <w:pStyle w:val="ListBullet"/>
        <w:rPr>
          <w:rFonts w:hint="eastAsia"/>
        </w:rPr>
      </w:pPr>
      <w:r>
        <w:t>Concept clarity and strong fundamentals</w:t>
      </w:r>
    </w:p>
    <w:p w14:paraId="5CB97001" w14:textId="77777777" w:rsidR="00CB26E4" w:rsidRDefault="00000000">
      <w:pPr>
        <w:pStyle w:val="ListBullet"/>
        <w:rPr>
          <w:rFonts w:hint="eastAsia"/>
        </w:rPr>
      </w:pPr>
      <w:r>
        <w:t>Mathematical and logical problem solving</w:t>
      </w:r>
    </w:p>
    <w:p w14:paraId="510AB78B" w14:textId="77777777" w:rsidR="00CB26E4" w:rsidRDefault="00000000">
      <w:pPr>
        <w:pStyle w:val="ListBullet"/>
        <w:rPr>
          <w:rFonts w:hint="eastAsia"/>
        </w:rPr>
      </w:pPr>
      <w:r>
        <w:t>Science and academic subject preparation</w:t>
      </w:r>
    </w:p>
    <w:p w14:paraId="23303FE4" w14:textId="77777777" w:rsidR="00CB26E4" w:rsidRDefault="00000000">
      <w:pPr>
        <w:pStyle w:val="ListBullet"/>
        <w:rPr>
          <w:rFonts w:hint="eastAsia"/>
        </w:rPr>
      </w:pPr>
      <w:r>
        <w:t>Olympiad-oriented practice</w:t>
      </w:r>
    </w:p>
    <w:p w14:paraId="0D0FD2FE" w14:textId="77777777" w:rsidR="00CB26E4" w:rsidRDefault="00000000">
      <w:pPr>
        <w:pStyle w:val="ListBullet"/>
        <w:rPr>
          <w:rFonts w:hint="eastAsia"/>
        </w:rPr>
      </w:pPr>
      <w:r>
        <w:t>SOF examination preparation</w:t>
      </w:r>
    </w:p>
    <w:p w14:paraId="331E007D" w14:textId="77777777" w:rsidR="00CB26E4" w:rsidRDefault="00000000">
      <w:pPr>
        <w:pStyle w:val="ListBullet"/>
        <w:rPr>
          <w:rFonts w:hint="eastAsia"/>
        </w:rPr>
      </w:pPr>
      <w:r>
        <w:t>Revision and regular practice</w:t>
      </w:r>
    </w:p>
    <w:p w14:paraId="21058751" w14:textId="77777777" w:rsidR="00CB26E4" w:rsidRDefault="00000000">
      <w:pPr>
        <w:pStyle w:val="ListBullet"/>
        <w:rPr>
          <w:rFonts w:hint="eastAsia"/>
        </w:rPr>
      </w:pPr>
      <w:r>
        <w:t>Exam readiness and confidence building</w:t>
      </w:r>
    </w:p>
    <w:p w14:paraId="6C24E1F9" w14:textId="77777777" w:rsidR="00CB26E4" w:rsidRDefault="00000000">
      <w:pPr>
        <w:pStyle w:val="Heading1"/>
      </w:pPr>
      <w:r>
        <w:t>5. Target Students</w:t>
      </w:r>
    </w:p>
    <w:p w14:paraId="5DFE0C76" w14:textId="77777777" w:rsidR="00CB26E4" w:rsidRDefault="00000000">
      <w:pPr>
        <w:rPr>
          <w:rFonts w:hint="eastAsia"/>
        </w:rPr>
      </w:pPr>
      <w:r>
        <w:t>The academy's programs are intended primarily for school students who need academic coaching, want to strengthen their fundamentals, or are preparing for Olympiad, SOF, foundation, and other competitive-oriented academic opportunities.</w:t>
      </w:r>
    </w:p>
    <w:p w14:paraId="7630E035" w14:textId="77777777" w:rsidR="00CB26E4" w:rsidRDefault="00000000">
      <w:pPr>
        <w:pStyle w:val="Heading1"/>
      </w:pPr>
      <w:r>
        <w:t>6. Academy Value Proposition</w:t>
      </w:r>
    </w:p>
    <w:p w14:paraId="4C164D2F" w14:textId="77777777" w:rsidR="00CB26E4" w:rsidRDefault="00000000">
      <w:pPr>
        <w:rPr>
          <w:rFonts w:hint="eastAsia"/>
        </w:rPr>
      </w:pPr>
      <w:r>
        <w:t>Awad Educational Academy can be presented as a local learning destination where students receive structured academic guidance, build strong fundamentals, practice problem solving, and prepare progressively for academic and competitive examinations.</w:t>
      </w:r>
    </w:p>
    <w:p w14:paraId="0E9BEEB3" w14:textId="77777777" w:rsidR="00CB26E4" w:rsidRDefault="00000000">
      <w:pPr>
        <w:pStyle w:val="Heading1"/>
      </w:pPr>
      <w:r>
        <w:t>7. Website Content – Short About Section</w:t>
      </w:r>
    </w:p>
    <w:p w14:paraId="0F210EB7" w14:textId="77777777" w:rsidR="00CB26E4" w:rsidRDefault="00000000">
      <w:pPr>
        <w:rPr>
          <w:rFonts w:hint="eastAsia"/>
        </w:rPr>
      </w:pPr>
      <w:r>
        <w:t>Awad Educational Academy, Kaij, is dedicated to helping students build strong academic foundations and develop confidence in learning. The academy offers school academic coaching, foundation programs, Olympiad preparation, and SOF-oriented learning. With a focus on concepts, practice, problem solving, and examination readiness, the academy aims to support students in achieving their academic goals.</w:t>
      </w:r>
    </w:p>
    <w:p w14:paraId="023E331D" w14:textId="77777777" w:rsidR="00CB26E4" w:rsidRDefault="00000000">
      <w:pPr>
        <w:pStyle w:val="Heading1"/>
      </w:pPr>
      <w:r>
        <w:t>8. Website Content – Short Courses Section</w:t>
      </w:r>
    </w:p>
    <w:p w14:paraId="273B8E98" w14:textId="77777777" w:rsidR="00CB26E4" w:rsidRDefault="00000000">
      <w:pPr>
        <w:rPr>
          <w:rFonts w:hint="eastAsia"/>
        </w:rPr>
      </w:pPr>
      <w:r>
        <w:rPr>
          <w:b/>
        </w:rPr>
        <w:t xml:space="preserve">School Academic Coaching: </w:t>
      </w:r>
      <w:r>
        <w:t>Academic support for school students with emphasis on understanding concepts, regular practice, revision, and examination preparation.</w:t>
      </w:r>
    </w:p>
    <w:p w14:paraId="32DA1365" w14:textId="77777777" w:rsidR="00CB26E4" w:rsidRDefault="00000000">
      <w:pPr>
        <w:rPr>
          <w:rFonts w:hint="eastAsia"/>
        </w:rPr>
      </w:pPr>
      <w:r>
        <w:rPr>
          <w:b/>
        </w:rPr>
        <w:t xml:space="preserve">Foundation Program: </w:t>
      </w:r>
      <w:r>
        <w:t>Foundation-level preparation intended to strengthen core concepts and problem-solving skills and prepare students for future competitive examinations.</w:t>
      </w:r>
    </w:p>
    <w:p w14:paraId="7326E0AE" w14:textId="77777777" w:rsidR="00CB26E4" w:rsidRDefault="00000000">
      <w:pPr>
        <w:rPr>
          <w:rFonts w:hint="eastAsia"/>
        </w:rPr>
      </w:pPr>
      <w:r>
        <w:rPr>
          <w:b/>
        </w:rPr>
        <w:t xml:space="preserve">Olympiad Preparation: </w:t>
      </w:r>
      <w:r>
        <w:t>Preparation for academic Olympiads through concept strengthening, problem-solving practice, logical thinking, and examination-oriented exercises.</w:t>
      </w:r>
    </w:p>
    <w:p w14:paraId="35866EFE" w14:textId="77777777" w:rsidR="00CB26E4" w:rsidRDefault="00000000">
      <w:pPr>
        <w:rPr>
          <w:rFonts w:hint="eastAsia"/>
        </w:rPr>
      </w:pPr>
      <w:r>
        <w:rPr>
          <w:b/>
        </w:rPr>
        <w:t xml:space="preserve">SOF Preparation: </w:t>
      </w:r>
      <w:r>
        <w:t>Focused preparation for Science Olympiad Foundation (SOF)-style examinations, supporting students with subject concepts, practice questions, and competitive problem solving.</w:t>
      </w:r>
    </w:p>
    <w:p w14:paraId="015CE2D0" w14:textId="77777777" w:rsidR="00CB26E4" w:rsidRDefault="00000000">
      <w:pPr>
        <w:pStyle w:val="Heading1"/>
      </w:pPr>
      <w:r>
        <w:t>9. Information to Add Later</w:t>
      </w:r>
    </w:p>
    <w:p w14:paraId="6376058D" w14:textId="77777777" w:rsidR="00CB26E4" w:rsidRDefault="00000000">
      <w:pPr>
        <w:rPr>
          <w:rFonts w:hint="eastAsia"/>
        </w:rPr>
      </w:pPr>
      <w:r>
        <w:t>For a complete public-facing course brochure, the following details can be added when confirmed by the academy: class/grade eligibility, subjects covered, batch timings, course duration, fees, faculty information, admission process, contact details, test/assessment schedule, and specific Olympiad/SOF examinations supported.</w:t>
      </w:r>
    </w:p>
    <w:p w14:paraId="41BFD0B5" w14:textId="77777777" w:rsidR="00CB26E4" w:rsidRDefault="00CB26E4">
      <w:pPr>
        <w:rPr>
          <w:rFonts w:hint="eastAsia"/>
        </w:rPr>
      </w:pPr>
    </w:p>
    <w:p w14:paraId="76B696ED" w14:textId="47472DE1" w:rsidR="00CB26E4" w:rsidRDefault="00CB26E4">
      <w:pPr>
        <w:jc w:val="center"/>
        <w:rPr>
          <w:rFonts w:hint="eastAsia"/>
        </w:rPr>
      </w:pPr>
    </w:p>
    <w:sectPr w:rsidR="00CB26E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545228">
    <w:abstractNumId w:val="8"/>
  </w:num>
  <w:num w:numId="2" w16cid:durableId="90590452">
    <w:abstractNumId w:val="6"/>
  </w:num>
  <w:num w:numId="3" w16cid:durableId="964579823">
    <w:abstractNumId w:val="5"/>
  </w:num>
  <w:num w:numId="4" w16cid:durableId="308292927">
    <w:abstractNumId w:val="4"/>
  </w:num>
  <w:num w:numId="5" w16cid:durableId="1544366301">
    <w:abstractNumId w:val="7"/>
  </w:num>
  <w:num w:numId="6" w16cid:durableId="1801419898">
    <w:abstractNumId w:val="3"/>
  </w:num>
  <w:num w:numId="7" w16cid:durableId="932589179">
    <w:abstractNumId w:val="2"/>
  </w:num>
  <w:num w:numId="8" w16cid:durableId="1265263129">
    <w:abstractNumId w:val="1"/>
  </w:num>
  <w:num w:numId="9" w16cid:durableId="172490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9DE"/>
    <w:rsid w:val="0029639D"/>
    <w:rsid w:val="002E358F"/>
    <w:rsid w:val="00326F90"/>
    <w:rsid w:val="00AA1D8D"/>
    <w:rsid w:val="00B47730"/>
    <w:rsid w:val="00CB0664"/>
    <w:rsid w:val="00CB2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79395"/>
  <w14:defaultImageDpi w14:val="300"/>
  <w15:docId w15:val="{A05D7385-CE2E-4AB3-A933-19F33E3A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Satwadhar</cp:lastModifiedBy>
  <cp:revision>2</cp:revision>
  <dcterms:created xsi:type="dcterms:W3CDTF">2013-12-23T23:15:00Z</dcterms:created>
  <dcterms:modified xsi:type="dcterms:W3CDTF">2026-09-26T09:35:00Z</dcterms:modified>
  <cp:category/>
</cp:coreProperties>
</file>