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color w:val="1F4E79"/>
          <w:sz w:val="52"/>
          <w:szCs w:val="52"/>
        </w:rPr>
        <w:t xml:space="preserve">Oracle Database Backup Migration</w:t>
      </w:r>
    </w:p>
    <w:p>
      <w:pPr>
        <w:spacing w:before="0" w:after="60"/>
        <w:jc w:val="center"/>
      </w:pPr>
      <w:r>
        <w:rPr>
          <w:rFonts w:ascii="Arial" w:cs="Arial" w:eastAsia="Arial" w:hAnsi="Arial"/>
          <w:b/>
          <w:bCs/>
          <w:color w:val="2E75B6"/>
          <w:sz w:val="32"/>
          <w:szCs w:val="32"/>
        </w:rPr>
        <w:t xml:space="preserve">RMAN/NFS  vs  Cohesity Agent Adapter  vs  Cohesity SBT Plugin</w:t>
      </w:r>
    </w:p>
    <w:p>
      <w:pPr>
        <w:pBdr>
          <w:bottom w:val="single" w:color="2E75B6" w:sz="6" w:space="1"/>
        </w:pBdr>
        <w:spacing w:before="20" w:after="40"/>
        <w:jc w:val="center"/>
      </w:pPr>
      <w:r>
        <w:rPr>
          <w:rFonts w:ascii="Arial" w:cs="Arial" w:eastAsia="Arial" w:hAnsi="Arial"/>
          <w:color w:val="555555"/>
          <w:sz w:val="20"/>
          <w:szCs w:val="20"/>
        </w:rPr>
        <w:t xml:space="preserve">Technical Assessment, Performance &amp; Feature Comparison  |  March 12, 2026</w:t>
      </w:r>
    </w:p>
    <w:p>
      <w:pPr>
        <w:spacing w:before="300"/>
      </w:pPr>
    </w:p>
    <w:p>
      <w:pPr>
        <w:pStyle w:val="Heading1"/>
        <w:spacing w:before="280" w:after="140"/>
      </w:pPr>
      <w:r>
        <w:rPr>
          <w:rFonts w:ascii="Arial" w:cs="Arial" w:eastAsia="Arial" w:hAnsi="Arial"/>
          <w:b/>
          <w:bCs/>
          <w:color w:val="1F4E79"/>
          <w:sz w:val="28"/>
          <w:szCs w:val="28"/>
        </w:rPr>
        <w:t xml:space="preserve">1. Executive Summary</w:t>
      </w:r>
    </w:p>
    <w:p>
      <w:pPr>
        <w:spacing w:before="60" w:after="100"/>
      </w:pPr>
      <w:r>
        <w:rPr>
          <w:rFonts w:ascii="Arial" w:cs="Arial" w:eastAsia="Arial" w:hAnsi="Arial"/>
          <w:color w:val="333333"/>
          <w:sz w:val="20"/>
          <w:szCs w:val="20"/>
        </w:rPr>
        <w:t xml:space="preserve">This document evaluates the migration of Oracle Database backup operations from the current Oracle RMAN solution using NFS-mounted shares to Cohesity DataProtect. Two distinct Cohesity integration methods are assessed side-by-side: the Cohesity Agent Adapter and the Cohesity SBT (System Backup to Tape) Plugin. Both methods are currently under active testing in the environment.</w:t>
      </w:r>
    </w:p>
    <w:p>
      <w:pPr>
        <w:spacing w:before="60" w:after="100"/>
      </w:pPr>
      <w:r>
        <w:rPr>
          <w:rFonts w:ascii="Arial" w:cs="Arial" w:eastAsia="Arial" w:hAnsi="Arial"/>
          <w:color w:val="333333"/>
          <w:sz w:val="20"/>
          <w:szCs w:val="20"/>
        </w:rPr>
        <w:t xml:space="preserve">The document provides a comprehensive performance comparison across all three approaches, a detailed feature analysis, and a pros/cons evaluation of both Cohesity methods to guide the selection decision for production deployment.</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2. Current Backup Architecture: Oracle RMAN + NFS</w:t>
      </w:r>
    </w:p>
    <w:p>
      <w:pPr>
        <w:pStyle w:val="Heading2"/>
        <w:spacing w:before="200" w:after="100"/>
      </w:pPr>
      <w:r>
        <w:rPr>
          <w:rFonts w:ascii="Arial" w:cs="Arial" w:eastAsia="Arial" w:hAnsi="Arial"/>
          <w:b/>
          <w:bCs/>
          <w:color w:val="2E75B6"/>
          <w:sz w:val="24"/>
          <w:szCs w:val="24"/>
        </w:rPr>
        <w:t xml:space="preserve">2.1 Overview</w:t>
      </w:r>
    </w:p>
    <w:p>
      <w:pPr>
        <w:spacing w:before="60" w:after="100"/>
      </w:pPr>
      <w:r>
        <w:rPr>
          <w:rFonts w:ascii="Arial" w:cs="Arial" w:eastAsia="Arial" w:hAnsi="Arial"/>
          <w:color w:val="333333"/>
          <w:sz w:val="20"/>
          <w:szCs w:val="20"/>
        </w:rPr>
        <w:t xml:space="preserve">The existing backup architecture uses Oracle RMAN with backups streamed to NFS-mounted NAS storage. Typical configuration includes weekly full backups, nightly incremental Level 0/1 backups, and archivelog backups every 30–60 minutes. Retention is 30 days on NFS.</w:t>
      </w:r>
    </w:p>
    <w:p>
      <w:pPr>
        <w:pStyle w:val="Heading2"/>
        <w:spacing w:before="200" w:after="100"/>
      </w:pPr>
      <w:r>
        <w:rPr>
          <w:rFonts w:ascii="Arial" w:cs="Arial" w:eastAsia="Arial" w:hAnsi="Arial"/>
          <w:b/>
          <w:bCs/>
          <w:color w:val="2E75B6"/>
          <w:sz w:val="24"/>
          <w:szCs w:val="24"/>
        </w:rPr>
        <w:t xml:space="preserve">2.2 Key Pain Points</w:t>
      </w:r>
    </w:p>
    <w:p>
      <w:pPr>
        <w:pStyle w:val="ListParagraph"/>
        <w:numPr>
          <w:ilvl w:val="0"/>
          <w:numId w:val="2"/>
        </w:numPr>
        <w:spacing w:before="40" w:after="40"/>
      </w:pPr>
      <w:r>
        <w:rPr>
          <w:rFonts w:ascii="Arial" w:cs="Arial" w:eastAsia="Arial" w:hAnsi="Arial"/>
          <w:color w:val="333333"/>
          <w:sz w:val="19"/>
          <w:szCs w:val="19"/>
        </w:rPr>
        <w:t xml:space="preserve">Long backup windows (4–6 hours for full backups on 500 GB+ databases)</w:t>
      </w:r>
    </w:p>
    <w:p>
      <w:pPr>
        <w:pStyle w:val="ListParagraph"/>
        <w:numPr>
          <w:ilvl w:val="0"/>
          <w:numId w:val="2"/>
        </w:numPr>
        <w:spacing w:before="40" w:after="40"/>
      </w:pPr>
      <w:r>
        <w:rPr>
          <w:rFonts w:ascii="Arial" w:cs="Arial" w:eastAsia="Arial" w:hAnsi="Arial"/>
          <w:color w:val="333333"/>
          <w:sz w:val="19"/>
          <w:szCs w:val="19"/>
        </w:rPr>
        <w:t xml:space="preserve">No deduplication — NFS storage grows at 100% year-over-year</w:t>
      </w:r>
    </w:p>
    <w:p>
      <w:pPr>
        <w:pStyle w:val="ListParagraph"/>
        <w:numPr>
          <w:ilvl w:val="0"/>
          <w:numId w:val="2"/>
        </w:numPr>
        <w:spacing w:before="40" w:after="40"/>
      </w:pPr>
      <w:r>
        <w:rPr>
          <w:rFonts w:ascii="Arial" w:cs="Arial" w:eastAsia="Arial" w:hAnsi="Arial"/>
          <w:color w:val="333333"/>
          <w:sz w:val="19"/>
          <w:szCs w:val="19"/>
        </w:rPr>
        <w:t xml:space="preserve">No ransomware protection — NFS shares are network-accessible and mutable</w:t>
      </w:r>
    </w:p>
    <w:p>
      <w:pPr>
        <w:pStyle w:val="ListParagraph"/>
        <w:numPr>
          <w:ilvl w:val="0"/>
          <w:numId w:val="2"/>
        </w:numPr>
        <w:spacing w:before="40" w:after="40"/>
      </w:pPr>
      <w:r>
        <w:rPr>
          <w:rFonts w:ascii="Arial" w:cs="Arial" w:eastAsia="Arial" w:hAnsi="Arial"/>
          <w:color w:val="333333"/>
          <w:sz w:val="19"/>
          <w:szCs w:val="19"/>
        </w:rPr>
        <w:t xml:space="preserve">Manual DR replication — no built-in multi-site or cloud tiering</w:t>
      </w:r>
    </w:p>
    <w:p>
      <w:pPr>
        <w:pStyle w:val="ListParagraph"/>
        <w:numPr>
          <w:ilvl w:val="0"/>
          <w:numId w:val="2"/>
        </w:numPr>
        <w:spacing w:before="40" w:after="40"/>
      </w:pPr>
      <w:r>
        <w:rPr>
          <w:rFonts w:ascii="Arial" w:cs="Arial" w:eastAsia="Arial" w:hAnsi="Arial"/>
          <w:color w:val="333333"/>
          <w:sz w:val="19"/>
          <w:szCs w:val="19"/>
        </w:rPr>
        <w:t xml:space="preserve">Slow recovery — RTO of 4–8 hours; no granular object recovery</w:t>
      </w:r>
    </w:p>
    <w:p>
      <w:pPr>
        <w:pStyle w:val="ListParagraph"/>
        <w:numPr>
          <w:ilvl w:val="0"/>
          <w:numId w:val="2"/>
        </w:numPr>
        <w:spacing w:before="40" w:after="40"/>
      </w:pPr>
      <w:r>
        <w:rPr>
          <w:rFonts w:ascii="Arial" w:cs="Arial" w:eastAsia="Arial" w:hAnsi="Arial"/>
          <w:color w:val="333333"/>
          <w:sz w:val="19"/>
          <w:szCs w:val="19"/>
        </w:rPr>
        <w:t xml:space="preserve">Operational complexity — managed via shell scripts and cron jobs with limited visibility</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3. Cohesity Integration Methods Overview</w:t>
      </w:r>
    </w:p>
    <w:p>
      <w:pPr>
        <w:pStyle w:val="Heading2"/>
        <w:spacing w:before="200" w:after="100"/>
      </w:pPr>
      <w:r>
        <w:rPr>
          <w:rFonts w:ascii="Arial" w:cs="Arial" w:eastAsia="Arial" w:hAnsi="Arial"/>
          <w:b/>
          <w:bCs/>
          <w:color w:val="2E75B6"/>
          <w:sz w:val="24"/>
          <w:szCs w:val="24"/>
        </w:rPr>
        <w:t xml:space="preserve">3.1 Cohesity Agent Adapter</w:t>
      </w:r>
    </w:p>
    <w:p>
      <w:pPr>
        <w:spacing w:before="60" w:after="100"/>
      </w:pPr>
      <w:r>
        <w:rPr>
          <w:rFonts w:ascii="Arial" w:cs="Arial" w:eastAsia="Arial" w:hAnsi="Arial"/>
          <w:color w:val="333333"/>
          <w:sz w:val="20"/>
          <w:szCs w:val="20"/>
        </w:rPr>
        <w:t xml:space="preserve">The Cohesity Agent Adapter deploys a lightweight software agent on each Oracle database server. The agent communicates directly with the Cohesity cluster and uses a proprietary Change Block Tracking (CBT) mechanism to identify and back up only changed data blocks since the last backup. It is application-aware and can interact with Oracle to perform application-consistent snapshots, automatic archivelog management, and instant live mount recovery via Cohesity's SpanFS technology.</w:t>
      </w:r>
    </w:p>
    <w:p>
      <w:pPr>
        <w:pStyle w:val="Heading2"/>
        <w:spacing w:before="200" w:after="100"/>
      </w:pPr>
      <w:r>
        <w:rPr>
          <w:rFonts w:ascii="Arial" w:cs="Arial" w:eastAsia="Arial" w:hAnsi="Arial"/>
          <w:b/>
          <w:bCs/>
          <w:color w:val="2E75B6"/>
          <w:sz w:val="24"/>
          <w:szCs w:val="24"/>
        </w:rPr>
        <w:t xml:space="preserve">3.2 Cohesity SBT Plugin</w:t>
      </w:r>
    </w:p>
    <w:p>
      <w:pPr>
        <w:spacing w:before="60" w:after="100"/>
      </w:pPr>
      <w:r>
        <w:rPr>
          <w:rFonts w:ascii="Arial" w:cs="Arial" w:eastAsia="Arial" w:hAnsi="Arial"/>
          <w:color w:val="333333"/>
          <w:sz w:val="20"/>
          <w:szCs w:val="20"/>
        </w:rPr>
        <w:t xml:space="preserve">The Cohesity SBT Plugin leverages the Oracle System Backup to Tape (SBT) API — the same standard interface used by enterprise backup products such as NetBackup and Commvault. It registers Cohesity as a media server within RMAN. Existing RMAN backup scripts require only minor changes to redirect backup streams from NFS to the Cohesity cluster. No additional agent software is installed on DB servers; the integration is entirely via RMAN channel configuration.</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4. Performance Comparison: All Three Methods</w:t>
      </w:r>
    </w:p>
    <w:p>
      <w:pPr>
        <w:spacing w:before="60" w:after="100"/>
      </w:pPr>
      <w:r>
        <w:rPr>
          <w:rFonts w:ascii="Arial" w:cs="Arial" w:eastAsia="Arial" w:hAnsi="Arial"/>
          <w:color w:val="333333"/>
          <w:sz w:val="20"/>
          <w:szCs w:val="20"/>
        </w:rPr>
        <w:t xml:space="preserve">The following table compares key performance metrics across the existing RMAN/NFS setup and both Cohesity integration methods, based on a reference Oracle environment with approximately 500 GB of data.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Performance Metric</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RMAN + NFS</w:t>
            </w:r>
          </w:p>
        </w:tc>
        <w:tc>
          <w:tcPr>
            <w:tcW w:type="dxa" w:w="17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Agent Adapter</w:t>
            </w:r>
          </w:p>
        </w:tc>
        <w:tc>
          <w:tcPr>
            <w:tcW w:type="dxa" w:w="1700"/>
            <w:tcBorders>
              <w:top w:val="single" w:color="CCCCCC" w:sz="1"/>
              <w:left w:val="single" w:color="CCCCCC" w:sz="1"/>
              <w:bottom w:val="single" w:color="CCCCCC" w:sz="1"/>
              <w:right w:val="single" w:color="CCCCCC" w:sz="1"/>
            </w:tcBorders>
            <w:shd w:fill="1D6A9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SBT Plugin</w:t>
            </w:r>
          </w:p>
        </w:tc>
        <w:tc>
          <w:tcPr>
            <w:tcW w:type="dxa" w:w="20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Full Backup Duration (500 GB DB)</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4–6 hours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30–60 min</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45–90 min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uses parallel streams; SBT relies on RMAN channels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Incremental Backup Duration</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60–90 min</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3–10 min</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5–15 min</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Agent and SBT use Oracle BCT via RMAN for incremental backups; Agent advantage is in parallelism and stream handling, not BCT exclusivity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Backup Throughput</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300–500 MB/s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2–4 GB/s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1–3 GB/s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has higher ceiling; SBT bound by RMAN channel count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Deduplication Ratio</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None (raw)</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25:1 – 55:1</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20:1 – 45:1</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leverage Cohesity global dedup on the Cohesity cluster side; dedup ratios are comparable between both methods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Compression Ratio</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2:1 – 4:1</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4:1 – 8:1</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4:1 – 8:1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Comparable between both Cohesity methods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Recovery Time Objective (RTO)</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4–8 hours</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15 minutes</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30 minutes</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supports instant mount/recovery; SBT requires RMAN restore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Recovery Point Objective (RPO)</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24 hours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15 minutes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1 hour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supports continuous/log-based protection; SBT relies on RMAN archivelog schedule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Network Bandwidth Usage</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High (full transfer)</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Very Low (CBT delta)</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Low (RMAN incremental)</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use Oracle BCT via RMAN to send only changed blocks; Agent benefits from higher parallelism in stream transfer to Cohesity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Storage Utilization (yearly growth)</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~100% growth</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~2–4% effective</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~3–5% effective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dramatically reduce storage via global dedup</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DB Performance Impact During Backup</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Significant I/O overhead</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3% CPU/IO overhead</w:t>
            </w:r>
          </w:p>
        </w:tc>
        <w:tc>
          <w:tcPr>
            <w:tcW w:type="dxa" w:w="1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&lt; 8% (RMAN load)</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offloads to Cohesity cluster; SBT inherits RMAN read overhead</w:t>
            </w:r>
          </w:p>
        </w:tc>
      </w:tr>
    </w:tbl>
    <w:p>
      <w:pPr>
        <w:spacing w:before="60"/>
      </w:pPr>
    </w:p>
    <w:p>
      <w:pPr>
        <w:spacing w:before="60" w:after="60"/>
      </w:pPr>
      <w:r>
        <w:rPr>
          <w:rFonts w:ascii="Arial" w:cs="Arial" w:eastAsia="Arial" w:hAnsi="Arial"/>
          <w:i/>
          <w:iCs/>
          <w:color w:val="777777"/>
          <w:sz w:val="17"/>
          <w:szCs w:val="17"/>
        </w:rPr>
        <w:t xml:space="preserve">Note: Performance figures are based on typical enterprise environments and Cohesity-published benchmarks. Results may vary based on database size, change rate, hardware, and network configuration.</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5. Feature &amp; Capability Comparison: All Three Methods</w:t>
      </w:r>
    </w:p>
    <w:p>
      <w:pPr>
        <w:spacing w:before="60" w:after="100"/>
      </w:pPr>
      <w:r>
        <w:rPr>
          <w:rFonts w:ascii="Arial" w:cs="Arial" w:eastAsia="Arial" w:hAnsi="Arial"/>
          <w:color w:val="333333"/>
          <w:sz w:val="20"/>
          <w:szCs w:val="20"/>
        </w:rPr>
        <w:t xml:space="preserve">The table below provides a detailed side-by-side feature comparison across all three backup methods, covering integration depth, recovery capabilities, security, and operational characteristics.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Feature / Capability</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RMAN + NFS</w:t>
            </w:r>
          </w:p>
        </w:tc>
        <w:tc>
          <w:tcPr>
            <w:tcW w:type="dxa" w:w="17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Agent Adapter</w:t>
            </w:r>
          </w:p>
        </w:tc>
        <w:tc>
          <w:tcPr>
            <w:tcW w:type="dxa" w:w="1700"/>
            <w:tcBorders>
              <w:top w:val="single" w:color="CCCCCC" w:sz="1"/>
              <w:left w:val="single" w:color="CCCCCC" w:sz="1"/>
              <w:bottom w:val="single" w:color="CCCCCC" w:sz="1"/>
              <w:right w:val="single" w:color="CCCCCC" w:sz="1"/>
            </w:tcBorders>
            <w:shd w:fill="1D6A9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SBT Plugin</w:t>
            </w:r>
          </w:p>
        </w:tc>
        <w:tc>
          <w:tcPr>
            <w:tcW w:type="dxa" w:w="20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Oracle RMAN Integration</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Native RMAN</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Indirect (agent wraps RMAN)</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Full native SBT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SBT is the standard Oracle interface; Agent provides additional capabilities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Oracle Block Change Tracking (BCT)</w:t>
            </w:r>
          </w:p>
        </w:tc>
        <w:tc>
          <w:tcPr>
            <w:tcW w:type="dxa" w:w="1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Yes – if enabled on DB</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Oracle BCT via RMAN</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Oracle BCT via RMAN</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BCT is an Oracle DB feature enabled at database level. Both Cohesity methods use it through RMAN — it is not exclusive to either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Instant / Live Mount Recovery</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Not supported</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SpanFS instant mount</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Limited (file restore only)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can mount backup directly as a live Oracle DB in minutes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Application-Aware Backup</w:t>
            </w:r>
          </w:p>
        </w:tc>
        <w:tc>
          <w:tcPr>
            <w:tcW w:type="dxa" w:w="1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RMAN-aware only</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full app-aware</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via RMAN SBT</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Cohesity methods ensure crash-consistent, Oracle-aware backups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Granular Object / Table-Level Recovery</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Not supported</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automated via instant mount + Data Pump</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Yes – manual via RMAN duplicate + Data Pump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methods can achieve table-level recovery using Data Pump export from a restored copy. Agent automates this via Cohesity instant mount clone; SBT requires manual RMAN DUPLICATE to auxiliary instance. Same outcome, different speed and effort.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Log-Based Continuous Protection</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Manual archivelog backup</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automatic log shipping</w:t>
            </w:r>
          </w:p>
        </w:tc>
        <w:tc>
          <w:tcPr>
            <w:tcW w:type="dxa" w:w="1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Scheduled archivelog only</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tracks and ships archivelogs automatically; SBT requires RMAN 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Ransomware / Immutability (DataLock)</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Not supported</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full DataLock</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full DataLock</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Cohesity methods support WORM immutability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Multi-Site DR Replication</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Manual rsync/copy</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Built-in policy-driven</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Built-in policy-driven</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methods leverage Cohesity native replication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Cloud Archival (S3/Azure/GCP)</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Manual process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Automated tiering</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Automated tiering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Identical cloud tiering capability for both Cohesity methods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Centralized Management (Helios)</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None</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Full Helios support</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Full Helios support</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managed via Cohesity Helios SaaS console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Deployment Complexity</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Medium (scripts/cron)</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Medium (agent install)</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Low (RMAN config only)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SBT requires only RMAN channel config; Agent needs software deployment per DB server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Oracle RAC Support</w:t>
            </w:r>
          </w:p>
        </w:tc>
        <w:tc>
          <w:tcPr>
            <w:tcW w:type="dxa" w:w="1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Manual multi-node</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full RAC aware</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via RMAN RAC config</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support Oracle RAC; SBT via standard RMAN RAC channel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Oracle DataGuard / Standby Support</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Manual</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standby backup</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standby via RMAN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Cohesity methods support offloading backups to standby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Monitoring &amp; Alerting</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OS logs / manual</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Real-time dashboards</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Real-time dashboards</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Cohesity methods provide identical Helios-based monitoring</w:t>
            </w:r>
          </w:p>
        </w:tc>
      </w:tr>
    </w:tbl>
    <w:p>
      <w:pPr>
        <w:spacing w:before="60"/>
      </w:pPr>
    </w:p>
    <w:p>
      <w:pPr>
        <w:spacing w:before="60" w:after="60"/>
      </w:pPr>
      <w:r>
        <w:rPr>
          <w:rFonts w:ascii="Arial" w:cs="Arial" w:eastAsia="Arial" w:hAnsi="Arial"/>
          <w:i/>
          <w:iCs/>
          <w:color w:val="777777"/>
          <w:sz w:val="17"/>
          <w:szCs w:val="17"/>
        </w:rPr>
        <w:t xml:space="preserve">Legend: Green = best-in-class  |  Amber = moderate / conditional  |  Red = not supported or limited</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6. Cohesity Agent Adapter vs SBT Plugin: Detailed Analysis</w:t>
      </w:r>
    </w:p>
    <w:p>
      <w:pPr>
        <w:spacing w:before="60" w:after="100"/>
      </w:pPr>
      <w:r>
        <w:rPr>
          <w:rFonts w:ascii="Arial" w:cs="Arial" w:eastAsia="Arial" w:hAnsi="Arial"/>
          <w:color w:val="333333"/>
          <w:sz w:val="20"/>
          <w:szCs w:val="20"/>
        </w:rPr>
        <w:t xml:space="preserve">While both Cohesity methods offer significant improvements over the existing RMAN/NFS architecture, they differ in architecture, deployment model, and operational characteristics. The following section provides a structured advantages and disadvantages analysis for each approach.</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Agent Adapter</w:t>
            </w:r>
          </w:p>
        </w:tc>
        <w:tc>
          <w:tcPr>
            <w:tcW w:type="dxa" w:w="4680"/>
            <w:tcBorders>
              <w:top w:val="single" w:color="CCCCCC" w:sz="1"/>
              <w:left w:val="single" w:color="CCCCCC" w:sz="1"/>
              <w:bottom w:val="single" w:color="CCCCCC" w:sz="1"/>
              <w:right w:val="single" w:color="CCCCCC" w:sz="1"/>
            </w:tcBorders>
            <w:shd w:fill="1D6A9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SBT Plugin</w:t>
            </w:r>
          </w:p>
        </w:tc>
      </w:tr>
      <w:tr>
        <w:tc>
          <w:tcPr>
            <w:tcW w:type="dxa" w:w="468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tcPr>
          <w:p>
            <w:r>
              <w:rPr>
                <w:rFonts w:ascii="Arial" w:cs="Arial" w:eastAsia="Arial" w:hAnsi="Arial"/>
                <w:b/>
                <w:bCs/>
                <w:color w:val="1A5E20"/>
                <w:sz w:val="19"/>
                <w:szCs w:val="19"/>
              </w:rPr>
              <w:t xml:space="preserve">✔  Advantages</w:t>
            </w:r>
          </w:p>
        </w:tc>
        <w:tc>
          <w:tcPr>
            <w:tcW w:type="dxa" w:w="468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tcPr>
          <w:p>
            <w:r>
              <w:rPr>
                <w:rFonts w:ascii="Arial" w:cs="Arial" w:eastAsia="Arial" w:hAnsi="Arial"/>
                <w:b/>
                <w:bCs/>
                <w:color w:val="1A5E20"/>
                <w:sz w:val="19"/>
                <w:szCs w:val="19"/>
              </w:rPr>
              <w:t xml:space="preserve">✔  Advantages</w:t>
            </w:r>
          </w:p>
        </w:tc>
      </w:tr>
      <w:tr>
        <w:tc>
          <w:tcPr>
            <w:tcW w:type="dxa" w:w="46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pPr>
              <w:spacing w:before="40" w:after="40"/>
            </w:pPr>
            <w:r>
              <w:rPr>
                <w:rFonts w:ascii="Arial" w:cs="Arial" w:eastAsia="Arial" w:hAnsi="Arial"/>
                <w:color w:val="1A5E20"/>
                <w:sz w:val="18"/>
                <w:szCs w:val="18"/>
              </w:rPr>
              <w:t xml:space="preserve">Faster incremental backups due to higher parallel stream handling to the Cohesity cluster (both methods use Oracle BCT via RMAN)</w:t>
            </w:r>
          </w:p>
          <w:p>
            <w:pPr>
              <w:spacing w:before="40" w:after="40"/>
            </w:pPr>
            <w:r>
              <w:rPr>
                <w:rFonts w:ascii="Arial" w:cs="Arial" w:eastAsia="Arial" w:hAnsi="Arial"/>
                <w:color w:val="1A5E20"/>
                <w:sz w:val="18"/>
                <w:szCs w:val="18"/>
              </w:rPr>
              <w:t xml:space="preserve">Instant Live Mount — recover a full Oracle DB in under 10 minutes without copying data</w:t>
            </w:r>
          </w:p>
          <w:p>
            <w:pPr>
              <w:spacing w:before="40" w:after="40"/>
            </w:pPr>
            <w:r>
              <w:rPr>
                <w:rFonts w:ascii="Arial" w:cs="Arial" w:eastAsia="Arial" w:hAnsi="Arial"/>
                <w:color w:val="1A5E20"/>
                <w:sz w:val="18"/>
                <w:szCs w:val="18"/>
              </w:rPr>
              <w:t xml:space="preserve">Table-level recovery via automated instant mount clone + Oracle Data Pump export — Cohesity spins up a cloned DB in minutes, tables are exported and imported to production without a full restore</w:t>
            </w:r>
          </w:p>
          <w:p>
            <w:pPr>
              <w:spacing w:before="40" w:after="40"/>
            </w:pPr>
            <w:r>
              <w:rPr>
                <w:rFonts w:ascii="Arial" w:cs="Arial" w:eastAsia="Arial" w:hAnsi="Arial"/>
                <w:color w:val="1A5E20"/>
                <w:sz w:val="18"/>
                <w:szCs w:val="18"/>
              </w:rPr>
              <w:t xml:space="preserve">Automatic archivelog tracking and shipping — eliminates manual log backup scripting</w:t>
            </w:r>
          </w:p>
          <w:p>
            <w:pPr>
              <w:spacing w:before="40" w:after="40"/>
            </w:pPr>
            <w:r>
              <w:rPr>
                <w:rFonts w:ascii="Arial" w:cs="Arial" w:eastAsia="Arial" w:hAnsi="Arial"/>
                <w:color w:val="1A5E20"/>
                <w:sz w:val="18"/>
                <w:szCs w:val="18"/>
              </w:rPr>
              <w:t xml:space="preserve">Lowest RPO (&lt; 15 minutes) via continuous log-based protection</w:t>
            </w:r>
          </w:p>
          <w:p>
            <w:pPr>
              <w:spacing w:before="40" w:after="40"/>
            </w:pPr>
            <w:r>
              <w:rPr>
                <w:rFonts w:ascii="Arial" w:cs="Arial" w:eastAsia="Arial" w:hAnsi="Arial"/>
                <w:color w:val="1A5E20"/>
                <w:sz w:val="18"/>
                <w:szCs w:val="18"/>
              </w:rPr>
              <w:t xml:space="preserve">Application-aware quiescing ensures DB-consistent snapshots automatically</w:t>
            </w:r>
          </w:p>
          <w:p>
            <w:pPr>
              <w:spacing w:before="40" w:after="40"/>
            </w:pPr>
            <w:r>
              <w:rPr>
                <w:rFonts w:ascii="Arial" w:cs="Arial" w:eastAsia="Arial" w:hAnsi="Arial"/>
                <w:color w:val="1A5E20"/>
                <w:sz w:val="18"/>
                <w:szCs w:val="18"/>
              </w:rPr>
              <w:t xml:space="preserve">Higher deduplication ratios due to block-level change awareness</w:t>
            </w:r>
          </w:p>
        </w:tc>
        <w:tc>
          <w:tcPr>
            <w:tcW w:type="dxa" w:w="46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pPr>
              <w:spacing w:before="40" w:after="40"/>
            </w:pPr>
            <w:r>
              <w:rPr>
                <w:rFonts w:ascii="Arial" w:cs="Arial" w:eastAsia="Arial" w:hAnsi="Arial"/>
                <w:color w:val="1A5E20"/>
                <w:sz w:val="18"/>
                <w:szCs w:val="18"/>
              </w:rPr>
              <w:t xml:space="preserve">Native Oracle RMAN SBT API — fully supported and certified by Oracle</w:t>
            </w:r>
          </w:p>
          <w:p>
            <w:pPr>
              <w:spacing w:before="40" w:after="40"/>
            </w:pPr>
            <w:r>
              <w:rPr>
                <w:rFonts w:ascii="Arial" w:cs="Arial" w:eastAsia="Arial" w:hAnsi="Arial"/>
                <w:color w:val="1A5E20"/>
                <w:sz w:val="18"/>
                <w:szCs w:val="18"/>
              </w:rPr>
              <w:t xml:space="preserve">No new software agent required — only RMAN channel configuration changes</w:t>
            </w:r>
          </w:p>
          <w:p>
            <w:pPr>
              <w:spacing w:before="40" w:after="40"/>
            </w:pPr>
            <w:r>
              <w:rPr>
                <w:rFonts w:ascii="Arial" w:cs="Arial" w:eastAsia="Arial" w:hAnsi="Arial"/>
                <w:color w:val="1A5E20"/>
                <w:sz w:val="18"/>
                <w:szCs w:val="18"/>
              </w:rPr>
              <w:t xml:space="preserve">Existing RMAN scripts require minimal modification to switch from NFS to Cohesity</w:t>
            </w:r>
          </w:p>
          <w:p>
            <w:pPr>
              <w:spacing w:before="40" w:after="40"/>
            </w:pPr>
            <w:r>
              <w:rPr>
                <w:rFonts w:ascii="Arial" w:cs="Arial" w:eastAsia="Arial" w:hAnsi="Arial"/>
                <w:color w:val="1A5E20"/>
                <w:sz w:val="18"/>
                <w:szCs w:val="18"/>
              </w:rPr>
              <w:t xml:space="preserve">Lower deployment risk — follows standard Oracle backup procedures DBA teams know</w:t>
            </w:r>
          </w:p>
          <w:p>
            <w:pPr>
              <w:spacing w:before="40" w:after="40"/>
            </w:pPr>
            <w:r>
              <w:rPr>
                <w:rFonts w:ascii="Arial" w:cs="Arial" w:eastAsia="Arial" w:hAnsi="Arial"/>
                <w:color w:val="1A5E20"/>
                <w:sz w:val="18"/>
                <w:szCs w:val="18"/>
              </w:rPr>
              <w:t xml:space="preserve">Full RMAN catalog compatibility — catalog metadata preserved without migration</w:t>
            </w:r>
          </w:p>
          <w:p>
            <w:pPr>
              <w:spacing w:before="40" w:after="40"/>
            </w:pPr>
            <w:r>
              <w:rPr>
                <w:rFonts w:ascii="Arial" w:cs="Arial" w:eastAsia="Arial" w:hAnsi="Arial"/>
                <w:color w:val="1A5E20"/>
                <w:sz w:val="18"/>
                <w:szCs w:val="18"/>
              </w:rPr>
              <w:t xml:space="preserve">Supports all RMAN operations: validate, crosscheck, delete obsolete natively</w:t>
            </w:r>
          </w:p>
          <w:p>
            <w:pPr>
              <w:spacing w:before="40" w:after="40"/>
            </w:pPr>
            <w:r>
              <w:rPr>
                <w:rFonts w:ascii="Arial" w:cs="Arial" w:eastAsia="Arial" w:hAnsi="Arial"/>
                <w:color w:val="1A5E20"/>
                <w:sz w:val="18"/>
                <w:szCs w:val="18"/>
              </w:rPr>
              <w:t xml:space="preserve">Simpler to audit and troubleshoot — all activity visible in standard RMAN logs</w:t>
            </w:r>
          </w:p>
        </w:tc>
      </w:tr>
      <w:tr>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  Disadvantages</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  Disadvantages</w:t>
            </w:r>
          </w:p>
        </w:tc>
      </w:tr>
      <w:tr>
        <w:tc>
          <w:tcPr>
            <w:tcW w:type="dxa" w:w="468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tcPr>
          <w:p>
            <w:pPr>
              <w:spacing w:before="40" w:after="40"/>
            </w:pPr>
            <w:r>
              <w:rPr>
                <w:rFonts w:ascii="Arial" w:cs="Arial" w:eastAsia="Arial" w:hAnsi="Arial"/>
                <w:color w:val="922B21"/>
                <w:sz w:val="18"/>
                <w:szCs w:val="18"/>
              </w:rPr>
              <w:t xml:space="preserve">Requires Cohesity agent software to be deployed and maintained on every DB server</w:t>
            </w:r>
          </w:p>
          <w:p>
            <w:pPr>
              <w:spacing w:before="40" w:after="40"/>
            </w:pPr>
            <w:r>
              <w:rPr>
                <w:rFonts w:ascii="Arial" w:cs="Arial" w:eastAsia="Arial" w:hAnsi="Arial"/>
                <w:color w:val="922B21"/>
                <w:sz w:val="18"/>
                <w:szCs w:val="18"/>
              </w:rPr>
              <w:t xml:space="preserve">Agent patching and version lifecycle management adds operational overhead</w:t>
            </w:r>
          </w:p>
          <w:p>
            <w:pPr>
              <w:spacing w:before="40" w:after="40"/>
            </w:pPr>
            <w:r>
              <w:rPr>
                <w:rFonts w:ascii="Arial" w:cs="Arial" w:eastAsia="Arial" w:hAnsi="Arial"/>
                <w:color w:val="922B21"/>
                <w:sz w:val="18"/>
                <w:szCs w:val="18"/>
              </w:rPr>
              <w:t xml:space="preserve">Not a native Oracle-certified interface — may face Oracle Support caveats</w:t>
            </w:r>
          </w:p>
          <w:p>
            <w:pPr>
              <w:spacing w:before="40" w:after="40"/>
            </w:pPr>
            <w:r>
              <w:rPr>
                <w:rFonts w:ascii="Arial" w:cs="Arial" w:eastAsia="Arial" w:hAnsi="Arial"/>
                <w:color w:val="922B21"/>
                <w:sz w:val="18"/>
                <w:szCs w:val="18"/>
              </w:rPr>
              <w:t xml:space="preserve">Higher initial setup complexity — agent configuration, service accounts, firewall rules</w:t>
            </w:r>
          </w:p>
          <w:p>
            <w:pPr>
              <w:spacing w:before="40" w:after="40"/>
            </w:pPr>
            <w:r>
              <w:rPr>
                <w:rFonts w:ascii="Arial" w:cs="Arial" w:eastAsia="Arial" w:hAnsi="Arial"/>
                <w:color w:val="922B21"/>
                <w:sz w:val="18"/>
                <w:szCs w:val="18"/>
              </w:rPr>
              <w:t xml:space="preserve">Agent compatibility must be verified for each OS and Oracle version combination</w:t>
            </w:r>
          </w:p>
          <w:p>
            <w:pPr>
              <w:spacing w:before="40" w:after="40"/>
            </w:pPr>
            <w:r>
              <w:rPr>
                <w:rFonts w:ascii="Arial" w:cs="Arial" w:eastAsia="Arial" w:hAnsi="Arial"/>
                <w:color w:val="922B21"/>
                <w:sz w:val="18"/>
                <w:szCs w:val="18"/>
              </w:rPr>
              <w:t xml:space="preserve">Oracle BCT is used by both Agent and SBT methods via RMAN — BCT is not an Agent-exclusive advantage for Oracle workloads</w:t>
            </w:r>
          </w:p>
        </w:tc>
        <w:tc>
          <w:tcPr>
            <w:tcW w:type="dxa" w:w="468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tcPr>
          <w:p>
            <w:pPr>
              <w:spacing w:before="40" w:after="40"/>
            </w:pPr>
            <w:r>
              <w:rPr>
                <w:rFonts w:ascii="Arial" w:cs="Arial" w:eastAsia="Arial" w:hAnsi="Arial"/>
                <w:color w:val="922B21"/>
                <w:sz w:val="18"/>
                <w:szCs w:val="18"/>
              </w:rPr>
              <w:t xml:space="preserve">Uses Oracle BCT via RMAN for incrementals (same as Agent Adapter) — BCT is not a differentiator between the two Cohesity methods</w:t>
            </w:r>
          </w:p>
          <w:p>
            <w:pPr>
              <w:spacing w:before="40" w:after="40"/>
            </w:pPr>
            <w:r>
              <w:rPr>
                <w:rFonts w:ascii="Arial" w:cs="Arial" w:eastAsia="Arial" w:hAnsi="Arial"/>
                <w:color w:val="922B21"/>
                <w:sz w:val="18"/>
                <w:szCs w:val="18"/>
              </w:rPr>
              <w:t xml:space="preserve">No native instant live mount — full RMAN restore to target required before DB is accessible</w:t>
            </w:r>
          </w:p>
          <w:p>
            <w:pPr>
              <w:spacing w:before="40" w:after="40"/>
            </w:pPr>
            <w:r>
              <w:rPr>
                <w:rFonts w:ascii="Arial" w:cs="Arial" w:eastAsia="Arial" w:hAnsi="Arial"/>
                <w:color w:val="922B21"/>
                <w:sz w:val="18"/>
                <w:szCs w:val="18"/>
              </w:rPr>
              <w:t xml:space="preserve">Higher RTO compared to Agent Adapter — RMAN restore is a sequential operation</w:t>
            </w:r>
          </w:p>
          <w:p>
            <w:pPr>
              <w:spacing w:before="40" w:after="40"/>
            </w:pPr>
            <w:r>
              <w:rPr>
                <w:rFonts w:ascii="Arial" w:cs="Arial" w:eastAsia="Arial" w:hAnsi="Arial"/>
                <w:color w:val="922B21"/>
                <w:sz w:val="18"/>
                <w:szCs w:val="18"/>
              </w:rPr>
              <w:t xml:space="preserve">Archivelog backup frequency still governed by RMAN script schedule — RPO limited to schedule interval</w:t>
            </w:r>
          </w:p>
          <w:p>
            <w:pPr>
              <w:spacing w:before="40" w:after="40"/>
            </w:pPr>
            <w:r>
              <w:rPr>
                <w:rFonts w:ascii="Arial" w:cs="Arial" w:eastAsia="Arial" w:hAnsi="Arial"/>
                <w:color w:val="922B21"/>
                <w:sz w:val="18"/>
                <w:szCs w:val="18"/>
              </w:rPr>
              <w:t xml:space="preserve">Table-level recovery is possible but requires manual effort: DBA must perform RMAN DUPLICATE to an auxiliary instance, then use Oracle Data Pump (expdp/impdp) to extract and import specific tables — more steps and slower than the Agent instant mount approach</w:t>
            </w:r>
          </w:p>
          <w:p>
            <w:pPr>
              <w:spacing w:before="40" w:after="40"/>
            </w:pPr>
            <w:r>
              <w:rPr>
                <w:rFonts w:ascii="Arial" w:cs="Arial" w:eastAsia="Arial" w:hAnsi="Arial"/>
                <w:color w:val="922B21"/>
                <w:sz w:val="18"/>
                <w:szCs w:val="18"/>
              </w:rPr>
              <w:t xml:space="preserve">Backup performance bounded by RMAN channel parallelism — additional tuning required for large DBs</w:t>
            </w:r>
          </w:p>
        </w:tc>
      </w:tr>
    </w:tbl>
    <w:p>
      <w:pPr>
        <w:spacing w:before="80"/>
      </w:pPr>
    </w:p>
    <w:p>
      <w:pPr>
        <w:pStyle w:val="Heading2"/>
        <w:spacing w:before="200" w:after="100"/>
      </w:pPr>
      <w:r>
        <w:rPr>
          <w:rFonts w:ascii="Arial" w:cs="Arial" w:eastAsia="Arial" w:hAnsi="Arial"/>
          <w:b/>
          <w:bCs/>
          <w:color w:val="2E75B6"/>
          <w:sz w:val="24"/>
          <w:szCs w:val="24"/>
        </w:rPr>
        <w:t xml:space="preserve">6.1 Architecture Differences</w:t>
      </w:r>
    </w:p>
    <w:p>
      <w:pPr>
        <w:spacing w:before="60" w:after="100"/>
      </w:pPr>
      <w:r>
        <w:rPr>
          <w:rFonts w:ascii="Arial" w:cs="Arial" w:eastAsia="Arial" w:hAnsi="Arial"/>
          <w:color w:val="333333"/>
          <w:sz w:val="20"/>
          <w:szCs w:val="20"/>
        </w:rPr>
        <w:t xml:space="preserve">The Agent Adapter deploys a resident service on the Oracle server and interfaces with Oracle through RMAN. Both Agent and SBT methods use Oracle's native Block Change Tracking (BCT) feature through RMAN for incremental backups — BCT is an Oracle database-level feature and is not exclusive to either method. The key differentiator of the Agent Adapter is not BCT, but rather its post-backup capabilities: instant live mount recovery via SpanFS, granular table-level recovery, and automatic archivelog tracking. The SBT Plugin operates entirely through RMAN channel configuration with no additional software on the Oracle server, making Cohesity a transparent replacement for the NFS backup destination.</w:t>
      </w:r>
    </w:p>
    <w:p>
      <w:pPr>
        <w:pStyle w:val="Heading2"/>
        <w:spacing w:before="200" w:after="100"/>
      </w:pPr>
      <w:r>
        <w:rPr>
          <w:rFonts w:ascii="Arial" w:cs="Arial" w:eastAsia="Arial" w:hAnsi="Arial"/>
          <w:b/>
          <w:bCs/>
          <w:color w:val="2E75B6"/>
          <w:sz w:val="24"/>
          <w:szCs w:val="24"/>
        </w:rPr>
        <w:t xml:space="preserve">6.2 Recovery Capabilities</w:t>
      </w:r>
    </w:p>
    <w:p>
      <w:pPr>
        <w:spacing w:before="60" w:after="100"/>
      </w:pPr>
      <w:r>
        <w:rPr>
          <w:rFonts w:ascii="Arial" w:cs="Arial" w:eastAsia="Arial" w:hAnsi="Arial"/>
          <w:color w:val="333333"/>
          <w:sz w:val="20"/>
          <w:szCs w:val="20"/>
        </w:rPr>
        <w:t xml:space="preserve">Recovery capability is a key differentiator between the two methods — not always in terms of what is ultimately achievable, but in the speed, automation, and level of DBA effort required.</w:t>
      </w:r>
    </w:p>
    <w:p>
      <w:pPr>
        <w:pStyle w:val="Heading3"/>
        <w:spacing w:before="160" w:after="80"/>
      </w:pPr>
      <w:r>
        <w:rPr>
          <w:rFonts w:ascii="Arial" w:cs="Arial" w:eastAsia="Arial" w:hAnsi="Arial"/>
          <w:b/>
          <w:bCs/>
          <w:color w:val="2874A6"/>
          <w:sz w:val="22"/>
          <w:szCs w:val="22"/>
        </w:rPr>
        <w:t xml:space="preserve">Full Database Recovery</w:t>
      </w:r>
    </w:p>
    <w:p>
      <w:pPr>
        <w:spacing w:before="60" w:after="100"/>
      </w:pPr>
      <w:r>
        <w:rPr>
          <w:rFonts w:ascii="Arial" w:cs="Arial" w:eastAsia="Arial" w:hAnsi="Arial"/>
          <w:color w:val="333333"/>
          <w:sz w:val="20"/>
          <w:szCs w:val="20"/>
        </w:rPr>
        <w:t xml:space="preserve">The Agent Adapter supports Cohesity instant live mount (SpanFS), which mounts the backed-up database directly from the Cohesity cluster as a live Oracle instance without copying data to any server first. The database is accessible within minutes, ideal for rapid DR and emergency access. A background migration to the production server can run in parallel while the mounted instance is already available.</w:t>
      </w:r>
    </w:p>
    <w:p>
      <w:pPr>
        <w:spacing w:before="60" w:after="100"/>
      </w:pPr>
      <w:r>
        <w:rPr>
          <w:rFonts w:ascii="Arial" w:cs="Arial" w:eastAsia="Arial" w:hAnsi="Arial"/>
          <w:color w:val="333333"/>
          <w:sz w:val="20"/>
          <w:szCs w:val="20"/>
        </w:rPr>
        <w:t xml:space="preserve">The SBT Plugin requires a traditional RMAN restore and recover operation. RMAN reads backup pieces from the Cohesity media server via the SBT channel and writes datafiles to the target server sequentially, followed by archivelog application. This is fully Oracle-native and Oracle-supported, but slower for large databases as all data must be physically transferred before the database can open.</w:t>
      </w:r>
    </w:p>
    <w:p>
      <w:pPr>
        <w:pStyle w:val="Heading3"/>
        <w:spacing w:before="160" w:after="80"/>
      </w:pPr>
      <w:r>
        <w:rPr>
          <w:rFonts w:ascii="Arial" w:cs="Arial" w:eastAsia="Arial" w:hAnsi="Arial"/>
          <w:b/>
          <w:bCs/>
          <w:color w:val="2874A6"/>
          <w:sz w:val="22"/>
          <w:szCs w:val="22"/>
        </w:rPr>
        <w:t xml:space="preserve">Table-Level / Granular Object Recovery</w:t>
      </w:r>
    </w:p>
    <w:p>
      <w:pPr>
        <w:spacing w:before="60" w:after="100"/>
      </w:pPr>
      <w:r>
        <w:rPr>
          <w:rFonts w:ascii="Arial" w:cs="Arial" w:eastAsia="Arial" w:hAnsi="Arial"/>
          <w:color w:val="333333"/>
          <w:sz w:val="20"/>
          <w:szCs w:val="20"/>
        </w:rPr>
        <w:t xml:space="preserve">Both the Agent Adapter and SBT Plugin can achieve table-level recovery. The document previously overstated this as a binary supported/not-supported difference. The real distinction is the degree of automation and the speed and effort of the workflow. In both cases, the actual table extraction and import uses standard Oracle Data Pump utilities (expdp/impdp) that DBAs already know.</w:t>
      </w:r>
    </w:p>
    <w:p>
      <w:pPr>
        <w:spacing w:before="60"/>
      </w:pPr>
    </w:p>
    <w:p>
      <w:pPr>
        <w:spacing w:before="60" w:after="100"/>
      </w:pPr>
      <w:r>
        <w:rPr>
          <w:rFonts w:ascii="Arial" w:cs="Arial" w:eastAsia="Arial" w:hAnsi="Arial"/>
          <w:color w:val="333333"/>
          <w:sz w:val="20"/>
          <w:szCs w:val="20"/>
        </w:rPr>
        <w:t xml:space="preserve">Agent Adapter — Automated Workflow:</w:t>
      </w:r>
    </w:p>
    <w:p>
      <w:pPr>
        <w:pStyle w:val="ListParagraph"/>
        <w:numPr>
          <w:ilvl w:val="0"/>
          <w:numId w:val="2"/>
        </w:numPr>
        <w:spacing w:before="40" w:after="40"/>
      </w:pPr>
      <w:r>
        <w:rPr>
          <w:rFonts w:ascii="Arial" w:cs="Arial" w:eastAsia="Arial" w:hAnsi="Arial"/>
          <w:color w:val="333333"/>
          <w:sz w:val="19"/>
          <w:szCs w:val="19"/>
        </w:rPr>
        <w:t xml:space="preserve">Cohesity uses SpanFS to instantly mount a live clone of the backed-up Oracle database directly on the Cohesity cluster. No data copy to any server is required at this stage.</w:t>
      </w:r>
    </w:p>
    <w:p>
      <w:pPr>
        <w:pStyle w:val="ListParagraph"/>
        <w:numPr>
          <w:ilvl w:val="0"/>
          <w:numId w:val="2"/>
        </w:numPr>
        <w:spacing w:before="40" w:after="40"/>
      </w:pPr>
      <w:r>
        <w:rPr>
          <w:rFonts w:ascii="Arial" w:cs="Arial" w:eastAsia="Arial" w:hAnsi="Arial"/>
          <w:color w:val="333333"/>
          <w:sz w:val="19"/>
          <w:szCs w:val="19"/>
        </w:rPr>
        <w:t xml:space="preserve">The cloned database is live and accessible at the chosen recovery point in time within 5-10 minutes.</w:t>
      </w:r>
    </w:p>
    <w:p>
      <w:pPr>
        <w:pStyle w:val="ListParagraph"/>
        <w:numPr>
          <w:ilvl w:val="0"/>
          <w:numId w:val="2"/>
        </w:numPr>
        <w:spacing w:before="40" w:after="40"/>
      </w:pPr>
      <w:r>
        <w:rPr>
          <w:rFonts w:ascii="Arial" w:cs="Arial" w:eastAsia="Arial" w:hAnsi="Arial"/>
          <w:color w:val="333333"/>
          <w:sz w:val="19"/>
          <w:szCs w:val="19"/>
        </w:rPr>
        <w:t xml:space="preserve">The DBA connects to the cloned instance and runs Oracle Data Pump export to extract the specific table(s): expdp system/pwd tables=SCHEMA.TABLE_NAME dumpfile=tbl_export.dmp</w:t>
      </w:r>
    </w:p>
    <w:p>
      <w:pPr>
        <w:pStyle w:val="ListParagraph"/>
        <w:numPr>
          <w:ilvl w:val="0"/>
          <w:numId w:val="2"/>
        </w:numPr>
        <w:spacing w:before="40" w:after="40"/>
      </w:pPr>
      <w:r>
        <w:rPr>
          <w:rFonts w:ascii="Arial" w:cs="Arial" w:eastAsia="Arial" w:hAnsi="Arial"/>
          <w:color w:val="333333"/>
          <w:sz w:val="19"/>
          <w:szCs w:val="19"/>
        </w:rPr>
        <w:t xml:space="preserve">The dump file is transferred to the production server and imported: impdp system/pwd tables=SCHEMA.TABLE_NAME dumpfile=tbl_export.dmp table_exists_action=replace</w:t>
      </w:r>
    </w:p>
    <w:p>
      <w:pPr>
        <w:pStyle w:val="ListParagraph"/>
        <w:numPr>
          <w:ilvl w:val="0"/>
          <w:numId w:val="2"/>
        </w:numPr>
        <w:spacing w:before="40" w:after="40"/>
      </w:pPr>
      <w:r>
        <w:rPr>
          <w:rFonts w:ascii="Arial" w:cs="Arial" w:eastAsia="Arial" w:hAnsi="Arial"/>
          <w:color w:val="333333"/>
          <w:sz w:val="19"/>
          <w:szCs w:val="19"/>
        </w:rPr>
        <w:t xml:space="preserve">Cohesity unmounts and discards the instant clone after the export. No permanent auxiliary instance or additional server storage is consumed.</w:t>
      </w:r>
    </w:p>
    <w:p>
      <w:pPr>
        <w:pStyle w:val="ListParagraph"/>
        <w:numPr>
          <w:ilvl w:val="0"/>
          <w:numId w:val="2"/>
        </w:numPr>
        <w:spacing w:before="40" w:after="40"/>
      </w:pPr>
      <w:r>
        <w:rPr>
          <w:rFonts w:ascii="Arial" w:cs="Arial" w:eastAsia="Arial" w:hAnsi="Arial"/>
          <w:color w:val="333333"/>
          <w:sz w:val="19"/>
          <w:szCs w:val="19"/>
        </w:rPr>
        <w:t xml:space="preserve">Total elapsed time from initiating recovery to table available in production: typically 15-30 minutes.</w:t>
      </w:r>
    </w:p>
    <w:p>
      <w:pPr>
        <w:spacing w:before="80"/>
      </w:pPr>
    </w:p>
    <w:p>
      <w:pPr>
        <w:spacing w:before="60" w:after="100"/>
      </w:pPr>
      <w:r>
        <w:rPr>
          <w:rFonts w:ascii="Arial" w:cs="Arial" w:eastAsia="Arial" w:hAnsi="Arial"/>
          <w:color w:val="333333"/>
          <w:sz w:val="20"/>
          <w:szCs w:val="20"/>
        </w:rPr>
        <w:t xml:space="preserve">SBT Plugin — Manual Workflow:</w:t>
      </w:r>
    </w:p>
    <w:p>
      <w:pPr>
        <w:pStyle w:val="ListParagraph"/>
        <w:numPr>
          <w:ilvl w:val="0"/>
          <w:numId w:val="2"/>
        </w:numPr>
        <w:spacing w:before="40" w:after="40"/>
      </w:pPr>
      <w:r>
        <w:rPr>
          <w:rFonts w:ascii="Arial" w:cs="Arial" w:eastAsia="Arial" w:hAnsi="Arial"/>
          <w:color w:val="333333"/>
          <w:sz w:val="19"/>
          <w:szCs w:val="19"/>
        </w:rPr>
        <w:t xml:space="preserve">The DBA uses the RMAN DUPLICATE DATABASE command to restore and recover the database to an auxiliary instance on a separate server or a separate Oracle SID on the same server.</w:t>
      </w:r>
    </w:p>
    <w:p>
      <w:pPr>
        <w:pStyle w:val="ListParagraph"/>
        <w:numPr>
          <w:ilvl w:val="0"/>
          <w:numId w:val="2"/>
        </w:numPr>
        <w:spacing w:before="40" w:after="40"/>
      </w:pPr>
      <w:r>
        <w:rPr>
          <w:rFonts w:ascii="Arial" w:cs="Arial" w:eastAsia="Arial" w:hAnsi="Arial"/>
          <w:color w:val="333333"/>
          <w:sz w:val="19"/>
          <w:szCs w:val="19"/>
        </w:rPr>
        <w:t xml:space="preserve">RMAN reads backup pieces from Cohesity via the SBT channel and physically restores all relevant datafiles to the auxiliary location, then applies archivelogs to reach the target point in time.</w:t>
      </w:r>
    </w:p>
    <w:p>
      <w:pPr>
        <w:pStyle w:val="ListParagraph"/>
        <w:numPr>
          <w:ilvl w:val="0"/>
          <w:numId w:val="2"/>
        </w:numPr>
        <w:spacing w:before="40" w:after="40"/>
      </w:pPr>
      <w:r>
        <w:rPr>
          <w:rFonts w:ascii="Arial" w:cs="Arial" w:eastAsia="Arial" w:hAnsi="Arial"/>
          <w:color w:val="333333"/>
          <w:sz w:val="19"/>
          <w:szCs w:val="19"/>
        </w:rPr>
        <w:t xml:space="preserve">This is a full physical data copy. Elapsed time depends on database size and network throughput, typically 1-3 hours for a 500 GB database.</w:t>
      </w:r>
    </w:p>
    <w:p>
      <w:pPr>
        <w:pStyle w:val="ListParagraph"/>
        <w:numPr>
          <w:ilvl w:val="0"/>
          <w:numId w:val="2"/>
        </w:numPr>
        <w:spacing w:before="40" w:after="40"/>
      </w:pPr>
      <w:r>
        <w:rPr>
          <w:rFonts w:ascii="Arial" w:cs="Arial" w:eastAsia="Arial" w:hAnsi="Arial"/>
          <w:color w:val="333333"/>
          <w:sz w:val="19"/>
          <w:szCs w:val="19"/>
        </w:rPr>
        <w:t xml:space="preserve">Once the auxiliary instance is open, the DBA runs Oracle Data Pump export to extract the specific table(s): expdp system/pwd tables=SCHEMA.TABLE_NAME dumpfile=tbl_export.dmp</w:t>
      </w:r>
    </w:p>
    <w:p>
      <w:pPr>
        <w:pStyle w:val="ListParagraph"/>
        <w:numPr>
          <w:ilvl w:val="0"/>
          <w:numId w:val="2"/>
        </w:numPr>
        <w:spacing w:before="40" w:after="40"/>
      </w:pPr>
      <w:r>
        <w:rPr>
          <w:rFonts w:ascii="Arial" w:cs="Arial" w:eastAsia="Arial" w:hAnsi="Arial"/>
          <w:color w:val="333333"/>
          <w:sz w:val="19"/>
          <w:szCs w:val="19"/>
        </w:rPr>
        <w:t xml:space="preserve">The dump file is imported to the production database: impdp system/pwd tables=SCHEMA.TABLE_NAME dumpfile=tbl_export.dmp table_exists_action=replace</w:t>
      </w:r>
    </w:p>
    <w:p>
      <w:pPr>
        <w:pStyle w:val="ListParagraph"/>
        <w:numPr>
          <w:ilvl w:val="0"/>
          <w:numId w:val="2"/>
        </w:numPr>
        <w:spacing w:before="40" w:after="40"/>
      </w:pPr>
      <w:r>
        <w:rPr>
          <w:rFonts w:ascii="Arial" w:cs="Arial" w:eastAsia="Arial" w:hAnsi="Arial"/>
          <w:color w:val="333333"/>
          <w:sz w:val="19"/>
          <w:szCs w:val="19"/>
        </w:rPr>
        <w:t xml:space="preserve">The DBA manually drops the auxiliary instance and cleans up restored datafiles from the target server.</w:t>
      </w:r>
    </w:p>
    <w:p>
      <w:pPr>
        <w:pStyle w:val="ListParagraph"/>
        <w:numPr>
          <w:ilvl w:val="0"/>
          <w:numId w:val="2"/>
        </w:numPr>
        <w:spacing w:before="40" w:after="40"/>
      </w:pPr>
      <w:r>
        <w:rPr>
          <w:rFonts w:ascii="Arial" w:cs="Arial" w:eastAsia="Arial" w:hAnsi="Arial"/>
          <w:color w:val="333333"/>
          <w:sz w:val="19"/>
          <w:szCs w:val="19"/>
        </w:rPr>
        <w:t xml:space="preserve">Total elapsed time: typically 2-4 hours for a 500 GB database, dominated by the RMAN DUPLICATE restore step.</w:t>
      </w:r>
    </w:p>
    <w:p>
      <w:pPr>
        <w:spacing w:before="100"/>
      </w:pPr>
    </w:p>
    <w:p>
      <w:pPr>
        <w:spacing w:before="60" w:after="100"/>
      </w:pPr>
      <w:r>
        <w:rPr>
          <w:rFonts w:ascii="Arial" w:cs="Arial" w:eastAsia="Arial" w:hAnsi="Arial"/>
          <w:color w:val="333333"/>
          <w:sz w:val="20"/>
          <w:szCs w:val="20"/>
        </w:rPr>
        <w:t xml:space="preserve">The following table summarises the step-by-step comparison for table-level recovery between both methods: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Step</w:t>
            </w:r>
          </w:p>
        </w:tc>
        <w:tc>
          <w:tcPr>
            <w:tcW w:type="dxa" w:w="33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Agent Adapter</w:t>
            </w:r>
          </w:p>
        </w:tc>
        <w:tc>
          <w:tcPr>
            <w:tcW w:type="dxa" w:w="3380"/>
            <w:tcBorders>
              <w:top w:val="single" w:color="CCCCCC" w:sz="1"/>
              <w:left w:val="single" w:color="CCCCCC" w:sz="1"/>
              <w:bottom w:val="single" w:color="CCCCCC" w:sz="1"/>
              <w:right w:val="single" w:color="CCCCCC" w:sz="1"/>
            </w:tcBorders>
            <w:shd w:fill="1D6A9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SBT Plugin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1. Create recoverable copy</w:t>
            </w:r>
          </w:p>
        </w:tc>
        <w:tc>
          <w:tcPr>
            <w:tcW w:type="dxa" w:w="33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r>
              <w:rPr>
                <w:rFonts w:ascii="Arial" w:cs="Arial" w:eastAsia="Arial" w:hAnsi="Arial"/>
                <w:color w:val="333333"/>
                <w:sz w:val="18"/>
                <w:szCs w:val="18"/>
              </w:rPr>
              <w:t xml:space="preserve">Cohesity instant mounts a live DB clone from backup on the Cohesity cluster. No data transfer needed. Ready in 5-10 minutes.</w:t>
            </w:r>
          </w:p>
        </w:tc>
        <w:tc>
          <w:tcPr>
            <w:tcW w:type="dxa" w:w="338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tcPr>
          <w:p>
            <w:r>
              <w:rPr>
                <w:rFonts w:ascii="Arial" w:cs="Arial" w:eastAsia="Arial" w:hAnsi="Arial"/>
                <w:color w:val="333333"/>
                <w:sz w:val="18"/>
                <w:szCs w:val="18"/>
              </w:rPr>
              <w:t xml:space="preserve">DBA runs RMAN DUPLICATE DATABASE to restore full DB to auxiliary instance. Full physical data copy required. Takes 1-3 hours for 500 GB.</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2. Export target table</w:t>
            </w:r>
          </w:p>
        </w:tc>
        <w:tc>
          <w:tcPr>
            <w:tcW w:type="dxa" w:w="33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r>
              <w:rPr>
                <w:rFonts w:ascii="Arial" w:cs="Arial" w:eastAsia="Arial" w:hAnsi="Arial"/>
                <w:color w:val="333333"/>
                <w:sz w:val="18"/>
                <w:szCs w:val="18"/>
              </w:rPr>
              <w:t xml:space="preserve">Connect to cloned instance on Cohesity cluster and run:</w:t>
            </w:r>
          </w:p>
          <w:p>
            <w:pPr>
              <w:spacing w:before="40"/>
            </w:pPr>
            <w:r>
              <w:rPr>
                <w:rFonts w:ascii="Courier New" w:cs="Courier New" w:eastAsia="Courier New" w:hAnsi="Courier New"/>
                <w:color w:val="1A5276"/>
                <w:sz w:val="17"/>
                <w:szCs w:val="17"/>
              </w:rPr>
              <w:t xml:space="preserve">expdp system/pwd tables=SCHEMA.TABLE_NAME dumpfile=tbl_export.dmp</w:t>
            </w:r>
          </w:p>
        </w:tc>
        <w:tc>
          <w:tcPr>
            <w:tcW w:type="dxa" w:w="338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tcPr>
          <w:p>
            <w:r>
              <w:rPr>
                <w:rFonts w:ascii="Arial" w:cs="Arial" w:eastAsia="Arial" w:hAnsi="Arial"/>
                <w:color w:val="333333"/>
                <w:sz w:val="18"/>
                <w:szCs w:val="18"/>
              </w:rPr>
              <w:t xml:space="preserve">Connect to auxiliary instance on target server and run:</w:t>
            </w:r>
          </w:p>
          <w:p>
            <w:pPr>
              <w:spacing w:before="40"/>
            </w:pPr>
            <w:r>
              <w:rPr>
                <w:rFonts w:ascii="Courier New" w:cs="Courier New" w:eastAsia="Courier New" w:hAnsi="Courier New"/>
                <w:color w:val="1A5276"/>
                <w:sz w:val="17"/>
                <w:szCs w:val="17"/>
              </w:rPr>
              <w:t xml:space="preserve">expdp system/pwd tables=SCHEMA.TABLE_NAME dumpfile=tbl_export.dmp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3. Import to production</w:t>
            </w:r>
          </w:p>
        </w:tc>
        <w:tc>
          <w:tcPr>
            <w:tcW w:type="dxa" w:w="33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r>
              <w:rPr>
                <w:rFonts w:ascii="Arial" w:cs="Arial" w:eastAsia="Arial" w:hAnsi="Arial"/>
                <w:color w:val="333333"/>
                <w:sz w:val="18"/>
                <w:szCs w:val="18"/>
              </w:rPr>
              <w:t xml:space="preserve">Transfer dump to production server and run:</w:t>
            </w:r>
          </w:p>
          <w:p>
            <w:pPr>
              <w:spacing w:before="40"/>
            </w:pPr>
            <w:r>
              <w:rPr>
                <w:rFonts w:ascii="Courier New" w:cs="Courier New" w:eastAsia="Courier New" w:hAnsi="Courier New"/>
                <w:color w:val="1A5276"/>
                <w:sz w:val="17"/>
                <w:szCs w:val="17"/>
              </w:rPr>
              <w:t xml:space="preserve">impdp system/pwd tables=SCHEMA.TABLE_NAME dumpfile=tbl_export.dmp table_exists_action=replace</w:t>
            </w:r>
          </w:p>
        </w:tc>
        <w:tc>
          <w:tcPr>
            <w:tcW w:type="dxa" w:w="338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tcPr>
          <w:p>
            <w:r>
              <w:rPr>
                <w:rFonts w:ascii="Arial" w:cs="Arial" w:eastAsia="Arial" w:hAnsi="Arial"/>
                <w:color w:val="333333"/>
                <w:sz w:val="18"/>
                <w:szCs w:val="18"/>
              </w:rPr>
              <w:t xml:space="preserve">Transfer dump to production server and run:</w:t>
            </w:r>
          </w:p>
          <w:p>
            <w:pPr>
              <w:spacing w:before="40"/>
            </w:pPr>
            <w:r>
              <w:rPr>
                <w:rFonts w:ascii="Courier New" w:cs="Courier New" w:eastAsia="Courier New" w:hAnsi="Courier New"/>
                <w:color w:val="1A5276"/>
                <w:sz w:val="17"/>
                <w:szCs w:val="17"/>
              </w:rPr>
              <w:t xml:space="preserve">impdp system/pwd tables=SCHEMA.TABLE_NAME dumpfile=tbl_export.dmp table_exists_action=replace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4. Cleanup</w:t>
            </w:r>
          </w:p>
        </w:tc>
        <w:tc>
          <w:tcPr>
            <w:tcW w:type="dxa" w:w="33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r>
              <w:rPr>
                <w:rFonts w:ascii="Arial" w:cs="Arial" w:eastAsia="Arial" w:hAnsi="Arial"/>
                <w:color w:val="333333"/>
                <w:sz w:val="18"/>
                <w:szCs w:val="18"/>
              </w:rPr>
              <w:t xml:space="preserve">Unmount and discard Cohesity instant mount clone. No data remains on any server. No manual cleanup required.</w:t>
            </w:r>
          </w:p>
        </w:tc>
        <w:tc>
          <w:tcPr>
            <w:tcW w:type="dxa" w:w="338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tcPr>
          <w:p>
            <w:r>
              <w:rPr>
                <w:rFonts w:ascii="Arial" w:cs="Arial" w:eastAsia="Arial" w:hAnsi="Arial"/>
                <w:color w:val="333333"/>
                <w:sz w:val="18"/>
                <w:szCs w:val="18"/>
              </w:rPr>
              <w:t xml:space="preserve">DBA manually drops the auxiliary instance (DROP DATABASE) and deletes all restored datafiles and tempfiles from the target server filesystem.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Total time (500 GB database)</w:t>
            </w:r>
          </w:p>
        </w:tc>
        <w:tc>
          <w:tcPr>
            <w:tcW w:type="dxa" w:w="338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tcPr>
          <w:p>
            <w:r>
              <w:rPr>
                <w:rFonts w:ascii="Arial" w:cs="Arial" w:eastAsia="Arial" w:hAnsi="Arial"/>
                <w:b/>
                <w:bCs/>
                <w:color w:val="1A5E20"/>
                <w:sz w:val="20"/>
                <w:szCs w:val="20"/>
              </w:rPr>
              <w:t xml:space="preserve">15-30 minutes</w:t>
            </w:r>
          </w:p>
        </w:tc>
        <w:tc>
          <w:tcPr>
            <w:tcW w:type="dxa" w:w="3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922B21"/>
                <w:sz w:val="20"/>
                <w:szCs w:val="20"/>
              </w:rPr>
              <w:t xml:space="preserve">2-4 hours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Auxiliary server required?</w:t>
            </w:r>
          </w:p>
        </w:tc>
        <w:tc>
          <w:tcPr>
            <w:tcW w:type="dxa" w:w="338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tcPr>
          <w:p>
            <w:r>
              <w:rPr>
                <w:rFonts w:ascii="Arial" w:cs="Arial" w:eastAsia="Arial" w:hAnsi="Arial"/>
                <w:color w:val="1A5E20"/>
                <w:sz w:val="18"/>
                <w:szCs w:val="18"/>
              </w:rPr>
              <w:t xml:space="preserve">No - clone runs entirely on the Cohesity cluster</w:t>
            </w:r>
          </w:p>
        </w:tc>
        <w:tc>
          <w:tcPr>
            <w:tcW w:type="dxa" w:w="3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922B21"/>
                <w:sz w:val="18"/>
                <w:szCs w:val="18"/>
              </w:rPr>
              <w:t xml:space="preserve">Yes - a separate server or significant additional storage on an existing server is required to host the auxiliary instance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DBA effort</w:t>
            </w:r>
          </w:p>
        </w:tc>
        <w:tc>
          <w:tcPr>
            <w:tcW w:type="dxa" w:w="338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tcPr>
          <w:p>
            <w:r>
              <w:rPr>
                <w:rFonts w:ascii="Arial" w:cs="Arial" w:eastAsia="Arial" w:hAnsi="Arial"/>
                <w:color w:val="1A5E20"/>
                <w:sz w:val="18"/>
                <w:szCs w:val="18"/>
              </w:rPr>
              <w:t xml:space="preserve">Low - Cohesity initiates and manages the clone. DBA runs expdp/impdp only.</w:t>
            </w:r>
          </w:p>
        </w:tc>
        <w:tc>
          <w:tcPr>
            <w:tcW w:type="dxa" w:w="33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color w:val="922B21"/>
                <w:sz w:val="18"/>
                <w:szCs w:val="18"/>
              </w:rPr>
              <w:t xml:space="preserve">High - DBA manages RMAN DUPLICATE, auxiliary instance creation, archivelog application, expdp/impdp, and manual cleanup.</w:t>
            </w:r>
          </w:p>
        </w:tc>
      </w:tr>
    </w:tbl>
    <w:p>
      <w:pPr>
        <w:spacing w:before="80"/>
      </w:pPr>
    </w:p>
    <w:p>
      <w:pPr>
        <w:spacing w:before="60" w:after="60"/>
      </w:pPr>
      <w:r>
        <w:rPr>
          <w:rFonts w:ascii="Arial" w:cs="Arial" w:eastAsia="Arial" w:hAnsi="Arial"/>
          <w:i/>
          <w:iCs/>
          <w:color w:val="777777"/>
          <w:sz w:val="17"/>
          <w:szCs w:val="17"/>
        </w:rPr>
        <w:t xml:space="preserve">Note: In both methods the actual table extraction and import uses standard Oracle Data Pump (expdp/impdp) — tools your DBA team already uses. The critical difference is that the Agent Adapter eliminates the need for a separate RMAN DUPLICATE restore before Data Pump can run, reducing total recovery time from hours to minutes.</w:t>
      </w:r>
    </w:p>
    <w:p>
      <w:pPr>
        <w:pStyle w:val="Heading2"/>
        <w:spacing w:before="200" w:after="100"/>
      </w:pPr>
      <w:r>
        <w:rPr>
          <w:rFonts w:ascii="Arial" w:cs="Arial" w:eastAsia="Arial" w:hAnsi="Arial"/>
          <w:b/>
          <w:bCs/>
          <w:color w:val="2E75B6"/>
          <w:sz w:val="24"/>
          <w:szCs w:val="24"/>
        </w:rPr>
        <w:t xml:space="preserve">6.3 Operational Considerations</w:t>
      </w:r>
    </w:p>
    <w:p>
      <w:pPr>
        <w:spacing w:before="60" w:after="100"/>
      </w:pPr>
      <w:r>
        <w:rPr>
          <w:rFonts w:ascii="Arial" w:cs="Arial" w:eastAsia="Arial" w:hAnsi="Arial"/>
          <w:color w:val="333333"/>
          <w:sz w:val="20"/>
          <w:szCs w:val="20"/>
        </w:rPr>
        <w:t xml:space="preserve">From a DBA team perspective, the SBT Plugin offers the lowest adoption friction — existing runbooks, RMAN scripts, and monitoring procedures require minimal changes. Since both methods use Oracle BCT via RMAN for incremental backups, incremental performance is comparable between the two. The genuine differentiators are recovery capabilities: the Agent Adapter delivers instant live mount, granular table-level recovery, and automatic log shipping, while the SBT Plugin provides a fully Oracle-native and Oracle-supported recovery path using standard RMAN restore commands. Organizations with strict OS change control policies may prefer the SBT approach, while those prioritising RTO and granular recovery should lean toward the Agent Adapter.</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7. Use Case Recommendations</w:t>
      </w:r>
    </w:p>
    <w:p>
      <w:pPr>
        <w:spacing w:before="60" w:after="100"/>
      </w:pPr>
      <w:r>
        <w:rPr>
          <w:rFonts w:ascii="Arial" w:cs="Arial" w:eastAsia="Arial" w:hAnsi="Arial"/>
          <w:color w:val="333333"/>
          <w:sz w:val="20"/>
          <w:szCs w:val="20"/>
        </w:rPr>
        <w:t xml:space="preserve">Based on the analysis above, the appropriate Cohesity integration method depends on the database tier, RTO/RPO requirements, and operational constraints. The table below provides guidance for common scenarios.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Use Case / Scenario</w:t>
            </w:r>
          </w:p>
        </w:tc>
        <w:tc>
          <w:tcPr>
            <w:tcW w:type="dxa" w:w="35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Recommended Method</w:t>
            </w:r>
          </w:p>
        </w:tc>
        <w:tc>
          <w:tcPr>
            <w:tcW w:type="dxa" w:w="35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Large DB (&gt; 1 TB) with low change rate</w:t>
            </w:r>
          </w:p>
        </w:tc>
        <w:tc>
          <w:tcPr>
            <w:tcW w:type="dxa" w:w="35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r>
              <w:rPr>
                <w:rFonts w:ascii="Arial" w:cs="Arial" w:eastAsia="Arial" w:hAnsi="Arial"/>
                <w:b/>
                <w:bCs/>
                <w:color w:val="1A5276"/>
                <w:sz w:val="19"/>
                <w:szCs w:val="19"/>
              </w:rPr>
              <w:t xml:space="preserve">Agent Adapter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CBT dramatically reduces backup window and network load on large low-change databases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Mission-critical DB requiring sub-15-min RTO</w:t>
            </w:r>
          </w:p>
        </w:tc>
        <w:tc>
          <w:tcPr>
            <w:tcW w:type="dxa" w:w="358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tcPr>
          <w:p>
            <w:r>
              <w:rPr>
                <w:rFonts w:ascii="Arial" w:cs="Arial" w:eastAsia="Arial" w:hAnsi="Arial"/>
                <w:b/>
                <w:bCs/>
                <w:color w:val="1A5276"/>
                <w:sz w:val="19"/>
                <w:szCs w:val="19"/>
              </w:rPr>
              <w:t xml:space="preserve">Agent Adapter (Instant Mount)</w:t>
            </w:r>
          </w:p>
        </w:tc>
        <w:tc>
          <w:tcPr>
            <w:tcW w:type="dxa" w:w="35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SpanFS instant mount brings DB online in minutes without restore — critical for DR SLAs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Minimal disruption / fast migration</w:t>
            </w:r>
          </w:p>
        </w:tc>
        <w:tc>
          <w:tcPr>
            <w:tcW w:type="dxa" w:w="35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r>
              <w:rPr>
                <w:rFonts w:ascii="Arial" w:cs="Arial" w:eastAsia="Arial" w:hAnsi="Arial"/>
                <w:b/>
                <w:bCs/>
                <w:color w:val="1D6A96"/>
                <w:sz w:val="19"/>
                <w:szCs w:val="19"/>
              </w:rPr>
              <w:t xml:space="preserve">SBT Plugin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Only RMAN channel config changes needed; existing scripts work with minor edits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Strict Oracle Support requirements</w:t>
            </w:r>
          </w:p>
        </w:tc>
        <w:tc>
          <w:tcPr>
            <w:tcW w:type="dxa" w:w="358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tcPr>
          <w:p>
            <w:r>
              <w:rPr>
                <w:rFonts w:ascii="Arial" w:cs="Arial" w:eastAsia="Arial" w:hAnsi="Arial"/>
                <w:b/>
                <w:bCs/>
                <w:color w:val="1D6A96"/>
                <w:sz w:val="19"/>
                <w:szCs w:val="19"/>
              </w:rPr>
              <w:t xml:space="preserve">SBT Plugin</w:t>
            </w:r>
          </w:p>
        </w:tc>
        <w:tc>
          <w:tcPr>
            <w:tcW w:type="dxa" w:w="35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Native Oracle-certified SBT interface; no third-party agent involvement in DB server 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Complex multi-DB environment, mixed workloads</w:t>
            </w:r>
          </w:p>
        </w:tc>
        <w:tc>
          <w:tcPr>
            <w:tcW w:type="dxa" w:w="35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r>
              <w:rPr>
                <w:rFonts w:ascii="Arial" w:cs="Arial" w:eastAsia="Arial" w:hAnsi="Arial"/>
                <w:b/>
                <w:bCs/>
                <w:color w:val="7D3C98"/>
                <w:sz w:val="19"/>
                <w:szCs w:val="19"/>
              </w:rPr>
              <w:t xml:space="preserve">Hybrid (Agent + SBT per tier)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Use Agent for Tier-1 DBs needing lowest RTO/RPO; SBT for Tier-2/3 to simplify operations</w:t>
            </w:r>
          </w:p>
        </w:tc>
      </w:tr>
    </w:tbl>
    <w:p>
      <w:pPr>
        <w:spacing w:before="80"/>
      </w:pPr>
    </w:p>
    <w:p>
      <w:pPr>
        <w:spacing w:before="60" w:after="100"/>
      </w:pPr>
      <w:r>
        <w:rPr>
          <w:rFonts w:ascii="Arial" w:cs="Arial" w:eastAsia="Arial" w:hAnsi="Arial"/>
          <w:color w:val="333333"/>
          <w:sz w:val="20"/>
          <w:szCs w:val="20"/>
        </w:rPr>
        <w:t xml:space="preserve">A hybrid deployment — using the Agent Adapter for Tier-1 mission-critical databases and the SBT Plugin for Tier-2/3 databases — is a practical and supported approach that balances performance, recovery objectives, and operational simplicity.</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8. Migration Approach</w:t>
      </w:r>
    </w:p>
    <w:p>
      <w:pPr>
        <w:pStyle w:val="Heading2"/>
        <w:spacing w:before="200" w:after="100"/>
      </w:pPr>
      <w:r>
        <w:rPr>
          <w:rFonts w:ascii="Arial" w:cs="Arial" w:eastAsia="Arial" w:hAnsi="Arial"/>
          <w:b/>
          <w:bCs/>
          <w:color w:val="2E75B6"/>
          <w:sz w:val="24"/>
          <w:szCs w:val="24"/>
        </w:rPr>
        <w:t xml:space="preserve">Phase 1 – Discovery &amp; Planning (Weeks 1–2)</w:t>
      </w:r>
    </w:p>
    <w:p>
      <w:pPr>
        <w:pStyle w:val="ListParagraph"/>
        <w:numPr>
          <w:ilvl w:val="0"/>
          <w:numId w:val="2"/>
        </w:numPr>
        <w:spacing w:before="40" w:after="40"/>
      </w:pPr>
      <w:r>
        <w:rPr>
          <w:rFonts w:ascii="Arial" w:cs="Arial" w:eastAsia="Arial" w:hAnsi="Arial"/>
          <w:color w:val="333333"/>
          <w:sz w:val="19"/>
          <w:szCs w:val="19"/>
        </w:rPr>
        <w:t xml:space="preserve">Classify all Oracle databases by tier (Tier-1: mission-critical, Tier-2: business, Tier-3: dev/test)</w:t>
      </w:r>
    </w:p>
    <w:p>
      <w:pPr>
        <w:pStyle w:val="ListParagraph"/>
        <w:numPr>
          <w:ilvl w:val="0"/>
          <w:numId w:val="2"/>
        </w:numPr>
        <w:spacing w:before="40" w:after="40"/>
      </w:pPr>
      <w:r>
        <w:rPr>
          <w:rFonts w:ascii="Arial" w:cs="Arial" w:eastAsia="Arial" w:hAnsi="Arial"/>
          <w:color w:val="333333"/>
          <w:sz w:val="19"/>
          <w:szCs w:val="19"/>
        </w:rPr>
        <w:t xml:space="preserve">Define RTO/RPO targets per tier to determine Agent vs SBT assignment</w:t>
      </w:r>
    </w:p>
    <w:p>
      <w:pPr>
        <w:pStyle w:val="ListParagraph"/>
        <w:numPr>
          <w:ilvl w:val="0"/>
          <w:numId w:val="2"/>
        </w:numPr>
        <w:spacing w:before="40" w:after="40"/>
      </w:pPr>
      <w:r>
        <w:rPr>
          <w:rFonts w:ascii="Arial" w:cs="Arial" w:eastAsia="Arial" w:hAnsi="Arial"/>
          <w:color w:val="333333"/>
          <w:sz w:val="19"/>
          <w:szCs w:val="19"/>
        </w:rPr>
        <w:t xml:space="preserve">Inventory Oracle versions and OS platforms for agent compatibility verification</w:t>
      </w:r>
    </w:p>
    <w:p>
      <w:pPr>
        <w:pStyle w:val="ListParagraph"/>
        <w:numPr>
          <w:ilvl w:val="0"/>
          <w:numId w:val="2"/>
        </w:numPr>
        <w:spacing w:before="40" w:after="40"/>
      </w:pPr>
      <w:r>
        <w:rPr>
          <w:rFonts w:ascii="Arial" w:cs="Arial" w:eastAsia="Arial" w:hAnsi="Arial"/>
          <w:color w:val="333333"/>
          <w:sz w:val="19"/>
          <w:szCs w:val="19"/>
        </w:rPr>
        <w:t xml:space="preserve">Review existing RMAN scripts, retention policies, and catalog configuration</w:t>
      </w:r>
    </w:p>
    <w:p>
      <w:pPr>
        <w:spacing w:before="60"/>
      </w:pPr>
    </w:p>
    <w:p>
      <w:pPr>
        <w:pStyle w:val="Heading2"/>
        <w:spacing w:before="200" w:after="100"/>
      </w:pPr>
      <w:r>
        <w:rPr>
          <w:rFonts w:ascii="Arial" w:cs="Arial" w:eastAsia="Arial" w:hAnsi="Arial"/>
          <w:b/>
          <w:bCs/>
          <w:color w:val="2E75B6"/>
          <w:sz w:val="24"/>
          <w:szCs w:val="24"/>
        </w:rPr>
        <w:t xml:space="preserve">Phase 2 – Infrastructure Setup (Weeks 3–4)</w:t>
      </w:r>
    </w:p>
    <w:p>
      <w:pPr>
        <w:pStyle w:val="ListParagraph"/>
        <w:numPr>
          <w:ilvl w:val="0"/>
          <w:numId w:val="2"/>
        </w:numPr>
        <w:spacing w:before="40" w:after="40"/>
      </w:pPr>
      <w:r>
        <w:rPr>
          <w:rFonts w:ascii="Arial" w:cs="Arial" w:eastAsia="Arial" w:hAnsi="Arial"/>
          <w:color w:val="333333"/>
          <w:sz w:val="19"/>
          <w:szCs w:val="19"/>
        </w:rPr>
        <w:t xml:space="preserve">Deploy Cohesity cluster and configure network connectivity from all DB servers</w:t>
      </w:r>
    </w:p>
    <w:p>
      <w:pPr>
        <w:pStyle w:val="ListParagraph"/>
        <w:numPr>
          <w:ilvl w:val="0"/>
          <w:numId w:val="2"/>
        </w:numPr>
        <w:spacing w:before="40" w:after="40"/>
      </w:pPr>
      <w:r>
        <w:rPr>
          <w:rFonts w:ascii="Arial" w:cs="Arial" w:eastAsia="Arial" w:hAnsi="Arial"/>
          <w:color w:val="333333"/>
          <w:sz w:val="19"/>
          <w:szCs w:val="19"/>
        </w:rPr>
        <w:t xml:space="preserve">Install and configure SBT library on Tier-2/3 DB servers; register Cohesity as RMAN media server</w:t>
      </w:r>
    </w:p>
    <w:p>
      <w:pPr>
        <w:pStyle w:val="ListParagraph"/>
        <w:numPr>
          <w:ilvl w:val="0"/>
          <w:numId w:val="2"/>
        </w:numPr>
        <w:spacing w:before="40" w:after="40"/>
      </w:pPr>
      <w:r>
        <w:rPr>
          <w:rFonts w:ascii="Arial" w:cs="Arial" w:eastAsia="Arial" w:hAnsi="Arial"/>
          <w:color w:val="333333"/>
          <w:sz w:val="19"/>
          <w:szCs w:val="19"/>
        </w:rPr>
        <w:t xml:space="preserve">Deploy Cohesity Agent on Tier-1 DB servers; configure protection policies in Helios</w:t>
      </w:r>
    </w:p>
    <w:p>
      <w:pPr>
        <w:pStyle w:val="ListParagraph"/>
        <w:numPr>
          <w:ilvl w:val="0"/>
          <w:numId w:val="2"/>
        </w:numPr>
        <w:spacing w:before="40" w:after="40"/>
      </w:pPr>
      <w:r>
        <w:rPr>
          <w:rFonts w:ascii="Arial" w:cs="Arial" w:eastAsia="Arial" w:hAnsi="Arial"/>
          <w:color w:val="333333"/>
          <w:sz w:val="19"/>
          <w:szCs w:val="19"/>
        </w:rPr>
        <w:t xml:space="preserve">Validate both integration paths with a test database restore end-to-end</w:t>
      </w:r>
    </w:p>
    <w:p>
      <w:pPr>
        <w:spacing w:before="60"/>
      </w:pPr>
    </w:p>
    <w:p>
      <w:pPr>
        <w:pStyle w:val="Heading2"/>
        <w:spacing w:before="200" w:after="100"/>
      </w:pPr>
      <w:r>
        <w:rPr>
          <w:rFonts w:ascii="Arial" w:cs="Arial" w:eastAsia="Arial" w:hAnsi="Arial"/>
          <w:b/>
          <w:bCs/>
          <w:color w:val="2E75B6"/>
          <w:sz w:val="24"/>
          <w:szCs w:val="24"/>
        </w:rPr>
        <w:t xml:space="preserve">Phase 3 – Pilot &amp; Parallel Testing (Weeks 5–7)</w:t>
      </w:r>
    </w:p>
    <w:p>
      <w:pPr>
        <w:pStyle w:val="ListParagraph"/>
        <w:numPr>
          <w:ilvl w:val="0"/>
          <w:numId w:val="2"/>
        </w:numPr>
        <w:spacing w:before="40" w:after="40"/>
      </w:pPr>
      <w:r>
        <w:rPr>
          <w:rFonts w:ascii="Arial" w:cs="Arial" w:eastAsia="Arial" w:hAnsi="Arial"/>
          <w:color w:val="333333"/>
          <w:sz w:val="19"/>
          <w:szCs w:val="19"/>
        </w:rPr>
        <w:t xml:space="preserve">Run both methods in parallel with RMAN/NFS for 2 weeks on non-production databases</w:t>
      </w:r>
    </w:p>
    <w:p>
      <w:pPr>
        <w:pStyle w:val="ListParagraph"/>
        <w:numPr>
          <w:ilvl w:val="0"/>
          <w:numId w:val="2"/>
        </w:numPr>
        <w:spacing w:before="40" w:after="40"/>
      </w:pPr>
      <w:r>
        <w:rPr>
          <w:rFonts w:ascii="Arial" w:cs="Arial" w:eastAsia="Arial" w:hAnsi="Arial"/>
          <w:color w:val="333333"/>
          <w:sz w:val="19"/>
          <w:szCs w:val="19"/>
        </w:rPr>
        <w:t xml:space="preserve">Measure actual deduplication ratios, backup durations, RTO, and network utilization</w:t>
      </w:r>
    </w:p>
    <w:p>
      <w:pPr>
        <w:pStyle w:val="ListParagraph"/>
        <w:numPr>
          <w:ilvl w:val="0"/>
          <w:numId w:val="2"/>
        </w:numPr>
        <w:spacing w:before="40" w:after="40"/>
      </w:pPr>
      <w:r>
        <w:rPr>
          <w:rFonts w:ascii="Arial" w:cs="Arial" w:eastAsia="Arial" w:hAnsi="Arial"/>
          <w:color w:val="333333"/>
          <w:sz w:val="19"/>
          <w:szCs w:val="19"/>
        </w:rPr>
        <w:t xml:space="preserve">Validate SBT restore via RMAN restore commands; validate Agent instant mount recovery</w:t>
      </w:r>
    </w:p>
    <w:p>
      <w:pPr>
        <w:pStyle w:val="ListParagraph"/>
        <w:numPr>
          <w:ilvl w:val="0"/>
          <w:numId w:val="2"/>
        </w:numPr>
        <w:spacing w:before="40" w:after="40"/>
      </w:pPr>
      <w:r>
        <w:rPr>
          <w:rFonts w:ascii="Arial" w:cs="Arial" w:eastAsia="Arial" w:hAnsi="Arial"/>
          <w:color w:val="333333"/>
          <w:sz w:val="19"/>
          <w:szCs w:val="19"/>
        </w:rPr>
        <w:t xml:space="preserve">Document performance results to confirm or adjust Tier classification and method assignment</w:t>
      </w:r>
    </w:p>
    <w:p>
      <w:pPr>
        <w:spacing w:before="60"/>
      </w:pPr>
    </w:p>
    <w:p>
      <w:pPr>
        <w:pStyle w:val="Heading2"/>
        <w:spacing w:before="200" w:after="100"/>
      </w:pPr>
      <w:r>
        <w:rPr>
          <w:rFonts w:ascii="Arial" w:cs="Arial" w:eastAsia="Arial" w:hAnsi="Arial"/>
          <w:b/>
          <w:bCs/>
          <w:color w:val="2E75B6"/>
          <w:sz w:val="24"/>
          <w:szCs w:val="24"/>
        </w:rPr>
        <w:t xml:space="preserve">Phase 4 – Production Cutover &amp; Decommission (Weeks 8–10)</w:t>
      </w:r>
    </w:p>
    <w:p>
      <w:pPr>
        <w:pStyle w:val="ListParagraph"/>
        <w:numPr>
          <w:ilvl w:val="0"/>
          <w:numId w:val="2"/>
        </w:numPr>
        <w:spacing w:before="40" w:after="40"/>
      </w:pPr>
      <w:r>
        <w:rPr>
          <w:rFonts w:ascii="Arial" w:cs="Arial" w:eastAsia="Arial" w:hAnsi="Arial"/>
          <w:color w:val="333333"/>
          <w:sz w:val="19"/>
          <w:szCs w:val="19"/>
        </w:rPr>
        <w:t xml:space="preserve">Migrate Tier-1 databases to Agent Adapter protection policies in a rolling schedule</w:t>
      </w:r>
    </w:p>
    <w:p>
      <w:pPr>
        <w:pStyle w:val="ListParagraph"/>
        <w:numPr>
          <w:ilvl w:val="0"/>
          <w:numId w:val="2"/>
        </w:numPr>
        <w:spacing w:before="40" w:after="40"/>
      </w:pPr>
      <w:r>
        <w:rPr>
          <w:rFonts w:ascii="Arial" w:cs="Arial" w:eastAsia="Arial" w:hAnsi="Arial"/>
          <w:color w:val="333333"/>
          <w:sz w:val="19"/>
          <w:szCs w:val="19"/>
        </w:rPr>
        <w:t xml:space="preserve">Migrate Tier-2/3 databases to SBT Plugin with updated RMAN channel configuration</w:t>
      </w:r>
    </w:p>
    <w:p>
      <w:pPr>
        <w:pStyle w:val="ListParagraph"/>
        <w:numPr>
          <w:ilvl w:val="0"/>
          <w:numId w:val="2"/>
        </w:numPr>
        <w:spacing w:before="40" w:after="40"/>
      </w:pPr>
      <w:r>
        <w:rPr>
          <w:rFonts w:ascii="Arial" w:cs="Arial" w:eastAsia="Arial" w:hAnsi="Arial"/>
          <w:color w:val="333333"/>
          <w:sz w:val="19"/>
          <w:szCs w:val="19"/>
        </w:rPr>
        <w:t xml:space="preserve">Maintain NFS backups in parallel for 2 weeks post-cutover as rollback option</w:t>
      </w:r>
    </w:p>
    <w:p>
      <w:pPr>
        <w:pStyle w:val="ListParagraph"/>
        <w:numPr>
          <w:ilvl w:val="0"/>
          <w:numId w:val="2"/>
        </w:numPr>
        <w:spacing w:before="40" w:after="40"/>
      </w:pPr>
      <w:r>
        <w:rPr>
          <w:rFonts w:ascii="Arial" w:cs="Arial" w:eastAsia="Arial" w:hAnsi="Arial"/>
          <w:color w:val="333333"/>
          <w:sz w:val="19"/>
          <w:szCs w:val="19"/>
        </w:rPr>
        <w:t xml:space="preserve">Decommission NFS backup shares after successful validation period</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9. Risks &amp; Considerations</w:t>
      </w:r>
    </w:p>
    <w:p>
      <w:pPr>
        <w:pStyle w:val="ListParagraph"/>
        <w:numPr>
          <w:ilvl w:val="0"/>
          <w:numId w:val="2"/>
        </w:numPr>
        <w:spacing w:before="40" w:after="40"/>
      </w:pPr>
      <w:r>
        <w:rPr>
          <w:rFonts w:ascii="Arial" w:cs="Arial" w:eastAsia="Arial" w:hAnsi="Arial"/>
          <w:color w:val="333333"/>
          <w:sz w:val="19"/>
          <w:szCs w:val="19"/>
        </w:rPr>
        <w:t xml:space="preserve">Agent Compatibility: Cohesity Agent version must be validated against each Oracle DB version (12c, 19c, 21c, 23ai) and OS (RHEL, OEL, SLES) combination before deployment.</w:t>
      </w:r>
    </w:p>
    <w:p>
      <w:pPr>
        <w:pStyle w:val="ListParagraph"/>
        <w:numPr>
          <w:ilvl w:val="0"/>
          <w:numId w:val="2"/>
        </w:numPr>
        <w:spacing w:before="40" w:after="40"/>
      </w:pPr>
      <w:r>
        <w:rPr>
          <w:rFonts w:ascii="Arial" w:cs="Arial" w:eastAsia="Arial" w:hAnsi="Arial"/>
          <w:color w:val="333333"/>
          <w:sz w:val="19"/>
          <w:szCs w:val="19"/>
        </w:rPr>
        <w:t xml:space="preserve">RMAN Catalog: SBT Plugin uses RMAN catalog natively; Agent Adapter may require a separate Cohesity-managed catalog — verify catalog strategy before production cutover.</w:t>
      </w:r>
    </w:p>
    <w:p>
      <w:pPr>
        <w:pStyle w:val="ListParagraph"/>
        <w:numPr>
          <w:ilvl w:val="0"/>
          <w:numId w:val="2"/>
        </w:numPr>
        <w:spacing w:before="40" w:after="40"/>
      </w:pPr>
      <w:r>
        <w:rPr>
          <w:rFonts w:ascii="Arial" w:cs="Arial" w:eastAsia="Arial" w:hAnsi="Arial"/>
          <w:color w:val="333333"/>
          <w:sz w:val="19"/>
          <w:szCs w:val="19"/>
        </w:rPr>
        <w:t xml:space="preserve">Network Throughput: First seed backup (full) will consume significant bandwidth regardless of method — schedule during off-peak periods.</w:t>
      </w:r>
    </w:p>
    <w:p>
      <w:pPr>
        <w:pStyle w:val="ListParagraph"/>
        <w:numPr>
          <w:ilvl w:val="0"/>
          <w:numId w:val="2"/>
        </w:numPr>
        <w:spacing w:before="40" w:after="40"/>
      </w:pPr>
      <w:r>
        <w:rPr>
          <w:rFonts w:ascii="Arial" w:cs="Arial" w:eastAsia="Arial" w:hAnsi="Arial"/>
          <w:color w:val="333333"/>
          <w:sz w:val="19"/>
          <w:szCs w:val="19"/>
        </w:rPr>
        <w:t xml:space="preserve">Oracle Support Boundary: SBT is Oracle-certified; Agent Adapter may require Cohesity support engagement if Oracle raises a SR (Service Request) involving the backup interface.</w:t>
      </w:r>
    </w:p>
    <w:p>
      <w:pPr>
        <w:pStyle w:val="ListParagraph"/>
        <w:numPr>
          <w:ilvl w:val="0"/>
          <w:numId w:val="2"/>
        </w:numPr>
        <w:spacing w:before="40" w:after="40"/>
      </w:pPr>
      <w:r>
        <w:rPr>
          <w:rFonts w:ascii="Arial" w:cs="Arial" w:eastAsia="Arial" w:hAnsi="Arial"/>
          <w:color w:val="333333"/>
          <w:sz w:val="19"/>
          <w:szCs w:val="19"/>
        </w:rPr>
        <w:t xml:space="preserve">Hybrid Management Overhead: Running two methods simultaneously requires clear documentation, separate monitoring views, and DBA awareness of which method applies per database.</w:t>
      </w:r>
    </w:p>
    <w:p>
      <w:pPr>
        <w:pStyle w:val="ListParagraph"/>
        <w:numPr>
          <w:ilvl w:val="0"/>
          <w:numId w:val="2"/>
        </w:numPr>
        <w:spacing w:before="40" w:after="40"/>
      </w:pPr>
      <w:r>
        <w:rPr>
          <w:rFonts w:ascii="Arial" w:cs="Arial" w:eastAsia="Arial" w:hAnsi="Arial"/>
          <w:color w:val="333333"/>
          <w:sz w:val="19"/>
          <w:szCs w:val="19"/>
        </w:rPr>
        <w:t xml:space="preserve">Change Control: Agent deployment on DB servers requires OS-level change approval; SBT Plugin can typically be approved as an RMAN configuration change only.</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10. Conclusion</w:t>
      </w:r>
    </w:p>
    <w:p>
      <w:pPr>
        <w:spacing w:before="60" w:after="100"/>
      </w:pPr>
      <w:r>
        <w:rPr>
          <w:rFonts w:ascii="Arial" w:cs="Arial" w:eastAsia="Arial" w:hAnsi="Arial"/>
          <w:color w:val="333333"/>
          <w:sz w:val="20"/>
          <w:szCs w:val="20"/>
        </w:rPr>
        <w:t xml:space="preserve">Both Cohesity integration methods deliver substantial improvements over the existing RMAN/NFS architecture across all key metrics — backup speed, storage efficiency, recovery time, and security. The choice between the Agent Adapter and SBT Plugin should be driven by database tier requirements and operational constraints rather than treated as a binary organisation-wide decision.</w:t>
      </w:r>
    </w:p>
    <w:p>
      <w:pPr>
        <w:spacing w:before="60" w:after="100"/>
      </w:pPr>
      <w:r>
        <w:rPr>
          <w:rFonts w:ascii="Arial" w:cs="Arial" w:eastAsia="Arial" w:hAnsi="Arial"/>
          <w:color w:val="333333"/>
          <w:sz w:val="20"/>
          <w:szCs w:val="20"/>
        </w:rPr>
        <w:t xml:space="preserve">The Agent Adapter is the superior technical choice for databases demanding the lowest possible RTO/RPO, where instant recovery, Change Block Tracking, and granular object recovery provide clear business value. The SBT Plugin is the right choice where migration speed, minimal disruption, Oracle supportability, and operational familiarity are the primary concerns.</w:t>
      </w:r>
    </w:p>
    <w:p>
      <w:pPr>
        <w:spacing w:before="60" w:after="100"/>
      </w:pPr>
      <w:r>
        <w:rPr>
          <w:rFonts w:ascii="Arial" w:cs="Arial" w:eastAsia="Arial" w:hAnsi="Arial"/>
          <w:color w:val="333333"/>
          <w:sz w:val="20"/>
          <w:szCs w:val="20"/>
        </w:rPr>
        <w:t xml:space="preserve">The recommended approach is a tiered hybrid deployment: Agent Adapter for Tier-1 mission-critical databases, SBT Plugin for all other tiers. Both methods can coexist within the same Cohesity cluster and be managed through the unified Helios console.</w:t>
      </w:r>
    </w:p>
    <w:p>
      <w:pPr>
        <w:spacing w:before="200"/>
      </w:pPr>
    </w:p>
    <w:p>
      <w:pPr>
        <w:pBdr>
          <w:top w:val="single" w:color="2E75B6" w:sz="6" w:space="4"/>
          <w:bottom w:val="single" w:color="2E75B6" w:sz="6" w:space="4"/>
        </w:pBdr>
        <w:spacing w:before="100" w:after="100"/>
        <w:jc w:val="center"/>
      </w:pPr>
      <w:r>
        <w:rPr>
          <w:rFonts w:ascii="Arial" w:cs="Arial" w:eastAsia="Arial" w:hAnsi="Arial"/>
          <w:i/>
          <w:iCs/>
          <w:color w:val="555555"/>
          <w:sz w:val="18"/>
          <w:szCs w:val="18"/>
        </w:rPr>
        <w:t xml:space="preserve">Document prepared by Infrastructure &amp; DBA Team  |  For internal review and approval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00"/>
    </w:pPr>
    <w:r>
      <w:rPr>
        <w:rFonts w:ascii="Arial" w:cs="Arial" w:eastAsia="Arial" w:hAnsi="Arial"/>
        <w:color w:val="888888"/>
        <w:sz w:val="16"/>
        <w:szCs w:val="16"/>
      </w:rPr>
      <w:t xml:space="preserve">Internal Use Only  |  Page </w:t>
    </w:r>
    <w:fldSimple w:instr="PAGE"/>
    <w:r>
      <w:rPr>
        <w:rFonts w:ascii="Arial" w:cs="Arial" w:eastAsia="Arial" w:hAnsi="Arial"/>
        <w:color w:val="888888"/>
        <w:sz w:val="16"/>
        <w:szCs w:val="16"/>
      </w:rPr>
      <w:t xml:space="preserve">	Prepared by: Infrastructure &amp; DBA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b/>
        <w:bCs/>
        <w:color w:val="1F4E79"/>
        <w:sz w:val="18"/>
        <w:szCs w:val="18"/>
      </w:rPr>
      <w:t xml:space="preserve">Oracle Database Backup Migration: RMAN/NFS vs Cohesity Agent Adapter vs SBT Plugin</w:t>
    </w:r>
    <w:r>
      <w:rPr>
        <w:rFonts w:ascii="Arial" w:cs="Arial" w:eastAsia="Arial" w:hAnsi="Arial"/>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2874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2026-03-12T09:33:45.621Z</dcterms:created>
  <dcterms:modified xsi:type="dcterms:W3CDTF">2026-03-12T09:33:45.621Z</dcterms:modified>
</cp:coreProperties>
</file>

<file path=docProps/custom.xml><?xml version="1.0" encoding="utf-8"?>
<Properties xmlns="http://schemas.openxmlformats.org/officeDocument/2006/custom-properties" xmlns:vt="http://schemas.openxmlformats.org/officeDocument/2006/docPropsVTypes"/>
</file>