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5F8A"/>
          <w:sz w:val="48"/>
          <w:szCs w:val="48"/>
        </w:rPr>
        <w:t xml:space="preserve">Load Cell → HX711 → MCU</w:t>
      </w:r>
    </w:p>
    <w:p>
      <w:pPr>
        <w:spacing w:after="120" w:before="0"/>
        <w:jc w:val="center"/>
      </w:pPr>
      <w:r>
        <w:rPr>
          <w:rFonts w:ascii="Arial" w:cs="Arial" w:eastAsia="Arial" w:hAnsi="Arial"/>
          <w:b/>
          <w:bCs/>
          <w:color w:val="1A3F5C"/>
          <w:sz w:val="36"/>
          <w:szCs w:val="36"/>
        </w:rPr>
        <w:t xml:space="preserve">Data &amp; Control Flow Reference</w:t>
      </w:r>
    </w:p>
    <w:p>
      <w:pPr>
        <w:spacing w:after="480" w:before="0"/>
        <w:jc w:val="center"/>
      </w:pPr>
      <w:r>
        <w:rPr>
          <w:rFonts w:ascii="Arial" w:cs="Arial" w:eastAsia="Arial" w:hAnsi="Arial"/>
          <w:color w:val="555555"/>
          <w:sz w:val="24"/>
          <w:szCs w:val="24"/>
        </w:rPr>
        <w:t xml:space="preserve">Arduino UNO Q (AQ3) — Gas Cylinder Monitor Project</w:t>
      </w:r>
    </w:p>
    <w:p>
      <w:pPr>
        <w:spacing w:after="1440" w:before="0"/>
        <w:jc w:val="center"/>
      </w:pPr>
      <w:r>
        <w:rPr>
          <w:rFonts w:ascii="Arial" w:cs="Arial" w:eastAsia="Arial" w:hAnsi="Arial"/>
          <w:i/>
          <w:iCs/>
          <w:color w:val="888888"/>
          <w:sz w:val="20"/>
          <w:szCs w:val="20"/>
        </w:rPr>
        <w:t xml:space="preserve">Hardware-verified 2026-05-02 | Experiment 001-freeze-test</w:t>
      </w:r>
    </w:p>
    <w:p>
      <w:r>
        <w:br w:type="page"/>
      </w:r>
    </w:p>
    <w:p>
      <w:pPr>
        <w:pStyle w:val="Heading1"/>
        <w:spacing w:after="160" w:before="320"/>
      </w:pPr>
      <w:r>
        <w:rPr>
          <w:rFonts w:ascii="Arial" w:cs="Arial" w:eastAsia="Arial" w:hAnsi="Arial"/>
          <w:b/>
          <w:bCs/>
          <w:color w:val="2E5F8A"/>
          <w:sz w:val="32"/>
          <w:szCs w:val="32"/>
        </w:rPr>
        <w:t xml:space="preserve">1. The Three-Layer Stack</w:t>
      </w:r>
    </w:p>
    <w:p>
      <w:pPr>
        <w:spacing w:after="80" w:before="60"/>
      </w:pPr>
      <w:r>
        <w:rPr>
          <w:rFonts w:ascii="Arial" w:cs="Arial" w:eastAsia="Arial" w:hAnsi="Arial"/>
          <w:sz w:val="22"/>
          <w:szCs w:val="22"/>
        </w:rPr>
        <w:t xml:space="preserve">Everything in the HX711 system is built on three distinct layers. Each layer has one job and hands off to the next. Nothing works correctly unless the flow through all three is understood.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1 — Analog</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Load cell (strain gauge bridge)</w:t>
            </w:r>
          </w:p>
        </w:tc>
        <w:tc>
          <w:tcPr>
            <w:tcW w:type="dxa" w:w="4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Converts mechanical force to differential voltage (Vout). Continuous, never stops.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 ADC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HX711 (sigma-delta ADC)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Amplifies and digitises Vin. Produces one 24-bit result per conversion window. Controlled by MCU.</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3 — Digital</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STM32U585 MCU (Zephyr)</w:t>
            </w:r>
          </w:p>
        </w:tc>
        <w:tc>
          <w:tcPr>
            <w:tcW w:type="dxa" w:w="4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Reads HX711 via bit-bang. Controls conversion rate. Processes, filters, sends to Linux.</w:t>
            </w:r>
          </w:p>
        </w:tc>
      </w:tr>
    </w:tbl>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5F8A"/>
          <w:sz w:val="32"/>
          <w:szCs w:val="32"/>
        </w:rPr>
        <w:t xml:space="preserve">2. Load Cell — Layer 1</w:t>
      </w:r>
    </w:p>
    <w:p>
      <w:pPr>
        <w:pStyle w:val="Heading2"/>
        <w:spacing w:after="120" w:before="240"/>
      </w:pPr>
      <w:r>
        <w:rPr>
          <w:rFonts w:ascii="Arial" w:cs="Arial" w:eastAsia="Arial" w:hAnsi="Arial"/>
          <w:b/>
          <w:bCs/>
          <w:color w:val="1A3F5C"/>
          <w:sz w:val="26"/>
          <w:szCs w:val="26"/>
        </w:rPr>
        <w:t xml:space="preserve">2.1 What it produces</w:t>
      </w:r>
    </w:p>
    <w:p>
      <w:pPr>
        <w:spacing w:after="80" w:before="60"/>
      </w:pPr>
      <w:r>
        <w:rPr>
          <w:rFonts w:ascii="Arial" w:cs="Arial" w:eastAsia="Arial" w:hAnsi="Arial"/>
          <w:sz w:val="22"/>
          <w:szCs w:val="22"/>
        </w:rPr>
        <w:t xml:space="preserve">A load cell is a Wheatstone bridge of four strain gauges. When mechanical force is applied, resistance changes, unbalancing the bridge and producing a tiny differential voltage between two output wires.</w:t>
      </w:r>
    </w:p>
    <w:p>
      <w:pPr>
        <w:pStyle w:val="ListParagraph"/>
        <w:numPr>
          <w:ilvl w:val="0"/>
          <w:numId w:val="2"/>
        </w:numPr>
        <w:spacing w:after="40" w:before="40"/>
      </w:pPr>
      <w:r>
        <w:rPr>
          <w:rFonts w:ascii="Arial" w:cs="Arial" w:eastAsia="Arial" w:hAnsi="Arial"/>
          <w:sz w:val="22"/>
          <w:szCs w:val="22"/>
        </w:rPr>
        <w:t xml:space="preserve">Full scale output: approximately 20 mV differential at rated load (20 kg) with 5V excitation</w:t>
      </w:r>
    </w:p>
    <w:p>
      <w:pPr>
        <w:pStyle w:val="ListParagraph"/>
        <w:numPr>
          <w:ilvl w:val="0"/>
          <w:numId w:val="2"/>
        </w:numPr>
        <w:spacing w:after="40" w:before="40"/>
      </w:pPr>
      <w:r>
        <w:rPr>
          <w:rFonts w:ascii="Arial" w:cs="Arial" w:eastAsia="Arial" w:hAnsi="Arial"/>
          <w:sz w:val="22"/>
          <w:szCs w:val="22"/>
        </w:rPr>
        <w:t xml:space="preserve">At zero load: output is near zero volts (a few microvolts of offset remain — this is tare)</w:t>
      </w:r>
    </w:p>
    <w:p>
      <w:pPr>
        <w:pStyle w:val="ListParagraph"/>
        <w:numPr>
          <w:ilvl w:val="0"/>
          <w:numId w:val="2"/>
        </w:numPr>
        <w:spacing w:after="40" w:before="40"/>
      </w:pPr>
      <w:r>
        <w:rPr>
          <w:rFonts w:ascii="Arial" w:cs="Arial" w:eastAsia="Arial" w:hAnsi="Arial"/>
          <w:sz w:val="22"/>
          <w:szCs w:val="22"/>
        </w:rPr>
        <w:t xml:space="preserve">The output is continuous and analog — it follows weight changes in real time with no sampling</w:t>
      </w:r>
    </w:p>
    <w:p>
      <w:pPr>
        <w:pStyle w:val="ListParagraph"/>
        <w:numPr>
          <w:ilvl w:val="0"/>
          <w:numId w:val="2"/>
        </w:numPr>
        <w:spacing w:after="40" w:before="40"/>
      </w:pPr>
      <w:r>
        <w:rPr>
          <w:rFonts w:ascii="Arial" w:cs="Arial" w:eastAsia="Arial" w:hAnsi="Arial"/>
          <w:sz w:val="22"/>
          <w:szCs w:val="22"/>
        </w:rPr>
        <w:t xml:space="preserve">The signal never stops. The load cell does not know or care whether anyone is reading it</w:t>
      </w:r>
    </w:p>
    <w:p>
      <w:pPr>
        <w:spacing w:after="60" w:before="60"/>
      </w:pPr>
      <w:r>
        <w:t xml:space="preserve"/>
      </w:r>
    </w:p>
    <w:p>
      <w:pPr>
        <w:pStyle w:val="Heading2"/>
        <w:spacing w:after="120" w:before="240"/>
      </w:pPr>
      <w:r>
        <w:rPr>
          <w:rFonts w:ascii="Arial" w:cs="Arial" w:eastAsia="Arial" w:hAnsi="Arial"/>
          <w:b/>
          <w:bCs/>
          <w:color w:val="1A3F5C"/>
          <w:sz w:val="26"/>
          <w:szCs w:val="26"/>
        </w:rPr>
        <w:t xml:space="preserve">2.2 Wiring to HX711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Load cell wire</w:t>
            </w:r>
          </w:p>
        </w:tc>
        <w:tc>
          <w:tcPr>
            <w:tcW w:type="dxa" w:w="234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HX711 pin</w:t>
            </w:r>
          </w:p>
        </w:tc>
        <w:tc>
          <w:tcPr>
            <w:tcW w:type="dxa" w:w="468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Red (E+)</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Excitation positive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Black (E-)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Excitation negative / GND reference</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White (S+)</w:t>
            </w:r>
          </w:p>
        </w:tc>
        <w:tc>
          <w:tcPr>
            <w:tcW w:type="dxa" w:w="23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A+</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Signal positive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Green (S-)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Signal negative</w:t>
            </w:r>
          </w:p>
        </w:tc>
      </w:tr>
    </w:tbl>
    <w:p>
      <w:pPr>
        <w:pBdr>
          <w:left w:val="single" w:color="E8A020" w:sz="6" w:space="8"/>
        </w:pBdr>
        <w:spacing w:after="80" w:before="80"/>
        <w:ind w:left="360"/>
      </w:pPr>
      <w:r>
        <w:rPr>
          <w:rFonts w:ascii="Arial" w:cs="Arial" w:eastAsia="Arial" w:hAnsi="Arial"/>
          <w:i/>
          <w:iCs/>
          <w:color w:val="7A5010"/>
          <w:sz w:val="20"/>
          <w:szCs w:val="20"/>
        </w:rPr>
        <w:t xml:space="preserve">Wire colours vary by manufacturer. Always verify against your load cell datasheet. Red/Black/White/Green is the most common convention for 4-wire load cells.</w:t>
      </w:r>
    </w:p>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5F8A"/>
          <w:sz w:val="32"/>
          <w:szCs w:val="32"/>
        </w:rPr>
        <w:t xml:space="preserve">3. HX711 — Layer 2</w:t>
      </w:r>
    </w:p>
    <w:p>
      <w:pPr>
        <w:pStyle w:val="Heading2"/>
        <w:spacing w:after="120" w:before="240"/>
      </w:pPr>
      <w:r>
        <w:rPr>
          <w:rFonts w:ascii="Arial" w:cs="Arial" w:eastAsia="Arial" w:hAnsi="Arial"/>
          <w:b/>
          <w:bCs/>
          <w:color w:val="1A3F5C"/>
          <w:sz w:val="26"/>
          <w:szCs w:val="26"/>
        </w:rPr>
        <w:t xml:space="preserve">3.1 Internal architecture</w:t>
      </w:r>
    </w:p>
    <w:p>
      <w:pPr>
        <w:spacing w:after="80" w:before="60"/>
      </w:pPr>
      <w:r>
        <w:rPr>
          <w:rFonts w:ascii="Arial" w:cs="Arial" w:eastAsia="Arial" w:hAnsi="Arial"/>
          <w:sz w:val="22"/>
          <w:szCs w:val="22"/>
        </w:rPr>
        <w:t xml:space="preserve">The HX711 is not a simple ADC. It contains three stages:</w:t>
      </w:r>
    </w:p>
    <w:p>
      <w:pPr>
        <w:pStyle w:val="ListParagraph"/>
        <w:numPr>
          <w:ilvl w:val="0"/>
          <w:numId w:val="2"/>
        </w:numPr>
        <w:spacing w:after="40" w:before="40"/>
      </w:pPr>
      <w:r>
        <w:rPr>
          <w:rFonts w:ascii="Arial" w:cs="Arial" w:eastAsia="Arial" w:hAnsi="Arial"/>
          <w:sz w:val="22"/>
          <w:szCs w:val="22"/>
        </w:rPr>
        <w:t xml:space="preserve">Programmable Gain Amplifier (PGA): amplifies the 20 mV load cell signal to a usable range. Gain 128 → full scale ±20 mV maps to ±2.56 V</w:t>
      </w:r>
    </w:p>
    <w:p>
      <w:pPr>
        <w:pStyle w:val="ListParagraph"/>
        <w:numPr>
          <w:ilvl w:val="0"/>
          <w:numId w:val="2"/>
        </w:numPr>
        <w:spacing w:after="40" w:before="40"/>
      </w:pPr>
      <w:r>
        <w:rPr>
          <w:rFonts w:ascii="Arial" w:cs="Arial" w:eastAsia="Arial" w:hAnsi="Arial"/>
          <w:sz w:val="22"/>
          <w:szCs w:val="22"/>
        </w:rPr>
        <w:t xml:space="preserve">Sigma-delta modulator: a 1-bit feedback integrator running at ~1 MHz internally. Produces a stream of 0s and 1s whose density encodes the voltage magnitude</w:t>
      </w:r>
    </w:p>
    <w:p>
      <w:pPr>
        <w:pStyle w:val="ListParagraph"/>
        <w:numPr>
          <w:ilvl w:val="0"/>
          <w:numId w:val="2"/>
        </w:numPr>
        <w:spacing w:after="40" w:before="40"/>
      </w:pPr>
      <w:r>
        <w:rPr>
          <w:rFonts w:ascii="Arial" w:cs="Arial" w:eastAsia="Arial" w:hAnsi="Arial"/>
          <w:sz w:val="22"/>
          <w:szCs w:val="22"/>
        </w:rPr>
        <w:t xml:space="preserve">Decimation filter: collects ~100,000 of those 1-bit samples, applies a digital lowpass filter, and outputs one clean 24-bit result. This is why HX711 achieves 100 dB noise rejection</w:t>
      </w:r>
    </w:p>
    <w:p>
      <w:pPr>
        <w:spacing w:after="60" w:before="60"/>
      </w:pPr>
      <w:r>
        <w:t xml:space="preserve"/>
      </w:r>
    </w:p>
    <w:p>
      <w:pPr>
        <w:pBdr>
          <w:left w:val="single" w:color="C0392B" w:sz="6" w:space="8"/>
        </w:pBdr>
        <w:spacing w:after="80" w:before="80"/>
        <w:ind w:left="360"/>
      </w:pPr>
      <w:r>
        <w:rPr>
          <w:rFonts w:ascii="Arial" w:cs="Arial" w:eastAsia="Arial" w:hAnsi="Arial"/>
          <w:b/>
          <w:bCs/>
          <w:color w:val="7B241C"/>
          <w:sz w:val="20"/>
          <w:szCs w:val="20"/>
        </w:rPr>
        <w:t xml:space="preserve">Sigma-delta is NOT the same as averaging. Averaging would not achieve 100 dB CMRR/PSRR. The decimation filter does noise shaping — it pushes noise energy to high frequencies and then removes it.</w:t>
      </w:r>
    </w:p>
    <w:p>
      <w:pPr>
        <w:spacing w:after="60" w:before="60"/>
      </w:pPr>
      <w:r>
        <w:t xml:space="preserve"/>
      </w:r>
    </w:p>
    <w:p>
      <w:pPr>
        <w:pStyle w:val="Heading2"/>
        <w:spacing w:after="120" w:before="240"/>
      </w:pPr>
      <w:r>
        <w:rPr>
          <w:rFonts w:ascii="Arial" w:cs="Arial" w:eastAsia="Arial" w:hAnsi="Arial"/>
          <w:b/>
          <w:bCs/>
          <w:color w:val="1A3F5C"/>
          <w:sz w:val="26"/>
          <w:szCs w:val="26"/>
        </w:rPr>
        <w:t xml:space="preserve">3.2 Key electrical specifications (from AVIA datasheet)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8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Output data rate (RATE=0)</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10 Hz</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100 ms per conversion. Use for gas monitor.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Output data rate (RATE=1)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80 Hz</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12.5 ms per conversion. Noisier.</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Resolution</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24 bits</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Two's complement. Range: 0x800000 to 0x7FFFFF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scale input (gain 128, 5V)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 mV</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Matches 20 kg load cell output range</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Input noise (gain 128, 10 Hz)</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50 nV rms</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Extremely low — sigma-delta advantage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CMRR / PSRR (gain 128, 10 Hz)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dB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Excellent power supply noise rejection</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Settling time after power-up/reset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400 ms</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First result after reset takes ~400-554 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Output saturation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0x7FFFFF</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Vin out of range (positive)</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Output saturation low</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0x800000</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Vin out of range or pin conflict</w:t>
            </w:r>
          </w:p>
        </w:tc>
      </w:tr>
    </w:tbl>
    <w:p>
      <w:pPr>
        <w:spacing w:after="60" w:before="60"/>
      </w:pPr>
      <w:r>
        <w:t xml:space="preserve"/>
      </w:r>
    </w:p>
    <w:p>
      <w:pPr>
        <w:pStyle w:val="Heading2"/>
        <w:spacing w:after="120" w:before="240"/>
      </w:pPr>
      <w:r>
        <w:rPr>
          <w:rFonts w:ascii="Arial" w:cs="Arial" w:eastAsia="Arial" w:hAnsi="Arial"/>
          <w:b/>
          <w:bCs/>
          <w:color w:val="1A3F5C"/>
          <w:sz w:val="26"/>
          <w:szCs w:val="26"/>
        </w:rPr>
        <w:t xml:space="preserve">3.3 The two pins — DOUT and PD_SCK</w:t>
      </w:r>
    </w:p>
    <w:p>
      <w:pPr>
        <w:spacing w:after="80" w:before="60"/>
      </w:pPr>
      <w:r>
        <w:rPr>
          <w:rFonts w:ascii="Arial" w:cs="Arial" w:eastAsia="Arial" w:hAnsi="Arial"/>
          <w:sz w:val="22"/>
          <w:szCs w:val="22"/>
        </w:rPr>
        <w:t xml:space="preserve">The entire HX711 interface is controlled by exactly two pins:</w:t>
      </w:r>
    </w:p>
    <w:p>
      <w:pPr>
        <w:pStyle w:val="ListParagraph"/>
        <w:numPr>
          <w:ilvl w:val="0"/>
          <w:numId w:val="2"/>
        </w:numPr>
        <w:spacing w:after="40" w:before="40"/>
      </w:pPr>
      <w:r>
        <w:rPr>
          <w:rFonts w:ascii="Arial" w:cs="Arial" w:eastAsia="Arial" w:hAnsi="Arial"/>
          <w:b/>
          <w:bCs/>
          <w:sz w:val="22"/>
          <w:szCs w:val="22"/>
        </w:rPr>
        <w:t xml:space="preserve">DOUT (data output):</w:t>
      </w:r>
      <w:r>
        <w:rPr>
          <w:rFonts w:ascii="Arial" w:cs="Arial" w:eastAsia="Arial" w:hAnsi="Arial"/>
          <w:sz w:val="22"/>
          <w:szCs w:val="22"/>
        </w:rPr>
        <w:t xml:space="preserve"> open-drain output. HIGH = conversion in progress (no data). LOW = data ready for retrieval. MCU must poll this.</w:t>
      </w:r>
    </w:p>
    <w:p>
      <w:pPr>
        <w:pStyle w:val="ListParagraph"/>
        <w:numPr>
          <w:ilvl w:val="0"/>
          <w:numId w:val="2"/>
        </w:numPr>
        <w:spacing w:after="40" w:before="40"/>
      </w:pPr>
      <w:r>
        <w:rPr>
          <w:rFonts w:ascii="Arial" w:cs="Arial" w:eastAsia="Arial" w:hAnsi="Arial"/>
          <w:b/>
          <w:bCs/>
          <w:sz w:val="22"/>
          <w:szCs w:val="22"/>
        </w:rPr>
        <w:t xml:space="preserve">PD_SCK (clock input):</w:t>
      </w:r>
      <w:r>
        <w:rPr>
          <w:rFonts w:ascii="Arial" w:cs="Arial" w:eastAsia="Arial" w:hAnsi="Arial"/>
          <w:sz w:val="22"/>
          <w:szCs w:val="22"/>
        </w:rPr>
        <w:t xml:space="preserve"> dual-purpose. Each rising edge clocks one bit out of DOUT during a read. After 25-27 pulses, selects the gain and channel for the NEXT conversion. If held HIGH for &gt;60 µs, powers down the chip.</w:t>
      </w:r>
    </w:p>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5F8A"/>
          <w:sz w:val="32"/>
          <w:szCs w:val="32"/>
        </w:rPr>
        <w:t xml:space="preserve">4. The Conversion Cycle — Hardware-Verified</w:t>
      </w:r>
    </w:p>
    <w:p>
      <w:pPr>
        <w:pBdr>
          <w:left w:val="single" w:color="C0392B" w:sz="6" w:space="8"/>
        </w:pBdr>
        <w:spacing w:after="80" w:before="80"/>
        <w:ind w:left="360"/>
      </w:pPr>
      <w:r>
        <w:rPr>
          <w:rFonts w:ascii="Arial" w:cs="Arial" w:eastAsia="Arial" w:hAnsi="Arial"/>
          <w:b/>
          <w:bCs/>
          <w:color w:val="7B241C"/>
          <w:sz w:val="20"/>
          <w:szCs w:val="20"/>
        </w:rPr>
        <w:t xml:space="preserve">CRITICAL VERIFIED FACT (experiment 001-freeze-test, 2026-05-02): HX711 freezes after each conversion and does NOT restart until MCU reads. This is H1 confirmed on real hardware.</w:t>
      </w:r>
    </w:p>
    <w:p>
      <w:pPr>
        <w:spacing w:after="60" w:before="60"/>
      </w:pPr>
      <w:r>
        <w:t xml:space="preserve"/>
      </w:r>
    </w:p>
    <w:p>
      <w:pPr>
        <w:pStyle w:val="Heading2"/>
        <w:spacing w:after="120" w:before="240"/>
      </w:pPr>
      <w:r>
        <w:rPr>
          <w:rFonts w:ascii="Arial" w:cs="Arial" w:eastAsia="Arial" w:hAnsi="Arial"/>
          <w:b/>
          <w:bCs/>
          <w:color w:val="1A3F5C"/>
          <w:sz w:val="26"/>
          <w:szCs w:val="26"/>
        </w:rPr>
        <w:t xml:space="preserve">4.1 Step-by-step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DOUT state</w:t>
            </w:r>
          </w:p>
        </w:tc>
        <w:tc>
          <w:tcPr>
            <w:tcW w:type="dxa" w:w="59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What is happening</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1. Conversion start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5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Sigma-delta modulator begins integrating Vin. This window lasts 100 ms at 10 Hz. HX711 is actively sampling the load cell signal.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Conversion 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 → LOW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Decimation filter outputs 24-bit result. Written to output register. DOUT falls LOW. HX711 halts — sigma-delta stops.</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3. Wait state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LOW (held)</w:t>
            </w:r>
          </w:p>
        </w:tc>
        <w:tc>
          <w:tcPr>
            <w:tcW w:type="dxa" w:w="5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HX711 is frozen. Output register holds the result. Vin keeps changing at the load cell but HX711 is not integrating it. This state lasts forever until MCU reads.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 MCU reads 24 bits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MCU pulses SCK 24 times. Each rising edge clocks one bit. DOUT shifts out MSB first. noInterrupts() must wrap this.</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5. Gain pulse (25th)</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LOW → HIGH</w:t>
            </w:r>
          </w:p>
        </w:tc>
        <w:tc>
          <w:tcPr>
            <w:tcW w:type="dxa" w:w="5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The 25th SCK pulse is the gain selection pulse. DOUT goes HIGH on this pulse, signalling the read is complete and triggering the next conversion immediately.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 Repeat from step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100 ms integration window begins. MCU must read within this window and the next, or the HX711 stalls again.</w:t>
            </w:r>
          </w:p>
        </w:tc>
      </w:tr>
    </w:tbl>
    <w:p>
      <w:pPr>
        <w:spacing w:after="60" w:before="60"/>
      </w:pPr>
      <w:r>
        <w:t xml:space="preserve"/>
      </w:r>
    </w:p>
    <w:p>
      <w:pPr>
        <w:pStyle w:val="Heading2"/>
        <w:spacing w:after="120" w:before="240"/>
      </w:pPr>
      <w:r>
        <w:rPr>
          <w:rFonts w:ascii="Arial" w:cs="Arial" w:eastAsia="Arial" w:hAnsi="Arial"/>
          <w:b/>
          <w:bCs/>
          <w:color w:val="1A3F5C"/>
          <w:sz w:val="26"/>
          <w:szCs w:val="26"/>
        </w:rPr>
        <w:t xml:space="preserve">4.2 What happens if MCU delays or never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43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HX711 state</w:t>
            </w:r>
          </w:p>
        </w:tc>
        <w:tc>
          <w:tcPr>
            <w:tcW w:type="dxa" w:w="343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Impact on data</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MCU reads on time (every ~100 ms)</w:t>
            </w:r>
          </w:p>
        </w:tc>
        <w:tc>
          <w:tcPr>
            <w:tcW w:type="dxa" w:w="3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Continuous conversions, no stall</w:t>
            </w:r>
          </w:p>
        </w:tc>
        <w:tc>
          <w:tcPr>
            <w:tcW w:type="dxa" w:w="3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All weight changes captured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MCU delays (reads after 30 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Frozen for 30 s. DOUT stays LOW.</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Vin changes during those 30 s are permanently lost. S2 = S1 (verified)</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MCU never reads</w:t>
            </w:r>
          </w:p>
        </w:tc>
        <w:tc>
          <w:tcPr>
            <w:tcW w:type="dxa" w:w="3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Frozen forever. DOUT stays LOW.</w:t>
            </w:r>
          </w:p>
        </w:tc>
        <w:tc>
          <w:tcPr>
            <w:tcW w:type="dxa" w:w="3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No new measurements ever. All physical changes invisible.</w:t>
            </w:r>
          </w:p>
        </w:tc>
      </w:tr>
    </w:tbl>
    <w:p>
      <w:pPr>
        <w:spacing w:after="60" w:before="60"/>
      </w:pPr>
      <w:r>
        <w:t xml:space="preserve"/>
      </w:r>
    </w:p>
    <w:p>
      <w:pPr>
        <w:pStyle w:val="Heading2"/>
        <w:spacing w:after="120" w:before="240"/>
      </w:pPr>
      <w:r>
        <w:rPr>
          <w:rFonts w:ascii="Arial" w:cs="Arial" w:eastAsia="Arial" w:hAnsi="Arial"/>
          <w:b/>
          <w:bCs/>
          <w:color w:val="1A3F5C"/>
          <w:sz w:val="26"/>
          <w:szCs w:val="26"/>
        </w:rPr>
        <w:t xml:space="preserve">4.3 Actual experimental results (experiment 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2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7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S1 (baseline)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Empty scale tare value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DOUT t=0s to t=29s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 (all 30)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HX711 frozen for entire pause. Zero HIGH readings. H2 definitively disproved.</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S2 (after 30 s pause, weight added)</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Identical to S1. Weight added during pause was completely invisible. Freeze confirmed.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DOUT HIGH after S2 read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 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Instant reset. HX711 started new conversion the moment 25th pulse completed.</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S3 conversion time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554 ms</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First conversion after long stall takes ~400-554 ms to settle (datasheet spec: 400 ms). Normal.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S3 (first fresh reading)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10308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Reflects weight currently on scale. Jump from -1 confirms reading is genuine.</w:t>
            </w:r>
          </w:p>
        </w:tc>
      </w:tr>
    </w:tbl>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5F8A"/>
          <w:sz w:val="32"/>
          <w:szCs w:val="32"/>
        </w:rPr>
        <w:t xml:space="preserve">5. Bit-Bang Read — Timing Requirements</w:t>
      </w:r>
    </w:p>
    <w:p>
      <w:pPr>
        <w:pStyle w:val="Heading2"/>
        <w:spacing w:after="120" w:before="240"/>
      </w:pPr>
      <w:r>
        <w:rPr>
          <w:rFonts w:ascii="Arial" w:cs="Arial" w:eastAsia="Arial" w:hAnsi="Arial"/>
          <w:b/>
          <w:bCs/>
          <w:color w:val="1A3F5C"/>
          <w:sz w:val="26"/>
          <w:szCs w:val="26"/>
        </w:rPr>
        <w:t xml:space="preserve">5.1 Timing parameters (from datasheet)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tcW w:type="dxa" w:w="1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1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Min</w:t>
            </w:r>
          </w:p>
        </w:tc>
        <w:tc>
          <w:tcPr>
            <w:tcW w:type="dxa" w:w="1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51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T1</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0.1 µs</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DOUT falling edge to first PD_SCK rising edge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0.1 µs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PD_SCK rising edge to DOUT data ready (setup time)</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T3</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0.2 µs</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50 µs</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PD_SCK high time. NEVER exceed 60 µs or chip powers down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0.2 µs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PD_SCK low time</w:t>
            </w:r>
          </w:p>
        </w:tc>
      </w:tr>
    </w:tbl>
    <w:p>
      <w:pPr>
        <w:spacing w:after="60" w:before="60"/>
      </w:pPr>
      <w:r>
        <w:t xml:space="preserve"/>
      </w:r>
    </w:p>
    <w:p>
      <w:pPr>
        <w:pStyle w:val="Heading2"/>
        <w:spacing w:after="120" w:before="240"/>
      </w:pPr>
      <w:r>
        <w:rPr>
          <w:rFonts w:ascii="Arial" w:cs="Arial" w:eastAsia="Arial" w:hAnsi="Arial"/>
          <w:b/>
          <w:bCs/>
          <w:color w:val="1A3F5C"/>
          <w:sz w:val="26"/>
          <w:szCs w:val="26"/>
        </w:rPr>
        <w:t xml:space="preserve">5.2 Gain and channel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SCK pulses total</w:t>
            </w:r>
          </w:p>
        </w:tc>
        <w:tc>
          <w:tcPr>
            <w:tcW w:type="dxa" w:w="2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Gain</w:t>
            </w:r>
          </w:p>
        </w:tc>
        <w:tc>
          <w:tcPr>
            <w:tcW w:type="dxa" w:w="3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25</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A</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128</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Gas monitor — 20 kg load cell. Full scale ±20 mV.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Alternative input (battery etc.)</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27</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A</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64</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Higher range sensor on Channel A</w:t>
            </w:r>
          </w:p>
        </w:tc>
      </w:tr>
    </w:tbl>
    <w:p>
      <w:pPr>
        <w:spacing w:after="60" w:before="60"/>
      </w:pPr>
      <w:r>
        <w:t xml:space="preserve"/>
      </w:r>
    </w:p>
    <w:p>
      <w:pPr>
        <w:pStyle w:val="Heading2"/>
        <w:spacing w:after="120" w:before="240"/>
      </w:pPr>
      <w:r>
        <w:rPr>
          <w:rFonts w:ascii="Arial" w:cs="Arial" w:eastAsia="Arial" w:hAnsi="Arial"/>
          <w:b/>
          <w:bCs/>
          <w:color w:val="1A3F5C"/>
          <w:sz w:val="26"/>
          <w:szCs w:val="26"/>
        </w:rPr>
        <w:t xml:space="preserve">5.3 Golden reference read function (AQ3 — Zephyr)</w:t>
      </w:r>
    </w:p>
    <w:p>
      <w:pPr>
        <w:spacing w:after="60" w:before="60"/>
        <w:ind w:left="360"/>
      </w:pPr>
      <w:r>
        <w:rPr>
          <w:rFonts w:ascii="Courier New" w:cs="Courier New" w:eastAsia="Courier New" w:hAnsi="Courier New"/>
          <w:color w:val="1A3F5C"/>
          <w:sz w:val="19"/>
          <w:szCs w:val="19"/>
        </w:rPr>
        <w:t xml:space="preserve">#define DT  7   // D7 ONLY — D2/D3/D4/D5 forbidden (timer conflicts)</w:t>
      </w:r>
    </w:p>
    <w:p>
      <w:pPr>
        <w:spacing w:after="60" w:before="60"/>
        <w:ind w:left="360"/>
      </w:pPr>
      <w:r>
        <w:rPr>
          <w:rFonts w:ascii="Courier New" w:cs="Courier New" w:eastAsia="Courier New" w:hAnsi="Courier New"/>
          <w:color w:val="1A3F5C"/>
          <w:sz w:val="19"/>
          <w:szCs w:val="19"/>
        </w:rPr>
        <w:t xml:space="preserve">#define SCK 6   // D6 ONLY</w:t>
      </w:r>
    </w:p>
    <w:p>
      <w:pPr>
        <w:spacing w:after="60" w:before="60"/>
        <w:ind w:left="360"/>
      </w:pPr>
      <w:r>
        <w:rPr>
          <w:rFonts w:ascii="Courier New" w:cs="Courier New" w:eastAsia="Courier New" w:hAnsi="Courier New"/>
          <w:color w:val="1A3F5C"/>
          <w:sz w:val="19"/>
          <w:szCs w:val="19"/>
        </w:rPr>
        <w:t xml:space="preserve"/>
      </w:r>
    </w:p>
    <w:p>
      <w:pPr>
        <w:spacing w:after="60" w:before="60"/>
        <w:ind w:left="360"/>
      </w:pPr>
      <w:r>
        <w:rPr>
          <w:rFonts w:ascii="Courier New" w:cs="Courier New" w:eastAsia="Courier New" w:hAnsi="Courier New"/>
          <w:color w:val="1A3F5C"/>
          <w:sz w:val="19"/>
          <w:szCs w:val="19"/>
        </w:rPr>
        <w:t xml:space="preserve">static long hx711_read_raw() {</w:t>
      </w:r>
    </w:p>
    <w:p>
      <w:pPr>
        <w:spacing w:after="60" w:before="60"/>
        <w:ind w:left="360"/>
      </w:pPr>
      <w:r>
        <w:rPr>
          <w:rFonts w:ascii="Courier New" w:cs="Courier New" w:eastAsia="Courier New" w:hAnsi="Courier New"/>
          <w:color w:val="1A3F5C"/>
          <w:sz w:val="19"/>
          <w:szCs w:val="19"/>
        </w:rPr>
        <w:t xml:space="preserve">    long value = 0;</w:t>
      </w:r>
    </w:p>
    <w:p>
      <w:pPr>
        <w:spacing w:after="60" w:before="60"/>
        <w:ind w:left="360"/>
      </w:pPr>
      <w:r>
        <w:rPr>
          <w:rFonts w:ascii="Courier New" w:cs="Courier New" w:eastAsia="Courier New" w:hAnsi="Courier New"/>
          <w:color w:val="1A3F5C"/>
          <w:sz w:val="19"/>
          <w:szCs w:val="19"/>
        </w:rPr>
        <w:t xml:space="preserve">    noInterrupts();                          // disable ISR — timing critical</w:t>
      </w:r>
    </w:p>
    <w:p>
      <w:pPr>
        <w:spacing w:after="60" w:before="60"/>
        <w:ind w:left="360"/>
      </w:pPr>
      <w:r>
        <w:rPr>
          <w:rFonts w:ascii="Courier New" w:cs="Courier New" w:eastAsia="Courier New" w:hAnsi="Courier New"/>
          <w:color w:val="1A3F5C"/>
          <w:sz w:val="19"/>
          <w:szCs w:val="19"/>
        </w:rPr>
        <w:t xml:space="preserve">    for (int i = 0; i &lt; 24; i++) {</w:t>
      </w:r>
    </w:p>
    <w:p>
      <w:pPr>
        <w:spacing w:after="60" w:before="60"/>
        <w:ind w:left="360"/>
      </w:pPr>
      <w:r>
        <w:rPr>
          <w:rFonts w:ascii="Courier New" w:cs="Courier New" w:eastAsia="Courier New" w:hAnsi="Courier New"/>
          <w:color w:val="1A3F5C"/>
          <w:sz w:val="19"/>
          <w:szCs w:val="19"/>
        </w:rPr>
        <w:t xml:space="preserve">        digitalWrite(SCK, HIGH);</w:t>
      </w:r>
    </w:p>
    <w:p>
      <w:pPr>
        <w:spacing w:after="60" w:before="60"/>
        <w:ind w:left="360"/>
      </w:pPr>
      <w:r>
        <w:rPr>
          <w:rFonts w:ascii="Courier New" w:cs="Courier New" w:eastAsia="Courier New" w:hAnsi="Courier New"/>
          <w:color w:val="1A3F5C"/>
          <w:sz w:val="19"/>
          <w:szCs w:val="19"/>
        </w:rPr>
        <w:t xml:space="preserve">        delayMicroseconds(1);                // T3 minimum satisfied</w:t>
      </w:r>
    </w:p>
    <w:p>
      <w:pPr>
        <w:spacing w:after="60" w:before="60"/>
        <w:ind w:left="360"/>
      </w:pPr>
      <w:r>
        <w:rPr>
          <w:rFonts w:ascii="Courier New" w:cs="Courier New" w:eastAsia="Courier New" w:hAnsi="Courier New"/>
          <w:color w:val="1A3F5C"/>
          <w:sz w:val="19"/>
          <w:szCs w:val="19"/>
        </w:rPr>
        <w:t xml:space="preserve">        value = (value &lt;&lt; 1) | digitalRead(DT);  // MSB first</w:t>
      </w:r>
    </w:p>
    <w:p>
      <w:pPr>
        <w:spacing w:after="60" w:before="60"/>
        <w:ind w:left="360"/>
      </w:pPr>
      <w:r>
        <w:rPr>
          <w:rFonts w:ascii="Courier New" w:cs="Courier New" w:eastAsia="Courier New" w:hAnsi="Courier New"/>
          <w:color w:val="1A3F5C"/>
          <w:sz w:val="19"/>
          <w:szCs w:val="19"/>
        </w:rPr>
        <w:t xml:space="preserve">        digitalWrite(SCK, LOW);</w:t>
      </w:r>
    </w:p>
    <w:p>
      <w:pPr>
        <w:spacing w:after="60" w:before="60"/>
        <w:ind w:left="360"/>
      </w:pPr>
      <w:r>
        <w:rPr>
          <w:rFonts w:ascii="Courier New" w:cs="Courier New" w:eastAsia="Courier New" w:hAnsi="Courier New"/>
          <w:color w:val="1A3F5C"/>
          <w:sz w:val="19"/>
          <w:szCs w:val="19"/>
        </w:rPr>
        <w:t xml:space="preserve">        delayMicroseconds(1);                // T4 minimum satisfied</w:t>
      </w:r>
    </w:p>
    <w:p>
      <w:pPr>
        <w:spacing w:after="60" w:before="60"/>
        <w:ind w:left="360"/>
      </w:pPr>
      <w:r>
        <w:rPr>
          <w:rFonts w:ascii="Courier New" w:cs="Courier New" w:eastAsia="Courier New" w:hAnsi="Courier New"/>
          <w:color w:val="1A3F5C"/>
          <w:sz w:val="19"/>
          <w:szCs w:val="19"/>
        </w:rPr>
        <w:t xml:space="preserve">    }</w:t>
      </w:r>
    </w:p>
    <w:p>
      <w:pPr>
        <w:spacing w:after="60" w:before="60"/>
        <w:ind w:left="360"/>
      </w:pPr>
      <w:r>
        <w:rPr>
          <w:rFonts w:ascii="Courier New" w:cs="Courier New" w:eastAsia="Courier New" w:hAnsi="Courier New"/>
          <w:color w:val="1A3F5C"/>
          <w:sz w:val="19"/>
          <w:szCs w:val="19"/>
        </w:rPr>
        <w:t xml:space="preserve">    // 25th pulse: selects Channel A gain 128 for NEXT conversion</w:t>
      </w:r>
    </w:p>
    <w:p>
      <w:pPr>
        <w:spacing w:after="60" w:before="60"/>
        <w:ind w:left="360"/>
      </w:pPr>
      <w:r>
        <w:rPr>
          <w:rFonts w:ascii="Courier New" w:cs="Courier New" w:eastAsia="Courier New" w:hAnsi="Courier New"/>
          <w:color w:val="1A3F5C"/>
          <w:sz w:val="19"/>
          <w:szCs w:val="19"/>
        </w:rPr>
        <w:t xml:space="preserve">    digitalWrite(SCK, HIGH);</w:t>
      </w:r>
    </w:p>
    <w:p>
      <w:pPr>
        <w:spacing w:after="60" w:before="60"/>
        <w:ind w:left="360"/>
      </w:pPr>
      <w:r>
        <w:rPr>
          <w:rFonts w:ascii="Courier New" w:cs="Courier New" w:eastAsia="Courier New" w:hAnsi="Courier New"/>
          <w:color w:val="1A3F5C"/>
          <w:sz w:val="19"/>
          <w:szCs w:val="19"/>
        </w:rPr>
        <w:t xml:space="preserve">    delayMicroseconds(1);</w:t>
      </w:r>
    </w:p>
    <w:p>
      <w:pPr>
        <w:spacing w:after="60" w:before="60"/>
        <w:ind w:left="360"/>
      </w:pPr>
      <w:r>
        <w:rPr>
          <w:rFonts w:ascii="Courier New" w:cs="Courier New" w:eastAsia="Courier New" w:hAnsi="Courier New"/>
          <w:color w:val="1A3F5C"/>
          <w:sz w:val="19"/>
          <w:szCs w:val="19"/>
        </w:rPr>
        <w:t xml:space="preserve">    digitalWrite(SCK, LOW);</w:t>
      </w:r>
    </w:p>
    <w:p>
      <w:pPr>
        <w:spacing w:after="60" w:before="60"/>
        <w:ind w:left="360"/>
      </w:pPr>
      <w:r>
        <w:rPr>
          <w:rFonts w:ascii="Courier New" w:cs="Courier New" w:eastAsia="Courier New" w:hAnsi="Courier New"/>
          <w:color w:val="1A3F5C"/>
          <w:sz w:val="19"/>
          <w:szCs w:val="19"/>
        </w:rPr>
        <w:t xml:space="preserve">    delayMicroseconds(1);</w:t>
      </w:r>
    </w:p>
    <w:p>
      <w:pPr>
        <w:spacing w:after="60" w:before="60"/>
        <w:ind w:left="360"/>
      </w:pPr>
      <w:r>
        <w:rPr>
          <w:rFonts w:ascii="Courier New" w:cs="Courier New" w:eastAsia="Courier New" w:hAnsi="Courier New"/>
          <w:color w:val="1A3F5C"/>
          <w:sz w:val="19"/>
          <w:szCs w:val="19"/>
        </w:rPr>
        <w:t xml:space="preserve">    interrupts();</w:t>
      </w:r>
    </w:p>
    <w:p>
      <w:pPr>
        <w:spacing w:after="60" w:before="60"/>
        <w:ind w:left="360"/>
      </w:pPr>
      <w:r>
        <w:rPr>
          <w:rFonts w:ascii="Courier New" w:cs="Courier New" w:eastAsia="Courier New" w:hAnsi="Courier New"/>
          <w:color w:val="1A3F5C"/>
          <w:sz w:val="19"/>
          <w:szCs w:val="19"/>
        </w:rPr>
        <w:t xml:space="preserve">    if (value &amp; 0x800000) value |= 0xFF000000;  // sign extend 24-bit</w:t>
      </w:r>
    </w:p>
    <w:p>
      <w:pPr>
        <w:spacing w:after="60" w:before="60"/>
        <w:ind w:left="360"/>
      </w:pPr>
      <w:r>
        <w:rPr>
          <w:rFonts w:ascii="Courier New" w:cs="Courier New" w:eastAsia="Courier New" w:hAnsi="Courier New"/>
          <w:color w:val="1A3F5C"/>
          <w:sz w:val="19"/>
          <w:szCs w:val="19"/>
        </w:rPr>
        <w:t xml:space="preserve">    return value;</w:t>
      </w:r>
    </w:p>
    <w:p>
      <w:pPr>
        <w:spacing w:after="60" w:before="60"/>
        <w:ind w:left="360"/>
      </w:pPr>
      <w:r>
        <w:rPr>
          <w:rFonts w:ascii="Courier New" w:cs="Courier New" w:eastAsia="Courier New" w:hAnsi="Courier New"/>
          <w:color w:val="1A3F5C"/>
          <w:sz w:val="19"/>
          <w:szCs w:val="19"/>
        </w:rPr>
        <w:t xml:space="preserve">}</w:t>
      </w:r>
    </w:p>
    <w:p>
      <w:pPr>
        <w:spacing w:after="60" w:before="60"/>
      </w:pPr>
      <w:r>
        <w:t xml:space="preserve"/>
      </w:r>
    </w:p>
    <w:p>
      <w:pPr>
        <w:pBdr>
          <w:left w:val="single" w:color="C0392B" w:sz="6" w:space="8"/>
        </w:pBdr>
        <w:spacing w:after="80" w:before="80"/>
        <w:ind w:left="360"/>
      </w:pPr>
      <w:r>
        <w:rPr>
          <w:rFonts w:ascii="Arial" w:cs="Arial" w:eastAsia="Arial" w:hAnsi="Arial"/>
          <w:b/>
          <w:bCs/>
          <w:color w:val="7B241C"/>
          <w:sz w:val="20"/>
          <w:szCs w:val="20"/>
        </w:rPr>
        <w:t xml:space="preserve">PRECONDITION: caller must verify DOUT==LOW before calling hx711_read_raw(). Never call blindly. The function does not wait internally.</w:t>
      </w:r>
    </w:p>
    <w:p>
      <w:pPr>
        <w:pBdr>
          <w:left w:val="single" w:color="E8A020" w:sz="6" w:space="8"/>
        </w:pBdr>
        <w:spacing w:after="80" w:before="80"/>
        <w:ind w:left="360"/>
      </w:pPr>
      <w:r>
        <w:rPr>
          <w:rFonts w:ascii="Arial" w:cs="Arial" w:eastAsia="Arial" w:hAnsi="Arial"/>
          <w:i/>
          <w:iCs/>
          <w:color w:val="7A5010"/>
          <w:sz w:val="20"/>
          <w:szCs w:val="20"/>
        </w:rPr>
        <w:t xml:space="preserve">delayMicroseconds(1) after EVERY GPIO edge is non-negotiable. Removing them causes bit corruption on the STM32U585.</w:t>
      </w:r>
    </w:p>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5F8A"/>
          <w:sz w:val="32"/>
          <w:szCs w:val="32"/>
        </w:rPr>
        <w:t xml:space="preserve">6. Pin Constraints — AQ3 Board</w:t>
      </w:r>
    </w:p>
    <w:p>
      <w:pPr>
        <w:pBdr>
          <w:left w:val="single" w:color="C0392B" w:sz="6" w:space="8"/>
        </w:pBdr>
        <w:spacing w:after="80" w:before="80"/>
        <w:ind w:left="360"/>
      </w:pPr>
      <w:r>
        <w:rPr>
          <w:rFonts w:ascii="Arial" w:cs="Arial" w:eastAsia="Arial" w:hAnsi="Arial"/>
          <w:b/>
          <w:bCs/>
          <w:color w:val="7B241C"/>
          <w:sz w:val="20"/>
          <w:szCs w:val="20"/>
        </w:rPr>
        <w:t xml:space="preserve">D2, D3, D4, D5 are FORBIDDEN for HX711 on AQ3. They share STM32U585 timer peripherals. Symptom of conflict: DOUT reads 0x7FFFFF or 0x800000 constantly.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Pin</w:t>
            </w:r>
          </w:p>
        </w:tc>
        <w:tc>
          <w:tcPr>
            <w:tcW w:type="dxa" w:w="2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STM32 pad</w:t>
            </w:r>
          </w:p>
        </w:tc>
        <w:tc>
          <w:tcPr>
            <w:tcW w:type="dxa" w:w="2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D7 (DT)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PB2</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APPROVED</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HX711 DOUT — verified working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D6 (SCK)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PB1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APPROVED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HX711 PD_SCK — verified working</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D2</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PB3</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FORBIDDEN</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Timer conflict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PB0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FORBIDDEN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Timer conflict + OPAMP2_OUT</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D4</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PA12</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FORBIDDEN</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Timer conflict + FDCAN1_TX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FORBIDDEN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Timer conflict + FDCAN1_RX</w:t>
            </w:r>
          </w:p>
        </w:tc>
      </w:tr>
    </w:tbl>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5F8A"/>
          <w:sz w:val="32"/>
          <w:szCs w:val="32"/>
        </w:rPr>
        <w:t xml:space="preserve">7. Noise, Stability, and Accuracy</w:t>
      </w:r>
    </w:p>
    <w:p>
      <w:pPr>
        <w:pStyle w:val="Heading2"/>
        <w:spacing w:after="120" w:before="240"/>
      </w:pPr>
      <w:r>
        <w:rPr>
          <w:rFonts w:ascii="Arial" w:cs="Arial" w:eastAsia="Arial" w:hAnsi="Arial"/>
          <w:b/>
          <w:bCs/>
          <w:color w:val="1A3F5C"/>
          <w:sz w:val="26"/>
          <w:szCs w:val="26"/>
        </w:rPr>
        <w:t xml:space="preserve">7.1 Why noise exists even with constant weight</w:t>
      </w:r>
    </w:p>
    <w:p>
      <w:pPr>
        <w:pStyle w:val="ListParagraph"/>
        <w:numPr>
          <w:ilvl w:val="0"/>
          <w:numId w:val="2"/>
        </w:numPr>
        <w:spacing w:after="40" w:before="40"/>
      </w:pPr>
      <w:r>
        <w:rPr>
          <w:rFonts w:ascii="Arial" w:cs="Arial" w:eastAsia="Arial" w:hAnsi="Arial"/>
          <w:sz w:val="22"/>
          <w:szCs w:val="22"/>
        </w:rPr>
        <w:t xml:space="preserve">Mechanical: table vibration, uneven load distribution, air currents on scale platform</w:t>
      </w:r>
    </w:p>
    <w:p>
      <w:pPr>
        <w:pStyle w:val="ListParagraph"/>
        <w:numPr>
          <w:ilvl w:val="0"/>
          <w:numId w:val="2"/>
        </w:numPr>
        <w:spacing w:after="40" w:before="40"/>
      </w:pPr>
      <w:r>
        <w:rPr>
          <w:rFonts w:ascii="Arial" w:cs="Arial" w:eastAsia="Arial" w:hAnsi="Arial"/>
          <w:sz w:val="22"/>
          <w:szCs w:val="22"/>
        </w:rPr>
        <w:t xml:space="preserve">Electrical: power supply ripple, USB noise, nearby devices</w:t>
      </w:r>
    </w:p>
    <w:p>
      <w:pPr>
        <w:pStyle w:val="ListParagraph"/>
        <w:numPr>
          <w:ilvl w:val="0"/>
          <w:numId w:val="2"/>
        </w:numPr>
        <w:spacing w:after="40" w:before="40"/>
      </w:pPr>
      <w:r>
        <w:rPr>
          <w:rFonts w:ascii="Arial" w:cs="Arial" w:eastAsia="Arial" w:hAnsi="Arial"/>
          <w:sz w:val="22"/>
          <w:szCs w:val="22"/>
        </w:rPr>
        <w:t xml:space="preserve">ADC quantization: even at 50 nV rms noise floor, the bottom bits will fluctuate</w:t>
      </w:r>
    </w:p>
    <w:p>
      <w:pPr>
        <w:pStyle w:val="ListParagraph"/>
        <w:numPr>
          <w:ilvl w:val="0"/>
          <w:numId w:val="2"/>
        </w:numPr>
        <w:spacing w:after="40" w:before="40"/>
      </w:pPr>
      <w:r>
        <w:rPr>
          <w:rFonts w:ascii="Arial" w:cs="Arial" w:eastAsia="Arial" w:hAnsi="Arial"/>
          <w:sz w:val="22"/>
          <w:szCs w:val="22"/>
        </w:rPr>
        <w:t xml:space="preserve">80 Hz mode: 4× noisier per sample than 10 Hz mode (less decimation time = less noise shaping)</w:t>
      </w:r>
    </w:p>
    <w:p>
      <w:pPr>
        <w:spacing w:after="60" w:before="60"/>
      </w:pPr>
      <w:r>
        <w:t xml:space="preserve"/>
      </w:r>
    </w:p>
    <w:p>
      <w:pPr>
        <w:pStyle w:val="Heading2"/>
        <w:spacing w:after="120" w:before="240"/>
      </w:pPr>
      <w:r>
        <w:rPr>
          <w:rFonts w:ascii="Arial" w:cs="Arial" w:eastAsia="Arial" w:hAnsi="Arial"/>
          <w:b/>
          <w:bCs/>
          <w:color w:val="1A3F5C"/>
          <w:sz w:val="26"/>
          <w:szCs w:val="26"/>
        </w:rPr>
        <w:t xml:space="preserve">7.2 Methods to handle noise (to be implemented in production)</w:t>
      </w:r>
    </w:p>
    <w:p>
      <w:pPr>
        <w:pStyle w:val="ListParagraph"/>
        <w:numPr>
          <w:ilvl w:val="0"/>
          <w:numId w:val="2"/>
        </w:numPr>
        <w:spacing w:after="40" w:before="40"/>
      </w:pPr>
      <w:r>
        <w:rPr>
          <w:rFonts w:ascii="Arial" w:cs="Arial" w:eastAsia="Arial" w:hAnsi="Arial"/>
          <w:sz w:val="22"/>
          <w:szCs w:val="22"/>
        </w:rPr>
        <w:t xml:space="preserve">Averaging: take N consecutive readings and compute mean. N=10 to 20 is typical for weight scales</w:t>
      </w:r>
    </w:p>
    <w:p>
      <w:pPr>
        <w:pStyle w:val="ListParagraph"/>
        <w:numPr>
          <w:ilvl w:val="0"/>
          <w:numId w:val="2"/>
        </w:numPr>
        <w:spacing w:after="40" w:before="40"/>
      </w:pPr>
      <w:r>
        <w:rPr>
          <w:rFonts w:ascii="Arial" w:cs="Arial" w:eastAsia="Arial" w:hAnsi="Arial"/>
          <w:sz w:val="22"/>
          <w:szCs w:val="22"/>
        </w:rPr>
        <w:t xml:space="preserve">Stability detection: compute max-min spread across a window. If spread &lt; threshold, reading is stable</w:t>
      </w:r>
    </w:p>
    <w:p>
      <w:pPr>
        <w:pStyle w:val="ListParagraph"/>
        <w:numPr>
          <w:ilvl w:val="0"/>
          <w:numId w:val="2"/>
        </w:numPr>
        <w:spacing w:after="40" w:before="40"/>
      </w:pPr>
      <w:r>
        <w:rPr>
          <w:rFonts w:ascii="Arial" w:cs="Arial" w:eastAsia="Arial" w:hAnsi="Arial"/>
          <w:sz w:val="22"/>
          <w:szCs w:val="22"/>
        </w:rPr>
        <w:t xml:space="preserve">Threshold for change detection: only report to Python if delta exceeds a minimum meaningful change (e.g. 10 g for gas monitor)</w:t>
      </w:r>
    </w:p>
    <w:p>
      <w:pPr>
        <w:pStyle w:val="ListParagraph"/>
        <w:numPr>
          <w:ilvl w:val="0"/>
          <w:numId w:val="2"/>
        </w:numPr>
        <w:spacing w:after="40" w:before="40"/>
      </w:pPr>
      <w:r>
        <w:rPr>
          <w:rFonts w:ascii="Arial" w:cs="Arial" w:eastAsia="Arial" w:hAnsi="Arial"/>
          <w:sz w:val="22"/>
          <w:szCs w:val="22"/>
        </w:rPr>
        <w:t xml:space="preserve">Burst read pattern: read N samples at 10 Hz (takes N×100 ms), compute stats, then act</w:t>
      </w:r>
    </w:p>
    <w:p>
      <w:pPr>
        <w:pBdr>
          <w:left w:val="single" w:color="E8A020" w:sz="6" w:space="8"/>
        </w:pBdr>
        <w:spacing w:after="80" w:before="80"/>
        <w:ind w:left="360"/>
      </w:pPr>
      <w:r>
        <w:rPr>
          <w:rFonts w:ascii="Arial" w:cs="Arial" w:eastAsia="Arial" w:hAnsi="Arial"/>
          <w:i/>
          <w:iCs/>
          <w:color w:val="7A5010"/>
          <w:sz w:val="20"/>
          <w:szCs w:val="20"/>
        </w:rPr>
        <w:t xml:space="preserve">These methods will be verified empirically in experiments 002 (noise baseline), 003 (averaging accuracy), and 004 (stability detection threshold).</w:t>
      </w:r>
    </w:p>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5F8A"/>
          <w:sz w:val="32"/>
          <w:szCs w:val="32"/>
        </w:rPr>
        <w:t xml:space="preserve">8. Implications for Gas Cylinder Monitor</w:t>
      </w:r>
    </w:p>
    <w:p>
      <w:pPr>
        <w:pStyle w:val="Heading2"/>
        <w:spacing w:after="120" w:before="240"/>
      </w:pPr>
      <w:r>
        <w:rPr>
          <w:rFonts w:ascii="Arial" w:cs="Arial" w:eastAsia="Arial" w:hAnsi="Arial"/>
          <w:b/>
          <w:bCs/>
          <w:color w:val="1A3F5C"/>
          <w:sz w:val="26"/>
          <w:szCs w:val="26"/>
        </w:rPr>
        <w:t xml:space="preserve">8.1 MCU loop requirement — derived from freeze verification</w:t>
      </w:r>
    </w:p>
    <w:p>
      <w:pPr>
        <w:spacing w:after="80" w:before="60"/>
      </w:pPr>
      <w:r>
        <w:rPr>
          <w:rFonts w:ascii="Arial" w:cs="Arial" w:eastAsia="Arial" w:hAnsi="Arial"/>
          <w:sz w:val="22"/>
          <w:szCs w:val="22"/>
        </w:rPr>
        <w:t xml:space="preserve">Because H1 is confirmed, the MCU must read HX711 continuously. If the MCU stalls, the HX711 stalls, and weight changes during that stall are permanently lost.</w:t>
      </w:r>
    </w:p>
    <w:p>
      <w:pPr>
        <w:pBdr>
          <w:left w:val="single" w:color="C0392B" w:sz="6" w:space="8"/>
        </w:pBdr>
        <w:spacing w:after="80" w:before="80"/>
        <w:ind w:left="360"/>
      </w:pPr>
      <w:r>
        <w:rPr>
          <w:rFonts w:ascii="Arial" w:cs="Arial" w:eastAsia="Arial" w:hAnsi="Arial"/>
          <w:b/>
          <w:bCs/>
          <w:color w:val="7B241C"/>
          <w:sz w:val="20"/>
          <w:szCs w:val="20"/>
        </w:rPr>
        <w:t xml:space="preserve">The 6-hour fixed measurement cycle idea is invalid. A customer cooking for 15 minutes, resting, then cooking again would have all consumption data lost during rest periods.</w:t>
      </w:r>
    </w:p>
    <w:p>
      <w:pPr>
        <w:spacing w:after="60" w:before="60"/>
      </w:pPr>
      <w:r>
        <w:t xml:space="preserve"/>
      </w:r>
    </w:p>
    <w:p>
      <w:pPr>
        <w:pStyle w:val="Heading2"/>
        <w:spacing w:after="120" w:before="240"/>
      </w:pPr>
      <w:r>
        <w:rPr>
          <w:rFonts w:ascii="Arial" w:cs="Arial" w:eastAsia="Arial" w:hAnsi="Arial"/>
          <w:b/>
          <w:bCs/>
          <w:color w:val="1A3F5C"/>
          <w:sz w:val="26"/>
          <w:szCs w:val="26"/>
        </w:rPr>
        <w:t xml:space="preserve">8.2 Correct architecture — event-driven</w:t>
      </w:r>
    </w:p>
    <w:p>
      <w:pPr>
        <w:pStyle w:val="ListParagraph"/>
        <w:numPr>
          <w:ilvl w:val="0"/>
          <w:numId w:val="2"/>
        </w:numPr>
        <w:spacing w:after="40" w:before="40"/>
      </w:pPr>
      <w:r>
        <w:rPr>
          <w:rFonts w:ascii="Arial" w:cs="Arial" w:eastAsia="Arial" w:hAnsi="Arial"/>
          <w:sz w:val="22"/>
          <w:szCs w:val="22"/>
        </w:rPr>
        <w:t xml:space="preserve">MCU reads HX711 at 10 Hz continuously (one read every ~100 ms)</w:t>
      </w:r>
    </w:p>
    <w:p>
      <w:pPr>
        <w:pStyle w:val="ListParagraph"/>
        <w:numPr>
          <w:ilvl w:val="0"/>
          <w:numId w:val="2"/>
        </w:numPr>
        <w:spacing w:after="40" w:before="40"/>
      </w:pPr>
      <w:r>
        <w:rPr>
          <w:rFonts w:ascii="Arial" w:cs="Arial" w:eastAsia="Arial" w:hAnsi="Arial"/>
          <w:sz w:val="22"/>
          <w:szCs w:val="22"/>
        </w:rPr>
        <w:t xml:space="preserve">MCU compares each reading to a rolling average</w:t>
      </w:r>
    </w:p>
    <w:p>
      <w:pPr>
        <w:pStyle w:val="ListParagraph"/>
        <w:numPr>
          <w:ilvl w:val="0"/>
          <w:numId w:val="2"/>
        </w:numPr>
        <w:spacing w:after="40" w:before="40"/>
      </w:pPr>
      <w:r>
        <w:rPr>
          <w:rFonts w:ascii="Arial" w:cs="Arial" w:eastAsia="Arial" w:hAnsi="Arial"/>
          <w:sz w:val="22"/>
          <w:szCs w:val="22"/>
        </w:rPr>
        <w:t xml:space="preserve">If weight drops by more than threshold (e.g. 10 g): notify Python via Bridge.notify()</w:t>
      </w:r>
    </w:p>
    <w:p>
      <w:pPr>
        <w:pStyle w:val="ListParagraph"/>
        <w:numPr>
          <w:ilvl w:val="0"/>
          <w:numId w:val="2"/>
        </w:numPr>
        <w:spacing w:after="40" w:before="40"/>
      </w:pPr>
      <w:r>
        <w:rPr>
          <w:rFonts w:ascii="Arial" w:cs="Arial" w:eastAsia="Arial" w:hAnsi="Arial"/>
          <w:sz w:val="22"/>
          <w:szCs w:val="22"/>
        </w:rPr>
        <w:t xml:space="preserve">Python logs the event with timestamp and computes consumption rate from event sequence</w:t>
      </w:r>
    </w:p>
    <w:p>
      <w:pPr>
        <w:pStyle w:val="ListParagraph"/>
        <w:numPr>
          <w:ilvl w:val="0"/>
          <w:numId w:val="2"/>
        </w:numPr>
        <w:spacing w:after="40" w:before="40"/>
      </w:pPr>
      <w:r>
        <w:rPr>
          <w:rFonts w:ascii="Arial" w:cs="Arial" w:eastAsia="Arial" w:hAnsi="Arial"/>
          <w:sz w:val="22"/>
          <w:szCs w:val="22"/>
        </w:rPr>
        <w:t xml:space="preserve">Python sleeps between events — only MCU stays active at 10 Hz</w:t>
      </w:r>
    </w:p>
    <w:p>
      <w:pPr>
        <w:spacing w:after="60" w:before="60"/>
      </w:pPr>
      <w:r>
        <w:t xml:space="preserve"/>
      </w:r>
    </w:p>
    <w:p>
      <w:pPr>
        <w:pStyle w:val="Heading2"/>
        <w:spacing w:after="120" w:before="240"/>
      </w:pPr>
      <w:r>
        <w:rPr>
          <w:rFonts w:ascii="Arial" w:cs="Arial" w:eastAsia="Arial" w:hAnsi="Arial"/>
          <w:b/>
          <w:bCs/>
          <w:color w:val="1A3F5C"/>
          <w:sz w:val="26"/>
          <w:szCs w:val="26"/>
        </w:rPr>
        <w:t xml:space="preserve">8.3 Output path from MCU to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Correct pattern</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MCU → Python data</w:t>
            </w:r>
          </w:p>
        </w:tc>
        <w:tc>
          <w:tcPr>
            <w:tcW w:type="dxa" w:w="6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Bridge.notify("weight_event", value) — fire-and-forget, non-blocking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MCU → Python 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Bridge.notify("log", message) — same pattern, used in experiment 001</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Monitor.println()</w:t>
            </w:r>
          </w:p>
        </w:tc>
        <w:tc>
          <w:tcPr>
            <w:tcW w:type="dxa" w:w="6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DO NOT USE — Monitor.begin() makes blocking RPC call to Python. If Python handler not registered, MCU hangs forever.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handler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Bridge.provide("log", handler) — receives MCU notifications</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App.run()</w:t>
            </w:r>
          </w:p>
        </w:tc>
        <w:tc>
          <w:tcPr>
            <w:tcW w:type="dxa" w:w="6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000000"/>
                <w:sz w:val="20"/>
                <w:szCs w:val="20"/>
              </w:rPr>
              <w:t xml:space="preserve">Must be last line of main.py. Launches Bridge, starts event loop.</w:t>
            </w:r>
          </w:p>
        </w:tc>
      </w:tr>
    </w:tbl>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5F8A"/>
          <w:sz w:val="32"/>
          <w:szCs w:val="32"/>
        </w:rPr>
        <w:t xml:space="preserve">9. Checklist — Before Writing Any HX711 Code</w:t>
      </w:r>
    </w:p>
    <w:p>
      <w:pPr>
        <w:spacing w:after="80" w:before="80"/>
      </w:pPr>
      <w:r>
        <w:rPr>
          <w:rFonts w:ascii="Arial" w:cs="Arial" w:eastAsia="Arial" w:hAnsi="Arial"/>
          <w:i/>
          <w:iCs/>
          <w:sz w:val="22"/>
          <w:szCs w:val="22"/>
        </w:rPr>
        <w:t xml:space="preserve">Use this checklist every time a new HX711 sketch is created or modified: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DT pin is D7, SCK pin is D6 — no exceptions</w:t>
      </w:r>
    </w:p>
    <w:p>
      <w:pPr>
        <w:pStyle w:val="ListParagraph"/>
        <w:numPr>
          <w:ilvl w:val="0"/>
          <w:numId w:val="2"/>
        </w:numPr>
        <w:spacing w:after="40" w:before="40"/>
      </w:pPr>
      <w:r>
        <w:rPr>
          <w:rFonts w:ascii="Arial" w:cs="Arial" w:eastAsia="Arial" w:hAnsi="Arial"/>
          <w:sz w:val="22"/>
          <w:szCs w:val="22"/>
        </w:rPr>
        <w:t xml:space="preserve">D2/D3/D4/D5 are not used for any HX711 function</w:t>
      </w:r>
    </w:p>
    <w:p>
      <w:pPr>
        <w:pStyle w:val="ListParagraph"/>
        <w:numPr>
          <w:ilvl w:val="0"/>
          <w:numId w:val="2"/>
        </w:numPr>
        <w:spacing w:after="40" w:before="40"/>
      </w:pPr>
      <w:r>
        <w:rPr>
          <w:rFonts w:ascii="Arial" w:cs="Arial" w:eastAsia="Arial" w:hAnsi="Arial"/>
          <w:sz w:val="22"/>
          <w:szCs w:val="22"/>
        </w:rPr>
        <w:t xml:space="preserve">delayMicroseconds(1) follows every GPIO edge in the read function</w:t>
      </w:r>
    </w:p>
    <w:p>
      <w:pPr>
        <w:pStyle w:val="ListParagraph"/>
        <w:numPr>
          <w:ilvl w:val="0"/>
          <w:numId w:val="2"/>
        </w:numPr>
        <w:spacing w:after="40" w:before="40"/>
      </w:pPr>
      <w:r>
        <w:rPr>
          <w:rFonts w:ascii="Arial" w:cs="Arial" w:eastAsia="Arial" w:hAnsi="Arial"/>
          <w:sz w:val="22"/>
          <w:szCs w:val="22"/>
        </w:rPr>
        <w:t xml:space="preserve">noInterrupts() wraps the 24-bit read loop</w:t>
      </w:r>
    </w:p>
    <w:p>
      <w:pPr>
        <w:pStyle w:val="ListParagraph"/>
        <w:numPr>
          <w:ilvl w:val="0"/>
          <w:numId w:val="2"/>
        </w:numPr>
        <w:spacing w:after="40" w:before="40"/>
      </w:pPr>
      <w:r>
        <w:rPr>
          <w:rFonts w:ascii="Arial" w:cs="Arial" w:eastAsia="Arial" w:hAnsi="Arial"/>
          <w:sz w:val="22"/>
          <w:szCs w:val="22"/>
        </w:rPr>
        <w:t xml:space="preserve">25 total SCK pulses per read (24 data + 1 gain) for Channel A gain 128</w:t>
      </w:r>
    </w:p>
    <w:p>
      <w:pPr>
        <w:pStyle w:val="ListParagraph"/>
        <w:numPr>
          <w:ilvl w:val="0"/>
          <w:numId w:val="2"/>
        </w:numPr>
        <w:spacing w:after="40" w:before="40"/>
      </w:pPr>
      <w:r>
        <w:rPr>
          <w:rFonts w:ascii="Arial" w:cs="Arial" w:eastAsia="Arial" w:hAnsi="Arial"/>
          <w:sz w:val="22"/>
          <w:szCs w:val="22"/>
        </w:rPr>
        <w:t xml:space="preserve">Caller polls DOUT==LOW before calling read function</w:t>
      </w:r>
    </w:p>
    <w:p>
      <w:pPr>
        <w:pStyle w:val="ListParagraph"/>
        <w:numPr>
          <w:ilvl w:val="0"/>
          <w:numId w:val="2"/>
        </w:numPr>
        <w:spacing w:after="40" w:before="40"/>
      </w:pPr>
      <w:r>
        <w:rPr>
          <w:rFonts w:ascii="Arial" w:cs="Arial" w:eastAsia="Arial" w:hAnsi="Arial"/>
          <w:sz w:val="22"/>
          <w:szCs w:val="22"/>
        </w:rPr>
        <w:t xml:space="preserve">Bridge.notify() used for output — NOT Monitor.println()</w:t>
      </w:r>
    </w:p>
    <w:p>
      <w:pPr>
        <w:pStyle w:val="ListParagraph"/>
        <w:numPr>
          <w:ilvl w:val="0"/>
          <w:numId w:val="2"/>
        </w:numPr>
        <w:spacing w:after="40" w:before="40"/>
      </w:pPr>
      <w:r>
        <w:rPr>
          <w:rFonts w:ascii="Arial" w:cs="Arial" w:eastAsia="Arial" w:hAnsi="Arial"/>
          <w:sz w:val="22"/>
          <w:szCs w:val="22"/>
        </w:rPr>
        <w:t xml:space="preserve">Python main.py has Bridge.provide() handler registered before App.run()</w:t>
      </w:r>
    </w:p>
    <w:p>
      <w:pPr>
        <w:pStyle w:val="ListParagraph"/>
        <w:numPr>
          <w:ilvl w:val="0"/>
          <w:numId w:val="2"/>
        </w:numPr>
        <w:spacing w:after="40" w:before="40"/>
      </w:pPr>
      <w:r>
        <w:rPr>
          <w:rFonts w:ascii="Arial" w:cs="Arial" w:eastAsia="Arial" w:hAnsi="Arial"/>
          <w:sz w:val="22"/>
          <w:szCs w:val="22"/>
        </w:rPr>
        <w:t xml:space="preserve">App.run() is the last line of main.py</w:t>
      </w:r>
    </w:p>
    <w:p>
      <w:pPr>
        <w:pStyle w:val="ListParagraph"/>
        <w:numPr>
          <w:ilvl w:val="0"/>
          <w:numId w:val="2"/>
        </w:numPr>
        <w:spacing w:after="40" w:before="40"/>
      </w:pPr>
      <w:r>
        <w:rPr>
          <w:rFonts w:ascii="Arial" w:cs="Arial" w:eastAsia="Arial" w:hAnsi="Arial"/>
          <w:sz w:val="22"/>
          <w:szCs w:val="22"/>
        </w:rPr>
        <w:t xml:space="preserve">No external HX711 library — raw bit-bang only</w:t>
      </w:r>
    </w:p>
    <w:p>
      <w:pPr>
        <w:pStyle w:val="ListParagraph"/>
        <w:numPr>
          <w:ilvl w:val="0"/>
          <w:numId w:val="2"/>
        </w:numPr>
        <w:spacing w:after="40" w:before="40"/>
      </w:pPr>
      <w:r>
        <w:rPr>
          <w:rFonts w:ascii="Arial" w:cs="Arial" w:eastAsia="Arial" w:hAnsi="Arial"/>
          <w:sz w:val="22"/>
          <w:szCs w:val="22"/>
        </w:rPr>
        <w:t xml:space="preserve">If output is 0x7FFFFF or 0x800000: check for timer conflict on SCK/DT pins</w:t>
      </w:r>
    </w:p>
    <w:p>
      <w:pPr>
        <w:pStyle w:val="ListParagraph"/>
        <w:numPr>
          <w:ilvl w:val="0"/>
          <w:numId w:val="2"/>
        </w:numPr>
        <w:spacing w:after="40" w:before="40"/>
      </w:pPr>
      <w:r>
        <w:rPr>
          <w:rFonts w:ascii="Arial" w:cs="Arial" w:eastAsia="Arial" w:hAnsi="Arial"/>
          <w:sz w:val="22"/>
          <w:szCs w:val="22"/>
        </w:rPr>
        <w:t xml:space="preserve">After long stall or power-up: first conversion may take 400-554 ms (normal — wait for it)</w:t>
      </w:r>
    </w:p>
    <w:p>
      <w:pPr>
        <w:spacing w:after="60" w:before="60"/>
      </w:pPr>
      <w:r>
        <w:t xml:space="preserve"/>
      </w:r>
    </w:p>
    <w:p>
      <w:pPr>
        <w:pBdr>
          <w:bottom w:val="single" w:color="CCCCCC" w:sz="4" w:space="1"/>
        </w:pBdr>
        <w:spacing w:after="120" w:before="120"/>
      </w:pPr>
      <w:r>
        <w:t xml:space="preserve"/>
      </w:r>
    </w:p>
    <w:p>
      <w:pPr>
        <w:spacing w:after="0" w:before="240"/>
        <w:jc w:val="center"/>
      </w:pPr>
      <w:r>
        <w:rPr>
          <w:rFonts w:ascii="Arial" w:cs="Arial" w:eastAsia="Arial" w:hAnsi="Arial"/>
          <w:i/>
          <w:iCs/>
          <w:color w:val="888888"/>
          <w:sz w:val="18"/>
          <w:szCs w:val="18"/>
        </w:rPr>
        <w:t xml:space="preserve">All facts in this document are hardware-verified on AQ3 board (192.168.1.161) unless marked otherwise. Experiment logs archived in ~/ArduinoApps/experiments/hx711/001-freeze-test/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F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2026-05-02T06:06:10.141Z</dcterms:created>
  <dcterms:modified xsi:type="dcterms:W3CDTF">2026-05-02T06:06:10.143Z</dcterms:modified>
</cp:coreProperties>
</file>

<file path=docProps/custom.xml><?xml version="1.0" encoding="utf-8"?>
<Properties xmlns="http://schemas.openxmlformats.org/officeDocument/2006/custom-properties" xmlns:vt="http://schemas.openxmlformats.org/officeDocument/2006/docPropsVTypes"/>
</file>