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8674" w14:textId="7598D065" w:rsidR="005C7067" w:rsidRDefault="009074AD">
      <w:pPr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</w:pPr>
      <w:r w:rsidRPr="009074AD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147. Protecting Child (Nested) Routes with canActivateChild</w:t>
      </w:r>
    </w:p>
    <w:p w14:paraId="3E4CD569" w14:textId="6642E445" w:rsidR="00786879" w:rsidRDefault="00786879" w:rsidP="00786879">
      <w:pPr>
        <w:pStyle w:val="ListParagraph"/>
        <w:numPr>
          <w:ilvl w:val="0"/>
          <w:numId w:val="1"/>
        </w:numPr>
      </w:pPr>
      <w:r>
        <w:t>Instructor: In the last lecture, we added the can activate guard and it was working fine, but it was working for our whole servers path here.</w:t>
      </w:r>
    </w:p>
    <w:p w14:paraId="2F3C061B" w14:textId="6E5A0539" w:rsidR="007921E1" w:rsidRDefault="007921E1" w:rsidP="007921E1">
      <w:r>
        <w:rPr>
          <w:noProof/>
        </w:rPr>
        <w:drawing>
          <wp:inline distT="0" distB="0" distL="0" distR="0" wp14:anchorId="0E874A74" wp14:editId="1AEDD913">
            <wp:extent cx="5943600" cy="19913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EF58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Now we could grab it from here and add it to our child's to make sure that only the child's are protected, the children, and not our root path.</w:t>
      </w:r>
    </w:p>
    <w:p w14:paraId="4021C069" w14:textId="52B087F3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But that is not the easiest way because if we add more child items, we have to add can activate to each of them.</w:t>
      </w:r>
    </w:p>
    <w:p w14:paraId="595C4F1D" w14:textId="45540392" w:rsidR="00D371E6" w:rsidRDefault="00D371E6" w:rsidP="00786879">
      <w:pPr>
        <w:pStyle w:val="ListParagraph"/>
        <w:numPr>
          <w:ilvl w:val="0"/>
          <w:numId w:val="1"/>
        </w:numPr>
      </w:pPr>
      <w:r w:rsidRPr="009074AD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canActivateChild</w:t>
      </w:r>
    </w:p>
    <w:p w14:paraId="69DF53E2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There is another guard we can use.</w:t>
      </w:r>
    </w:p>
    <w:p w14:paraId="37A1F9D7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It's pretty similar to can activate.</w:t>
      </w:r>
    </w:p>
    <w:p w14:paraId="5BFA86CB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It's called can activate child.</w:t>
      </w:r>
    </w:p>
    <w:p w14:paraId="351203D8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So let's implement this interface two.</w:t>
      </w:r>
    </w:p>
    <w:p w14:paraId="0F2A571B" w14:textId="108D66BC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You need to import it from at angler router.</w:t>
      </w:r>
    </w:p>
    <w:p w14:paraId="1BAAE6E2" w14:textId="28255BCE" w:rsidR="00F203D4" w:rsidRDefault="00F203D4" w:rsidP="00F203D4">
      <w:r>
        <w:rPr>
          <w:noProof/>
        </w:rPr>
        <w:drawing>
          <wp:inline distT="0" distB="0" distL="0" distR="0" wp14:anchorId="17FE37E1" wp14:editId="2CBE6804">
            <wp:extent cx="5943600" cy="26892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A3DC" w14:textId="707E0756" w:rsidR="00855048" w:rsidRDefault="00855048" w:rsidP="00F203D4"/>
    <w:p w14:paraId="2DEC54F8" w14:textId="77777777" w:rsidR="00855048" w:rsidRDefault="00855048" w:rsidP="00F203D4"/>
    <w:p w14:paraId="665C4DEB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lastRenderedPageBreak/>
        <w:t xml:space="preserve"> And this interface requires you to provide a can activate child method in this class, which basically takes the same form as the can activate method.</w:t>
      </w:r>
    </w:p>
    <w:p w14:paraId="7E262987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So, it has the route and state and it returns an observable promise or bullying.</w:t>
      </w:r>
    </w:p>
    <w:p w14:paraId="1914153C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So this is the form of can activate child.</w:t>
      </w:r>
    </w:p>
    <w:p w14:paraId="327F5592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Well, and since this is exactly the same form and we want to run the same logic, we can simply call, or excuse me, return.</w:t>
      </w:r>
    </w:p>
    <w:p w14:paraId="5A029369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This can activate.</w:t>
      </w:r>
    </w:p>
    <w:p w14:paraId="2FDE0706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So the other method we already included and here we simply pass our route and state as arguments, since can activate expects these two arguments.</w:t>
      </w:r>
    </w:p>
    <w:p w14:paraId="73C04FE3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What is the advantage of adding this then? Well, since we added the can activate child interface, we can now use a different hook here in our routes.</w:t>
      </w:r>
    </w:p>
    <w:p w14:paraId="33C5A815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Instead of only using can activate, we can use a different one.</w:t>
      </w:r>
    </w:p>
    <w:p w14:paraId="40CE07C5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And I will split this over multiple lines to make it really clear on what's happening.</w:t>
      </w:r>
    </w:p>
    <w:p w14:paraId="3B0CD7C0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I will comment out can activate and instead add can activate child.</w:t>
      </w:r>
    </w:p>
    <w:p w14:paraId="76BDA9A7" w14:textId="24E1FA2A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This now also takes an array of services which act as guards, which implement the right interfaces.</w:t>
      </w:r>
    </w:p>
    <w:p w14:paraId="0C46E6B1" w14:textId="4EC87541" w:rsidR="005C44B8" w:rsidRDefault="005C44B8" w:rsidP="005C44B8">
      <w:r>
        <w:rPr>
          <w:noProof/>
        </w:rPr>
        <w:drawing>
          <wp:inline distT="0" distB="0" distL="0" distR="0" wp14:anchorId="7B47117B" wp14:editId="7486B5DC">
            <wp:extent cx="5943600" cy="33407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61C1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And here we can still add the off-guard because the off-guard now is able to do both.</w:t>
      </w:r>
    </w:p>
    <w:p w14:paraId="730D0D24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Protect a single route, since we have can activate implemented, or all child routes, since we have can activate child implemented too.</w:t>
      </w:r>
    </w:p>
    <w:p w14:paraId="56BE0AB9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So if this in place, we should now be able to go to servers.</w:t>
      </w:r>
    </w:p>
    <w:p w14:paraId="53AE43BB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This works.</w:t>
      </w:r>
    </w:p>
    <w:p w14:paraId="5F6945AF" w14:textId="7B9F7D86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But if we try to load a single server, now we get redirected back because now only the child routes are protected.</w:t>
      </w:r>
    </w:p>
    <w:p w14:paraId="309F67EE" w14:textId="4673EDA8" w:rsidR="00112B30" w:rsidRDefault="00112B30" w:rsidP="00112B30">
      <w:r>
        <w:rPr>
          <w:noProof/>
        </w:rPr>
        <w:lastRenderedPageBreak/>
        <w:drawing>
          <wp:inline distT="0" distB="0" distL="0" distR="0" wp14:anchorId="687126E9" wp14:editId="57EEB387">
            <wp:extent cx="38576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21DD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Something I can also prove by trying to go to slash one edit.</w:t>
      </w:r>
    </w:p>
    <w:p w14:paraId="61570C93" w14:textId="77777777" w:rsidR="00786879" w:rsidRDefault="00786879" w:rsidP="00786879">
      <w:pPr>
        <w:pStyle w:val="ListParagraph"/>
        <w:numPr>
          <w:ilvl w:val="0"/>
          <w:numId w:val="1"/>
        </w:numPr>
      </w:pPr>
      <w:r>
        <w:t xml:space="preserve"> This also navigates us back.</w:t>
      </w:r>
    </w:p>
    <w:p w14:paraId="027F99B9" w14:textId="638A55D1" w:rsidR="0032393B" w:rsidRPr="00231812" w:rsidRDefault="00786879" w:rsidP="00786879">
      <w:pPr>
        <w:pStyle w:val="ListParagraph"/>
        <w:numPr>
          <w:ilvl w:val="0"/>
          <w:numId w:val="1"/>
        </w:numPr>
      </w:pPr>
      <w:r>
        <w:t xml:space="preserve"> So now this is defined grain control, you can implement to protect a whole route and all its child routes or just the child routes, depending on which behavior you need in your app.</w:t>
      </w:r>
    </w:p>
    <w:sectPr w:rsidR="0032393B" w:rsidRPr="0023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58A"/>
    <w:multiLevelType w:val="hybridMultilevel"/>
    <w:tmpl w:val="6D3A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71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7A"/>
    <w:rsid w:val="00112B30"/>
    <w:rsid w:val="00231812"/>
    <w:rsid w:val="0032393B"/>
    <w:rsid w:val="005C44B8"/>
    <w:rsid w:val="005C7067"/>
    <w:rsid w:val="006A07A5"/>
    <w:rsid w:val="00786879"/>
    <w:rsid w:val="007921E1"/>
    <w:rsid w:val="00855048"/>
    <w:rsid w:val="009074AD"/>
    <w:rsid w:val="00D371E6"/>
    <w:rsid w:val="00DD187A"/>
    <w:rsid w:val="00ED1ABC"/>
    <w:rsid w:val="00F203D4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C5F2"/>
  <w15:chartTrackingRefBased/>
  <w15:docId w15:val="{43B17188-1789-4D5E-9FD9-B07FC2E3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12</cp:revision>
  <dcterms:created xsi:type="dcterms:W3CDTF">2023-02-28T06:57:00Z</dcterms:created>
  <dcterms:modified xsi:type="dcterms:W3CDTF">2023-02-28T07:06:00Z</dcterms:modified>
</cp:coreProperties>
</file>