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17268" w14:textId="77777777" w:rsidR="008D2931" w:rsidRPr="00B471D3" w:rsidRDefault="008D2931" w:rsidP="008D293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- [Instructor] In this video, I'm going to show you how </w:t>
      </w:r>
      <w:r w:rsidRPr="00B471D3">
        <w:rPr>
          <w:b/>
          <w:bCs/>
          <w:i/>
          <w:iCs/>
        </w:rPr>
        <w:t>to determine the type of a certain property or multiple properties of a target object</w:t>
      </w:r>
      <w:r>
        <w:t xml:space="preserve"> using something called an </w:t>
      </w:r>
      <w:r w:rsidRPr="00B471D3">
        <w:rPr>
          <w:b/>
          <w:bCs/>
        </w:rPr>
        <w:t>indexed access type.</w:t>
      </w:r>
    </w:p>
    <w:p w14:paraId="3F5EC1A5" w14:textId="1E3DEECA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As its name implies</w:t>
      </w:r>
      <w:r w:rsidRPr="00C94FE4">
        <w:rPr>
          <w:i/>
          <w:iCs/>
        </w:rPr>
        <w:t>, the syntax for an indexed access type is the same as the JavaScript syntax for accessing a property of an object using the index syntax like this.</w:t>
      </w:r>
    </w:p>
    <w:p w14:paraId="48FE8ACF" w14:textId="79B82D3A" w:rsidR="00533E0F" w:rsidRDefault="00533E0F" w:rsidP="00533E0F">
      <w:r>
        <w:rPr>
          <w:noProof/>
        </w:rPr>
        <w:drawing>
          <wp:inline distT="0" distB="0" distL="0" distR="0" wp14:anchorId="29AC101E" wp14:editId="694B4864">
            <wp:extent cx="5943600" cy="3691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A3D2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If I hover over the type, I can see that the type of Awesome matches the type of the id property on the Contact type, number.</w:t>
      </w:r>
    </w:p>
    <w:p w14:paraId="3E9470B4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How is this useful? Well, take a look at line 19 where I have a property named contactId, which references the ID property of the contact type.</w:t>
      </w:r>
    </w:p>
    <w:p w14:paraId="5FB472D2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Well, at least its name references the ID property but its type just happens to be the same.</w:t>
      </w:r>
    </w:p>
    <w:p w14:paraId="28A5BC6E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There's no direct connection between the two.</w:t>
      </w:r>
    </w:p>
    <w:p w14:paraId="793A8F24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So let's make one.</w:t>
      </w:r>
    </w:p>
    <w:p w14:paraId="6C0218DB" w14:textId="77777777" w:rsidR="00C3358B" w:rsidRDefault="008D2931" w:rsidP="008D2931">
      <w:pPr>
        <w:pStyle w:val="ListParagraph"/>
        <w:numPr>
          <w:ilvl w:val="0"/>
          <w:numId w:val="1"/>
        </w:numPr>
      </w:pPr>
      <w:r>
        <w:t xml:space="preserve"> While I haven't really changed the type of the contactId property here, I have done a much better job of showing my intention that this type should match the type of the ID property on the contact interface.</w:t>
      </w:r>
    </w:p>
    <w:p w14:paraId="08EFB27D" w14:textId="77777777" w:rsidR="00C3358B" w:rsidRDefault="00C3358B" w:rsidP="008D2931">
      <w:pPr>
        <w:pStyle w:val="ListParagraph"/>
        <w:numPr>
          <w:ilvl w:val="0"/>
          <w:numId w:val="1"/>
        </w:numPr>
      </w:pPr>
    </w:p>
    <w:p w14:paraId="44C7F121" w14:textId="01C5E8BE" w:rsidR="008D2931" w:rsidRDefault="00C3358B" w:rsidP="008D293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7E6451" wp14:editId="0FCBE551">
            <wp:extent cx="5943600" cy="4342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931">
        <w:t xml:space="preserve"> I can do the same thing with these references to ContactStatus.</w:t>
      </w:r>
    </w:p>
    <w:p w14:paraId="457A69FC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Now, let's go back to our original example and explore a little deeper.</w:t>
      </w:r>
    </w:p>
    <w:p w14:paraId="0440D113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Deeper into the object structure that is.</w:t>
      </w:r>
    </w:p>
    <w:p w14:paraId="45A1884A" w14:textId="69049A65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Not only can I use this syntax to reference the type of properties, I can actually dig into the properties of those properties.</w:t>
      </w:r>
    </w:p>
    <w:p w14:paraId="70A415CA" w14:textId="4E5E84EB" w:rsidR="00F37283" w:rsidRDefault="00F37283" w:rsidP="00F37283">
      <w:r>
        <w:rPr>
          <w:noProof/>
        </w:rPr>
        <w:lastRenderedPageBreak/>
        <w:drawing>
          <wp:inline distT="0" distB="0" distL="0" distR="0" wp14:anchorId="1B1E01FE" wp14:editId="1755BCB9">
            <wp:extent cx="5943600" cy="5118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562C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For example, if I change the index to point to the address property of the contact type, which itself is a complex type, I can keep using the same syntax again to drill down into the address type, like when I choose the postalCode property, I can see that the Awesome type now matches the postalCode type, string.</w:t>
      </w:r>
    </w:p>
    <w:p w14:paraId="6554C746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Now let's turn our attention to the getValue method here on line 36.</w:t>
      </w:r>
    </w:p>
    <w:p w14:paraId="006DBAD9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But first, let me change what this function does just a little bit.</w:t>
      </w:r>
    </w:p>
    <w:p w14:paraId="0CA5D853" w14:textId="581805CA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Take a look at the handful of contact event interfaces I've defined here.</w:t>
      </w:r>
    </w:p>
    <w:p w14:paraId="2CA30A4C" w14:textId="711DC502" w:rsidR="00BA4013" w:rsidRDefault="00BA4013" w:rsidP="00BA4013">
      <w:r>
        <w:rPr>
          <w:noProof/>
        </w:rPr>
        <w:lastRenderedPageBreak/>
        <w:drawing>
          <wp:inline distT="0" distB="0" distL="0" distR="0" wp14:anchorId="1E1BC475" wp14:editId="24B3D1D8">
            <wp:extent cx="4114800" cy="2316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9230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I've also collected all these types into yet another type called ContactEvents, which you can think of as one place to find all of the events having to do with a contact.</w:t>
      </w:r>
    </w:p>
    <w:p w14:paraId="33BD1CF5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With that in mind, I'm going to change the getValue method not to read a value from an object but execute a method.</w:t>
      </w:r>
    </w:p>
    <w:p w14:paraId="790CB92B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Just bear with me.</w:t>
      </w:r>
    </w:p>
    <w:p w14:paraId="7828A279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Okay, I lied.</w:t>
      </w:r>
    </w:p>
    <w:p w14:paraId="49EE05E6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I'm not going to use that getValue method at all.</w:t>
      </w:r>
    </w:p>
    <w:p w14:paraId="4B6531D4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But I lied for a good reason.</w:t>
      </w:r>
    </w:p>
    <w:p w14:paraId="043573BA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You see, I know this looks pretty complex but hopefully, it'll be a little easier to digest since you watched me convert the method I already explained.</w:t>
      </w:r>
    </w:p>
    <w:p w14:paraId="11A554A8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Whether you're mad at me or not, let's go through this.</w:t>
      </w:r>
    </w:p>
    <w:p w14:paraId="0EAD5959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First, I define a generic type T using the key of constraint like I showed in the earlier video.</w:t>
      </w:r>
    </w:p>
    <w:p w14:paraId="2B49542B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Then I use this generic type as the type of the first parameter to the method, eventName.</w:t>
      </w:r>
    </w:p>
    <w:p w14:paraId="372ECF3C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In other words, this parameter will accept a string containing the name of any of the properties you can find on the ContactEvents type, deleted, StatusChanged, et cetera.</w:t>
      </w:r>
    </w:p>
    <w:p w14:paraId="19D113EE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Then comes the interesting part.</w:t>
      </w:r>
    </w:p>
    <w:p w14:paraId="04F650DB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The second parameter here is a function, which accepts a single parameter and that parameter matches the type of the property indicated by the first parameter, eventName.</w:t>
      </w:r>
    </w:p>
    <w:p w14:paraId="7888884B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To really appreciate it and actually make sense of what I just said, you really have to see it in action.</w:t>
      </w:r>
    </w:p>
    <w:p w14:paraId="28E1A1EE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Here I've called the method and asked to handle the statusChanged eventName.</w:t>
      </w:r>
    </w:p>
    <w:p w14:paraId="730DE486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This is nothing new.</w:t>
      </w:r>
    </w:p>
    <w:p w14:paraId="7704EA4D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You've seen this already.</w:t>
      </w:r>
    </w:p>
    <w:p w14:paraId="129D9578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lastRenderedPageBreak/>
        <w:t xml:space="preserve"> The magic comes in the second parameter.</w:t>
      </w:r>
    </w:p>
    <w:p w14:paraId="427BDC0F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Notice how TypeScript has determined the type of this event parameter is ContactStatusChangedEvent, even though I didn't specify it in this call.</w:t>
      </w:r>
    </w:p>
    <w:p w14:paraId="24B5FF85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That's because I used index access of the ContactEvents type to figure it out on its own.</w:t>
      </w:r>
    </w:p>
    <w:p w14:paraId="75186383" w14:textId="4E9D246E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And of course, TypeScript is also smart enough to figure out the types inside the method as well.</w:t>
      </w:r>
    </w:p>
    <w:p w14:paraId="7D8B6407" w14:textId="070D6E49" w:rsidR="00475270" w:rsidRDefault="00475270" w:rsidP="00475270">
      <w:r>
        <w:rPr>
          <w:noProof/>
        </w:rPr>
        <w:drawing>
          <wp:inline distT="0" distB="0" distL="0" distR="0" wp14:anchorId="294C8AF0" wp14:editId="74529F30">
            <wp:extent cx="4114800" cy="2257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7C65" w14:textId="4AC3790D" w:rsidR="008D2931" w:rsidRDefault="008D2931" w:rsidP="008D2931">
      <w:pPr>
        <w:pStyle w:val="ListParagraph"/>
        <w:numPr>
          <w:ilvl w:val="0"/>
          <w:numId w:val="1"/>
        </w:numPr>
      </w:pPr>
      <w:r>
        <w:t xml:space="preserve"> Here I've handled the statusChanged event whose handler expects a ContactStatusChangedEvent, however, the code I've written tries to pass the handler a ContactDeletedEvent, which is not correct, so TypeScript yells at me.</w:t>
      </w:r>
    </w:p>
    <w:p w14:paraId="4807D618" w14:textId="2B5BE87C" w:rsidR="000C5D6C" w:rsidRDefault="000C5D6C" w:rsidP="000C5D6C">
      <w:r>
        <w:rPr>
          <w:noProof/>
        </w:rPr>
        <w:drawing>
          <wp:inline distT="0" distB="0" distL="0" distR="0" wp14:anchorId="7FF29F6E" wp14:editId="44732A18">
            <wp:extent cx="4114800" cy="3055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066F" w14:textId="77777777" w:rsidR="008D2931" w:rsidRDefault="008D2931" w:rsidP="008D2931">
      <w:pPr>
        <w:pStyle w:val="ListParagraph"/>
        <w:numPr>
          <w:ilvl w:val="0"/>
          <w:numId w:val="1"/>
        </w:numPr>
      </w:pPr>
      <w:r>
        <w:lastRenderedPageBreak/>
        <w:t xml:space="preserve"> However, the moment I provide an object that matches the correct ContactStatusChangedEvent interface, TypeScript is happy and those errors go away.</w:t>
      </w:r>
    </w:p>
    <w:p w14:paraId="7C191260" w14:textId="14EE9EB4" w:rsidR="004608BB" w:rsidRDefault="008D2931" w:rsidP="008D2931">
      <w:pPr>
        <w:pStyle w:val="ListParagraph"/>
        <w:numPr>
          <w:ilvl w:val="0"/>
          <w:numId w:val="1"/>
        </w:numPr>
      </w:pPr>
      <w:r>
        <w:t xml:space="preserve"> Hopefully you can see now that even though it may have seemed like a somewhat trivial syntax, the indexed access typing technique can actually help produce really advanced and powerful type checking.</w:t>
      </w:r>
    </w:p>
    <w:sectPr w:rsidR="004608BB" w:rsidSect="00C94FE4">
      <w:pgSz w:w="12240" w:h="15840"/>
      <w:pgMar w:top="1440" w:right="5670" w:bottom="1440" w:left="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9767A"/>
    <w:multiLevelType w:val="hybridMultilevel"/>
    <w:tmpl w:val="F6802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0482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240"/>
    <w:rsid w:val="000C5D6C"/>
    <w:rsid w:val="004608BB"/>
    <w:rsid w:val="00475270"/>
    <w:rsid w:val="00533E0F"/>
    <w:rsid w:val="006A07A5"/>
    <w:rsid w:val="008D2931"/>
    <w:rsid w:val="00B471D3"/>
    <w:rsid w:val="00BA4013"/>
    <w:rsid w:val="00C3358B"/>
    <w:rsid w:val="00C94FE4"/>
    <w:rsid w:val="00E26240"/>
    <w:rsid w:val="00F37283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7978F"/>
  <w15:chartTrackingRefBased/>
  <w15:docId w15:val="{D2DF1CD3-3B5E-4E36-8A9E-B3171EE35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9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630</Words>
  <Characters>3592</Characters>
  <Application>Microsoft Office Word</Application>
  <DocSecurity>0</DocSecurity>
  <Lines>29</Lines>
  <Paragraphs>8</Paragraphs>
  <ScaleCrop>false</ScaleCrop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10</cp:revision>
  <dcterms:created xsi:type="dcterms:W3CDTF">2023-03-31T08:32:00Z</dcterms:created>
  <dcterms:modified xsi:type="dcterms:W3CDTF">2023-04-01T02:33:00Z</dcterms:modified>
</cp:coreProperties>
</file>