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D9F89" w14:textId="77777777" w:rsidR="005C5688" w:rsidRPr="005C5688" w:rsidRDefault="005C5688" w:rsidP="005C5688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  <w:t>Virtual Vahana 2026 – Phase 1 Technical Report</w:t>
      </w:r>
    </w:p>
    <w:p w14:paraId="1D1E3399" w14:textId="77777777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Project: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CARLA ADAS Fusion System</w:t>
      </w:r>
    </w:p>
    <w:p w14:paraId="391F8823" w14:textId="3B587802" w:rsidR="005C5688" w:rsidRDefault="005C5688" w:rsidP="001C564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Team Name: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="00BA400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NextVolt</w:t>
      </w:r>
      <w:proofErr w:type="spellEnd"/>
    </w:p>
    <w:p w14:paraId="7088EBE5" w14:textId="6C909676" w:rsidR="001C5642" w:rsidRPr="005C5688" w:rsidRDefault="001C5642" w:rsidP="001C564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1C564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  <w:t>Team Members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: </w:t>
      </w:r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Karan Rajesh, </w:t>
      </w:r>
      <w:proofErr w:type="spellStart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Vaikunth</w:t>
      </w:r>
      <w:proofErr w:type="spellEnd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MS, </w:t>
      </w:r>
      <w:proofErr w:type="spellStart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Tharun</w:t>
      </w:r>
      <w:proofErr w:type="spellEnd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Kumaar</w:t>
      </w:r>
      <w:proofErr w:type="spellEnd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RK, Mahesh Paul J, Sagar Sewak, Francis Solomon X, </w:t>
      </w:r>
      <w:proofErr w:type="spellStart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Harishankar</w:t>
      </w:r>
      <w:proofErr w:type="spellEnd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MN </w:t>
      </w:r>
    </w:p>
    <w:p w14:paraId="09B66608" w14:textId="77777777" w:rsidR="005C5688" w:rsidRPr="005C5688" w:rsidRDefault="005C5688" w:rsidP="005C568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1. Problem Statement</w:t>
      </w:r>
    </w:p>
    <w:p w14:paraId="3575070A" w14:textId="77777777" w:rsidR="005C5688" w:rsidRPr="005C5688" w:rsidRDefault="005C5688" w:rsidP="005C568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Urban and highway driving environments demand highly integrated Advanced Driver-Assistance Systems (ADAS) that operate without mode conflicts. Standard simulator implementations often lack production-grade sensor fusion, resulting in "ghost braking" on slopes or erratic steering corrections at high speeds. The objective of this project is to develop a robust, Level 2 assisted driving suite within the CARLA simulator that prioritizes safety over convenience. This requires engineering a deterministic arbitration layer that seamlessly manages Lane Keeping Assist (LKA), Adaptive Cruise Control (ACC), and Autonomous Emergency Braking (AEB) while maintaining absolute driver-in-the-loop awareness through a clear Human-Machine Interface (HMI).</w:t>
      </w:r>
    </w:p>
    <w:p w14:paraId="659BE512" w14:textId="77777777" w:rsidR="005C5688" w:rsidRPr="005C5688" w:rsidRDefault="005C5688" w:rsidP="005C568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2. System Overview</w:t>
      </w:r>
    </w:p>
    <w:p w14:paraId="28AFC699" w14:textId="77777777" w:rsidR="005C5688" w:rsidRPr="005C5688" w:rsidRDefault="005C5688" w:rsidP="005C568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ADAS Fusion System is developed entirely in Python, utilizing the CARLA Python API to interface with a simulated vehicle physics engine running at a locked 60 Hz.</w:t>
      </w:r>
    </w:p>
    <w:p w14:paraId="7A629400" w14:textId="77777777" w:rsidR="005C5688" w:rsidRPr="005C5688" w:rsidRDefault="005C5688" w:rsidP="005C568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Simulator Framework: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CARLA 0.9.11</w:t>
      </w:r>
    </w:p>
    <w:p w14:paraId="32D4BB96" w14:textId="77777777" w:rsidR="005C5688" w:rsidRPr="005C5688" w:rsidRDefault="005C5688" w:rsidP="005C568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Technology Stack: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Python 3.12, </w:t>
      </w:r>
      <w:proofErr w:type="spellStart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PyGame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(for HMI rendering), NumPy (for matrix and threshold calculations).</w:t>
      </w:r>
    </w:p>
    <w:p w14:paraId="262D3F70" w14:textId="77777777" w:rsidR="005C5688" w:rsidRPr="005C5688" w:rsidRDefault="005C5688" w:rsidP="005C568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Key Software Classes: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World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ADAS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(managing ACC and FCW), </w:t>
      </w:r>
      <w:proofErr w:type="spellStart"/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LKAController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PIDController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RadarSensor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SemanticLidarSensor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and custom </w:t>
      </w:r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HUD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rendering classes (including a Tesla-style spatial dashboard).</w:t>
      </w:r>
    </w:p>
    <w:p w14:paraId="30E76C47" w14:textId="77777777" w:rsidR="005C5688" w:rsidRPr="005C5688" w:rsidRDefault="005C5688" w:rsidP="005C568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Control Paradigm: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Keyboard-controllable manual driving overlaid with modular, suppressible ADAS assists.</w:t>
      </w:r>
    </w:p>
    <w:p w14:paraId="3931A94C" w14:textId="77777777" w:rsidR="005C5688" w:rsidRPr="005C5688" w:rsidRDefault="005C5688" w:rsidP="005C568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3. Methodology</w:t>
      </w:r>
    </w:p>
    <w:p w14:paraId="4138A9B7" w14:textId="0C610446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Our engineering approach follows a strict </w:t>
      </w: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Perception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→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Fusion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→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Decision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→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Actuation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pipeline.</w:t>
      </w:r>
    </w:p>
    <w:p w14:paraId="35D3BAE8" w14:textId="77777777" w:rsidR="005C5688" w:rsidRPr="005C5688" w:rsidRDefault="005C5688" w:rsidP="005C568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Perception &amp; Fusion: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Raw sensor data from Radar, Cameras, and </w:t>
      </w:r>
      <w:proofErr w:type="spellStart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Raycast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sensors are inherently noisy. We process this data through a custom "Ghost Filter," cross-referencing 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lastRenderedPageBreak/>
        <w:t>kinematic distances with Semantic LiDAR and IMU pitch data to eliminate false positives caused by road geometry (e.g., steep slopes).</w:t>
      </w:r>
    </w:p>
    <w:p w14:paraId="16B61F90" w14:textId="4552302F" w:rsidR="005C5688" w:rsidRPr="005C5688" w:rsidRDefault="005C5688" w:rsidP="00831B2D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Decision &amp; Arbitration: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We established a strict hierarchical state machine. Active safety is paramount; therefore, control priority strictly follows: </w:t>
      </w: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AEB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&gt;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ACC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&gt;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LKA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&gt;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Manual Input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63E5A383" w14:textId="77777777" w:rsidR="005C5688" w:rsidRPr="005C5688" w:rsidRDefault="005C5688" w:rsidP="005C568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HMI Design: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To prevent driver distraction, the UI is split between a classic heads-up display and a consolidated right-side telemetry panel, supplementing situational awareness with a top-down spatial mini-map.</w:t>
      </w:r>
    </w:p>
    <w:p w14:paraId="7BBECE60" w14:textId="77777777" w:rsidR="005C5688" w:rsidRPr="005C5688" w:rsidRDefault="005C5688" w:rsidP="005C568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4. Algorithms &amp; Calculations</w:t>
      </w:r>
    </w:p>
    <w:p w14:paraId="62002764" w14:textId="77777777" w:rsidR="005C5688" w:rsidRPr="005C5688" w:rsidRDefault="005C5688" w:rsidP="005C568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4.1 Autonomous Emergency Braking (AEB) &amp; Forward Collision Warning (FCW)</w:t>
      </w:r>
    </w:p>
    <w:p w14:paraId="3AF42489" w14:textId="77777777" w:rsidR="005C5688" w:rsidRPr="005C5688" w:rsidRDefault="005C5688" w:rsidP="005C568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AEB system calculates risk using both dynamic Time-To-Collision (TTC) and static kinematic stopping distances (inspired by UNECE R152 and ISO 22737 standards).</w:t>
      </w:r>
    </w:p>
    <w:p w14:paraId="432A6340" w14:textId="77777777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Time-To-Collision:</w:t>
      </w:r>
    </w:p>
    <w:p w14:paraId="29D72793" w14:textId="3765D5E7" w:rsidR="00831B2D" w:rsidRPr="005C5688" w:rsidRDefault="00831B2D" w:rsidP="005C568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TTC=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distance</m:t>
              </m: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max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0,-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  <m:t>rel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direction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en>
          </m:f>
        </m:oMath>
      </m:oMathPara>
    </w:p>
    <w:p w14:paraId="2CFFB926" w14:textId="4FFB4F5B" w:rsidR="005C5688" w:rsidRPr="005C5688" w:rsidRDefault="005C5688" w:rsidP="005C5688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TTC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≤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1.2 s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→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State 3 (Full Emergency Brake, ~1g deceleration)</w:t>
      </w:r>
    </w:p>
    <w:p w14:paraId="696EA5F8" w14:textId="14D12A54" w:rsidR="005C5688" w:rsidRPr="005C5688" w:rsidRDefault="005C5688" w:rsidP="005C5688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TTC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≤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1.8 s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→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State 2 (Partial Brake, 10% to 45% pressure)</w:t>
      </w:r>
    </w:p>
    <w:p w14:paraId="54E1F9A7" w14:textId="747FAEDF" w:rsidR="005C5688" w:rsidRPr="005C5688" w:rsidRDefault="005C5688" w:rsidP="005C5688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TTC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≤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2.6 s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→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State 1 (Visual/Audio Warning)</w:t>
      </w:r>
    </w:p>
    <w:p w14:paraId="7C335E58" w14:textId="3F28D90F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Kinematic Thresholds (based on Ego Speed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mps</m:t>
            </m:r>
          </m:sub>
        </m:sSub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and reaction time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react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=1.2</m:t>
        </m:r>
        <m:r>
          <m:rPr>
            <m:sty m:val="bi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s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</w:p>
    <w:p w14:paraId="01B70D61" w14:textId="2225A1B8" w:rsidR="005C5688" w:rsidRPr="005C5688" w:rsidRDefault="005C5688" w:rsidP="005C568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warn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mps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1.2+0.5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0.35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9.8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1.2</m:t>
              </m: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+6.0</m:t>
          </m:r>
        </m:oMath>
      </m:oMathPara>
    </w:p>
    <w:p w14:paraId="18B9DD19" w14:textId="77777777" w:rsidR="005C5688" w:rsidRPr="005C5688" w:rsidRDefault="005C5688" w:rsidP="005C568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425971BA" w14:textId="0D6AF21D" w:rsidR="005C5688" w:rsidRPr="005C5688" w:rsidRDefault="005C5688" w:rsidP="005C568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partial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mps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1.2+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mps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bSup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0.35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9.8</m:t>
              </m: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+4.0</m:t>
          </m:r>
        </m:oMath>
      </m:oMathPara>
    </w:p>
    <w:p w14:paraId="5AD70106" w14:textId="77777777" w:rsidR="005C5688" w:rsidRPr="005C5688" w:rsidRDefault="005C5688" w:rsidP="005C568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06185C97" w14:textId="20E943F6" w:rsidR="005C5688" w:rsidRPr="005C5688" w:rsidRDefault="005C5688" w:rsidP="005C568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full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mps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0.8+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mps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bSup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9.81</m:t>
              </m: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+2.5</m:t>
          </m:r>
        </m:oMath>
      </m:oMathPara>
    </w:p>
    <w:p w14:paraId="5D07B15F" w14:textId="00441046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Persistence &amp; Hold: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 threat must persist for 3 consecutive frames before triggering State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≥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2. If the vehicle is stopped and an obstacle is detected at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&lt; 3.2m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 a "Standstill Hold" latches the brakes until the driver engages reverse.</w:t>
      </w:r>
    </w:p>
    <w:p w14:paraId="0B2C6D65" w14:textId="77777777" w:rsidR="005C5688" w:rsidRPr="005C5688" w:rsidRDefault="005C5688" w:rsidP="005C568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4.2 Adaptive Cruise Control (ACC)</w:t>
      </w:r>
    </w:p>
    <w:p w14:paraId="27746CDC" w14:textId="77777777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Longitudinal speed control utilizes a PID controller with tuned constants: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=1.0</m:t>
        </m:r>
      </m:oMath>
    </w:p>
    <w:p w14:paraId="426D740A" w14:textId="7C933A2B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=0.05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=0.1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7C096DE2" w14:textId="77777777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Safe Following Distance:</w:t>
      </w:r>
    </w:p>
    <w:p w14:paraId="3CCC3EA7" w14:textId="1FD83EAE" w:rsidR="005C5688" w:rsidRPr="005C5688" w:rsidRDefault="005C5688" w:rsidP="005C568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safe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  <m:t>kmh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3.6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time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gap</m:t>
              </m: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+6.0</m:t>
          </m:r>
        </m:oMath>
      </m:oMathPara>
    </w:p>
    <w:p w14:paraId="1BFB5CC6" w14:textId="69F6AB47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(Default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time</m:t>
        </m:r>
        <m:r>
          <m:rPr>
            <m:lit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gap = 2.0s</m:t>
        </m:r>
      </m:oMath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1522CC88" w14:textId="77777777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Target Velocity Logic:</w:t>
      </w:r>
    </w:p>
    <w:p w14:paraId="730D4483" w14:textId="77777777" w:rsidR="005C5688" w:rsidRPr="005C5688" w:rsidRDefault="005C5688" w:rsidP="005C568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No Lead Vehicle: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Maintain driver-set cruise speed.</w:t>
      </w:r>
    </w:p>
    <w:p w14:paraId="5F0A3DE3" w14:textId="15391BA4" w:rsidR="005C5688" w:rsidRPr="005C5688" w:rsidRDefault="005C5688" w:rsidP="005C568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Lead Detected: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Target velocity dynamically adjusts to ego speed plus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2.0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lead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_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dist-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1F1F1F"/>
                    <w:kern w:val="0"/>
                    <w:sz w:val="24"/>
                    <w:szCs w:val="24"/>
                    <w:bdr w:val="none" w:sz="0" w:space="0" w:color="auto" w:frame="1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 w:val="24"/>
                    <w:szCs w:val="24"/>
                    <w:bdr w:val="none" w:sz="0" w:space="0" w:color="auto" w:frame="1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 w:val="24"/>
                    <w:szCs w:val="24"/>
                    <w:bdr w:val="none" w:sz="0" w:space="0" w:color="auto" w:frame="1"/>
                    <w14:ligatures w14:val="none"/>
                  </w:rPr>
                  <m:t>safe</m:t>
                </m:r>
              </m:sub>
            </m:sSub>
          </m:e>
        </m:d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26F527AD" w14:textId="77777777" w:rsidR="005C5688" w:rsidRPr="005C5688" w:rsidRDefault="005C5688" w:rsidP="005C568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Red Light (No lead):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Target velocity smoothly drops to 0.0.</w:t>
      </w:r>
    </w:p>
    <w:p w14:paraId="25FFD524" w14:textId="77777777" w:rsidR="005C5688" w:rsidRPr="005C5688" w:rsidRDefault="005C5688" w:rsidP="005C568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4.3 Lane Keeping Assist (LKA)</w:t>
      </w:r>
    </w:p>
    <w:p w14:paraId="62A08FE1" w14:textId="77777777" w:rsidR="005C5688" w:rsidRPr="005C5688" w:rsidRDefault="005C5688" w:rsidP="005C568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LKA utilizes a MathWorks 4-Stage architecture. To prevent "snap" overcorrections at highway speeds, three stability algorithms are applied per frame:</w:t>
      </w:r>
    </w:p>
    <w:p w14:paraId="44BCA7B8" w14:textId="4D5EEA5C" w:rsidR="005C5688" w:rsidRPr="005C5688" w:rsidRDefault="005C5688" w:rsidP="005C568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Speed-Adaptive Authority: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Authority is 100% (0.50 multiplier) at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≤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60 km/h, tapering linearly to 56% (0.28 multiplier) at 130 km/h.</w:t>
      </w:r>
    </w:p>
    <w:p w14:paraId="147B16C9" w14:textId="647AA104" w:rsidR="005C5688" w:rsidRPr="005C5688" w:rsidRDefault="005C5688" w:rsidP="005C568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Rate Limiter: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Caps maximum steering delta: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max</m:t>
        </m:r>
        <m:r>
          <m:rPr>
            <m:lit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change=</m:t>
        </m:r>
        <m:f>
          <m:fPr>
            <m:ctrl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0.22</m:t>
            </m: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1F1F1F"/>
                    <w:kern w:val="0"/>
                    <w:sz w:val="24"/>
                    <w:szCs w:val="24"/>
                    <w:bdr w:val="none" w:sz="0" w:space="0" w:color="auto" w:frame="1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 w:val="24"/>
                    <w:szCs w:val="24"/>
                    <w:bdr w:val="none" w:sz="0" w:space="0" w:color="auto" w:frame="1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 w:val="24"/>
                    <w:szCs w:val="24"/>
                    <w:bdr w:val="none" w:sz="0" w:space="0" w:color="auto" w:frame="1"/>
                    <w14:ligatures w14:val="none"/>
                  </w:rPr>
                  <m:t>mps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den>
        </m:f>
      </m:oMath>
    </w:p>
    <w:p w14:paraId="5125E7CC" w14:textId="77777777" w:rsidR="005C5688" w:rsidRPr="005C5688" w:rsidRDefault="005C5688" w:rsidP="005C568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IIR Smoothing Filter:</w:t>
      </w:r>
    </w:p>
    <w:p w14:paraId="4B268773" w14:textId="77777777" w:rsidR="005C5688" w:rsidRPr="005C5688" w:rsidRDefault="005C5688" w:rsidP="005C568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α⋅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1-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α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n-1</m:t>
              </m:r>
            </m:e>
          </m:d>
        </m:oMath>
      </m:oMathPara>
    </w:p>
    <w:p w14:paraId="78BEA795" w14:textId="2258FE75" w:rsidR="005C5688" w:rsidRPr="005C5688" w:rsidRDefault="005C5688" w:rsidP="005C568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(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α</m:t>
        </m:r>
      </m:oMath>
      <w:r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shifts from 0.55 in city driving to 0.25 on highways</w:t>
      </w:r>
      <w:r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≥</m:t>
        </m:r>
      </m:oMath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100 km/h).</w:t>
      </w:r>
    </w:p>
    <w:p w14:paraId="452FF524" w14:textId="7DC3999F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Departure Thresholds: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Triggers at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14:ligatures w14:val="none"/>
              </w:rPr>
              <m:t>lateral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14:ligatures w14:val="none"/>
              </w:rPr>
              <m:t>_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14:ligatures w14:val="none"/>
              </w:rPr>
              <m:t>dev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14:ligatures w14:val="none"/>
          </w:rPr>
          <m:t>&gt;0.45m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and clears at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14:ligatures w14:val="none"/>
              </w:rPr>
              <m:t>lateral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14:ligatures w14:val="none"/>
              </w:rPr>
              <m:t>_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14:ligatures w14:val="none"/>
              </w:rPr>
              <m:t>dev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14:ligatures w14:val="none"/>
          </w:rPr>
          <m:t>&lt;0.22m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1456D9AA" w14:textId="62E8F9C4" w:rsid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1EC2B816" w14:textId="2F1CDC57" w:rsid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013DBFDD" w14:textId="38F634FD" w:rsid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585B8E20" w14:textId="4B683A1D" w:rsid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788A583A" w14:textId="6E67A646" w:rsid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20ADE71B" w14:textId="77777777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5BDC4336" w14:textId="77777777" w:rsidR="005C5688" w:rsidRPr="005C5688" w:rsidRDefault="005C5688" w:rsidP="005C568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lastRenderedPageBreak/>
        <w:t>5. System Architecture</w:t>
      </w:r>
    </w:p>
    <w:p w14:paraId="2C0B665B" w14:textId="39A30DF0" w:rsidR="005C5688" w:rsidRDefault="005C5688" w:rsidP="005C568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system relies on a continuous data loop executing at 60 Hz.</w:t>
      </w:r>
    </w:p>
    <w:p w14:paraId="3F5A8588" w14:textId="361ECC67" w:rsidR="005C5688" w:rsidRPr="005C5688" w:rsidRDefault="005C5688" w:rsidP="005C568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1F1F"/>
          <w:kern w:val="0"/>
          <w:sz w:val="24"/>
          <w:szCs w:val="24"/>
          <w14:ligatures w14:val="none"/>
        </w:rPr>
        <w:drawing>
          <wp:inline distT="0" distB="0" distL="0" distR="0" wp14:anchorId="25755546" wp14:editId="0EE9B058">
            <wp:extent cx="5943600" cy="4158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0ECA" w14:textId="77777777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 Flow Overview:</w:t>
      </w:r>
    </w:p>
    <w:p w14:paraId="35813586" w14:textId="77777777" w:rsidR="005C5688" w:rsidRPr="005C5688" w:rsidRDefault="005C5688" w:rsidP="005C5688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Sensors: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RGB/Depth/Semantic Cameras, Front Radar (35° FOV), Rear Radar, Semantic LiDAR (64 </w:t>
      </w:r>
      <w:proofErr w:type="spellStart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ch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50m), Obstacle </w:t>
      </w:r>
      <w:proofErr w:type="spellStart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Raycast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 IMU, GNSS.</w:t>
      </w:r>
    </w:p>
    <w:p w14:paraId="38EF1CDD" w14:textId="77777777" w:rsidR="005C5688" w:rsidRPr="005C5688" w:rsidRDefault="005C5688" w:rsidP="005C5688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Fusion &amp; Decision Layer: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Combines Ground-truth smart threat detection with noisy sensor data to feed the AEB state machine, LKA controller, and ACC PID.</w:t>
      </w:r>
    </w:p>
    <w:p w14:paraId="48331331" w14:textId="77777777" w:rsidR="005C5688" w:rsidRPr="005C5688" w:rsidRDefault="005C5688" w:rsidP="005C5688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Actuators &amp; Output: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Prioritized vehicle control commands (Throttle, Brake, Steer) are dispatched to the CARLA vehicle, while HMI data is sent to the </w:t>
      </w:r>
      <w:proofErr w:type="spellStart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PyGame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UI.</w:t>
      </w:r>
    </w:p>
    <w:p w14:paraId="6A740E86" w14:textId="77777777" w:rsidR="005C5688" w:rsidRPr="005C5688" w:rsidRDefault="005C5688" w:rsidP="005C568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6. Results &amp; Observations</w:t>
      </w:r>
    </w:p>
    <w:p w14:paraId="015E0EB7" w14:textId="77777777" w:rsidR="005C5688" w:rsidRPr="005C5688" w:rsidRDefault="005C5688" w:rsidP="005C568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Extensive testing within the CARLA environment yielded the following observations:</w:t>
      </w:r>
    </w:p>
    <w:p w14:paraId="10672267" w14:textId="405C1BDC" w:rsidR="005C5688" w:rsidRPr="005C5688" w:rsidRDefault="005C5688" w:rsidP="00831B2D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AEB Reliability: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 system successfully brings the vehicle to a complete halt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&lt; 2m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from static objects across a testing range of 0 to 130 km/h.</w:t>
      </w:r>
    </w:p>
    <w:p w14:paraId="5F9F8B6E" w14:textId="77777777" w:rsidR="005C5688" w:rsidRPr="005C5688" w:rsidRDefault="005C5688" w:rsidP="00831B2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Longitudinal Control: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 ACC holds an exact 2.0s time gap and successfully arbitrates queue-following logic versus smooth red-light stopping.</w:t>
      </w:r>
    </w:p>
    <w:p w14:paraId="06B4E148" w14:textId="77777777" w:rsidR="005C5688" w:rsidRPr="005C5688" w:rsidRDefault="005C5688" w:rsidP="005C568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Lateral Stability: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 LKA's IIR filter and rate limiter resulted in smooth, stable lane centering up to 130 km/h without hazardous oscillation.</w:t>
      </w:r>
    </w:p>
    <w:p w14:paraId="64332893" w14:textId="77777777" w:rsidR="005C5688" w:rsidRPr="005C5688" w:rsidRDefault="005C5688" w:rsidP="005C568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False Positive Reduction: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 integration of the Semantic LiDAR and IMU pitch check successfully eliminated all observed false-positive AEB events caused by steep road inclines or curbs.</w:t>
      </w:r>
    </w:p>
    <w:p w14:paraId="19A869B2" w14:textId="77777777" w:rsidR="005C5688" w:rsidRPr="005C5688" w:rsidRDefault="005C5688" w:rsidP="005C568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7. Challenges &amp; Future Scope</w:t>
      </w:r>
    </w:p>
    <w:p w14:paraId="6CEB806B" w14:textId="77777777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Resolved Challenges:</w:t>
      </w:r>
    </w:p>
    <w:p w14:paraId="21AA6FE6" w14:textId="77777777" w:rsidR="005C5688" w:rsidRPr="005C5688" w:rsidRDefault="005C5688" w:rsidP="005C5688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Radar Ghost Braking: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Raw radar on inclines frequently triggered the AEB. Solved via a semantic masking and pitch-check filter.</w:t>
      </w:r>
    </w:p>
    <w:p w14:paraId="22939B1B" w14:textId="77777777" w:rsidR="005C5688" w:rsidRPr="005C5688" w:rsidRDefault="005C5688" w:rsidP="005C5688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LKA High-Speed Instability: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PID overcorrection at highway speeds was mitigated through our custom authority taper and IIR smoothing algorithms.</w:t>
      </w:r>
    </w:p>
    <w:p w14:paraId="13B21867" w14:textId="77777777" w:rsidR="005C5688" w:rsidRPr="005C5688" w:rsidRDefault="005C5688" w:rsidP="005C5688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Traffic Light Conflicts: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Solved queue-follow logic by programming the ACC to yield to lead vehicles rather than braking abruptly for the light itself if a queue exists.</w:t>
      </w:r>
    </w:p>
    <w:p w14:paraId="325EE6BC" w14:textId="77777777" w:rsidR="005C5688" w:rsidRPr="005C5688" w:rsidRDefault="005C5688" w:rsidP="005C56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Future Enhancements (Phase 2):</w:t>
      </w:r>
    </w:p>
    <w:p w14:paraId="7DC6806D" w14:textId="77777777" w:rsidR="005C5688" w:rsidRPr="005C5688" w:rsidRDefault="005C5688" w:rsidP="005C5688">
      <w:pPr>
        <w:numPr>
          <w:ilvl w:val="0"/>
          <w:numId w:val="2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Transition from a PID controller to Model Predictive Control (MPC) for superior longitudinal smoothness.</w:t>
      </w:r>
    </w:p>
    <w:p w14:paraId="4339D666" w14:textId="77777777" w:rsidR="005C5688" w:rsidRPr="005C5688" w:rsidRDefault="005C5688" w:rsidP="005C5688">
      <w:pPr>
        <w:numPr>
          <w:ilvl w:val="0"/>
          <w:numId w:val="2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Integration of V2X (Vehicle-to-Everything) </w:t>
      </w:r>
      <w:proofErr w:type="spellStart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SPaT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/MAP messaging for predictive intersection handling.</w:t>
      </w:r>
    </w:p>
    <w:p w14:paraId="763DC3B5" w14:textId="24273F71" w:rsidR="003B72E7" w:rsidRPr="005C5688" w:rsidRDefault="005C5688" w:rsidP="005C5688">
      <w:pPr>
        <w:numPr>
          <w:ilvl w:val="0"/>
          <w:numId w:val="2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Establishing a ROS2 bridge for potential real-world vehicle hardware testing.</w:t>
      </w:r>
    </w:p>
    <w:sectPr w:rsidR="003B72E7" w:rsidRPr="005C5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065FA"/>
    <w:multiLevelType w:val="multilevel"/>
    <w:tmpl w:val="FA4E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956A7"/>
    <w:multiLevelType w:val="multilevel"/>
    <w:tmpl w:val="14D8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C28A0"/>
    <w:multiLevelType w:val="multilevel"/>
    <w:tmpl w:val="9000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557D"/>
    <w:multiLevelType w:val="multilevel"/>
    <w:tmpl w:val="D43A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D6DA6"/>
    <w:multiLevelType w:val="multilevel"/>
    <w:tmpl w:val="7EF6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6670C"/>
    <w:multiLevelType w:val="multilevel"/>
    <w:tmpl w:val="23F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6BE6"/>
    <w:multiLevelType w:val="multilevel"/>
    <w:tmpl w:val="400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652CE"/>
    <w:multiLevelType w:val="multilevel"/>
    <w:tmpl w:val="C936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26CE5"/>
    <w:multiLevelType w:val="multilevel"/>
    <w:tmpl w:val="CFE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534C1"/>
    <w:multiLevelType w:val="multilevel"/>
    <w:tmpl w:val="0DC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63C5A"/>
    <w:multiLevelType w:val="multilevel"/>
    <w:tmpl w:val="103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13ADD"/>
    <w:multiLevelType w:val="multilevel"/>
    <w:tmpl w:val="F61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51981"/>
    <w:multiLevelType w:val="multilevel"/>
    <w:tmpl w:val="596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94DB6"/>
    <w:multiLevelType w:val="multilevel"/>
    <w:tmpl w:val="FB1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B3D53"/>
    <w:multiLevelType w:val="multilevel"/>
    <w:tmpl w:val="9B0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13D4F"/>
    <w:multiLevelType w:val="multilevel"/>
    <w:tmpl w:val="5E3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02CFF"/>
    <w:multiLevelType w:val="multilevel"/>
    <w:tmpl w:val="FD5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F4BD9"/>
    <w:multiLevelType w:val="multilevel"/>
    <w:tmpl w:val="FEA2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A7CB6"/>
    <w:multiLevelType w:val="multilevel"/>
    <w:tmpl w:val="5900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4178B"/>
    <w:multiLevelType w:val="multilevel"/>
    <w:tmpl w:val="CFF2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F47349"/>
    <w:multiLevelType w:val="multilevel"/>
    <w:tmpl w:val="EC8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16A86"/>
    <w:multiLevelType w:val="multilevel"/>
    <w:tmpl w:val="D302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BF5960"/>
    <w:multiLevelType w:val="multilevel"/>
    <w:tmpl w:val="13C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C6C1F"/>
    <w:multiLevelType w:val="multilevel"/>
    <w:tmpl w:val="3EC6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24909"/>
    <w:multiLevelType w:val="multilevel"/>
    <w:tmpl w:val="6484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15"/>
  </w:num>
  <w:num w:numId="7">
    <w:abstractNumId w:val="12"/>
  </w:num>
  <w:num w:numId="8">
    <w:abstractNumId w:val="16"/>
  </w:num>
  <w:num w:numId="9">
    <w:abstractNumId w:val="9"/>
  </w:num>
  <w:num w:numId="10">
    <w:abstractNumId w:val="8"/>
  </w:num>
  <w:num w:numId="11">
    <w:abstractNumId w:val="19"/>
  </w:num>
  <w:num w:numId="12">
    <w:abstractNumId w:val="22"/>
  </w:num>
  <w:num w:numId="13">
    <w:abstractNumId w:val="21"/>
  </w:num>
  <w:num w:numId="14">
    <w:abstractNumId w:val="0"/>
  </w:num>
  <w:num w:numId="15">
    <w:abstractNumId w:val="10"/>
  </w:num>
  <w:num w:numId="16">
    <w:abstractNumId w:val="17"/>
  </w:num>
  <w:num w:numId="17">
    <w:abstractNumId w:val="11"/>
  </w:num>
  <w:num w:numId="18">
    <w:abstractNumId w:val="1"/>
  </w:num>
  <w:num w:numId="19">
    <w:abstractNumId w:val="6"/>
  </w:num>
  <w:num w:numId="20">
    <w:abstractNumId w:val="14"/>
  </w:num>
  <w:num w:numId="21">
    <w:abstractNumId w:val="24"/>
  </w:num>
  <w:num w:numId="22">
    <w:abstractNumId w:val="5"/>
  </w:num>
  <w:num w:numId="23">
    <w:abstractNumId w:val="13"/>
  </w:num>
  <w:num w:numId="24">
    <w:abstractNumId w:val="23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39"/>
    <w:rsid w:val="001C5642"/>
    <w:rsid w:val="00285ED2"/>
    <w:rsid w:val="002E27B3"/>
    <w:rsid w:val="003B72E7"/>
    <w:rsid w:val="005C5688"/>
    <w:rsid w:val="00700D93"/>
    <w:rsid w:val="00831B2D"/>
    <w:rsid w:val="00B76260"/>
    <w:rsid w:val="00B822AA"/>
    <w:rsid w:val="00BA4004"/>
    <w:rsid w:val="00C13EFC"/>
    <w:rsid w:val="00CF51B0"/>
    <w:rsid w:val="00F01B90"/>
    <w:rsid w:val="00F4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AAA6"/>
  <w15:chartTrackingRefBased/>
  <w15:docId w15:val="{1CB8AF13-EA80-46F5-A4EF-70F4407F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1B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41B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41B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41B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3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41B3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1B3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41B39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F41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207">
    <w:name w:val="citation-207"/>
    <w:basedOn w:val="DefaultParagraphFont"/>
    <w:rsid w:val="00F41B39"/>
  </w:style>
  <w:style w:type="character" w:customStyle="1" w:styleId="citation-206">
    <w:name w:val="citation-206"/>
    <w:basedOn w:val="DefaultParagraphFont"/>
    <w:rsid w:val="00F41B39"/>
  </w:style>
  <w:style w:type="character" w:customStyle="1" w:styleId="button-label">
    <w:name w:val="button-label"/>
    <w:basedOn w:val="DefaultParagraphFont"/>
    <w:rsid w:val="00F41B39"/>
  </w:style>
  <w:style w:type="character" w:customStyle="1" w:styleId="citation-205">
    <w:name w:val="citation-205"/>
    <w:basedOn w:val="DefaultParagraphFont"/>
    <w:rsid w:val="00F41B39"/>
  </w:style>
  <w:style w:type="character" w:customStyle="1" w:styleId="citation-204">
    <w:name w:val="citation-204"/>
    <w:basedOn w:val="DefaultParagraphFont"/>
    <w:rsid w:val="00F41B39"/>
  </w:style>
  <w:style w:type="character" w:customStyle="1" w:styleId="citation-203">
    <w:name w:val="citation-203"/>
    <w:basedOn w:val="DefaultParagraphFont"/>
    <w:rsid w:val="00F41B39"/>
  </w:style>
  <w:style w:type="character" w:customStyle="1" w:styleId="citation-202">
    <w:name w:val="citation-202"/>
    <w:basedOn w:val="DefaultParagraphFont"/>
    <w:rsid w:val="00F41B39"/>
  </w:style>
  <w:style w:type="character" w:customStyle="1" w:styleId="math-inline">
    <w:name w:val="math-inline"/>
    <w:basedOn w:val="DefaultParagraphFont"/>
    <w:rsid w:val="00F41B39"/>
  </w:style>
  <w:style w:type="character" w:customStyle="1" w:styleId="citation-201">
    <w:name w:val="citation-201"/>
    <w:basedOn w:val="DefaultParagraphFont"/>
    <w:rsid w:val="00F41B39"/>
  </w:style>
  <w:style w:type="character" w:customStyle="1" w:styleId="citation-200">
    <w:name w:val="citation-200"/>
    <w:basedOn w:val="DefaultParagraphFont"/>
    <w:rsid w:val="00F41B39"/>
  </w:style>
  <w:style w:type="character" w:customStyle="1" w:styleId="citation-199">
    <w:name w:val="citation-199"/>
    <w:basedOn w:val="DefaultParagraphFont"/>
    <w:rsid w:val="00F41B39"/>
  </w:style>
  <w:style w:type="character" w:customStyle="1" w:styleId="citation-198">
    <w:name w:val="citation-198"/>
    <w:basedOn w:val="DefaultParagraphFont"/>
    <w:rsid w:val="00F41B39"/>
  </w:style>
  <w:style w:type="character" w:customStyle="1" w:styleId="citation-197">
    <w:name w:val="citation-197"/>
    <w:basedOn w:val="DefaultParagraphFont"/>
    <w:rsid w:val="00F41B39"/>
  </w:style>
  <w:style w:type="character" w:styleId="PlaceholderText">
    <w:name w:val="Placeholder Text"/>
    <w:basedOn w:val="DefaultParagraphFont"/>
    <w:uiPriority w:val="99"/>
    <w:semiHidden/>
    <w:rsid w:val="00F41B39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B822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Paul</dc:creator>
  <cp:keywords/>
  <dc:description/>
  <cp:lastModifiedBy>Mahesh Paul</cp:lastModifiedBy>
  <cp:revision>9</cp:revision>
  <dcterms:created xsi:type="dcterms:W3CDTF">2026-02-26T10:12:00Z</dcterms:created>
  <dcterms:modified xsi:type="dcterms:W3CDTF">2026-03-03T11:18:00Z</dcterms:modified>
</cp:coreProperties>
</file>