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3864" w:sz="1"/>
              <w:left w:val="single" w:color="1F3864" w:sz="1"/>
              <w:bottom w:val="single" w:color="1F3864" w:sz="1"/>
              <w:right w:val="single" w:color="1F3864" w:sz="1"/>
            </w:tcBorders>
            <w:shd w:fill="D9E2F3" w:val="clear"/>
            <w:tcMar>
              <w:top w:type="dxa" w:w="200"/>
              <w:left w:type="dxa" w:w="240"/>
              <w:bottom w:type="dxa" w:w="200"/>
              <w:right w:type="dxa" w:w="240"/>
            </w:tcMar>
          </w:tcPr>
          <w:p>
            <w:pPr>
              <w:spacing w:after="120"/>
            </w:pPr>
            <w:r>
              <w:rPr>
                <w:rFonts w:ascii="Arial" w:cs="Arial" w:eastAsia="Arial" w:hAnsi="Arial"/>
                <w:b/>
                <w:bCs/>
                <w:color w:val="1F3864"/>
                <w:sz w:val="28"/>
                <w:szCs w:val="28"/>
              </w:rPr>
              <w:t xml:space="preserve">MT / NT Report - Logic Revision (Final)</w:t>
            </w:r>
          </w:p>
          <w:p>
            <w:pPr>
              <w:spacing w:after="120"/>
            </w:pPr>
            <w:r>
              <w:rPr>
                <w:rFonts w:ascii="Arial" w:cs="Arial" w:eastAsia="Arial" w:hAnsi="Arial"/>
                <w:b w:val="false"/>
                <w:bCs w:val="false"/>
                <w:color w:val="2E75B6"/>
                <w:sz w:val="22"/>
                <w:szCs w:val="22"/>
              </w:rPr>
              <w:t xml:space="preserve">UAT Pre-communication to Business Users</w:t>
            </w:r>
          </w:p>
          <w:p>
            <w:pPr>
              <w:spacing w:after="120"/>
            </w:pPr>
            <w:r>
              <w:rPr>
                <w:rFonts w:ascii="Arial" w:cs="Arial" w:eastAsia="Arial" w:hAnsi="Arial"/>
                <w:b w:val="false"/>
                <w:bCs w:val="false"/>
                <w:color w:val="1F3864"/>
                <w:sz w:val="18"/>
                <w:szCs w:val="18"/>
              </w:rPr>
              <w:t xml:space="preserve">Program: ZAPO_GATP_ALLOCATION_F005  |  T-Code: ZGATPDB  |  Go-Live: 1st of Month Only</w:t>
            </w:r>
          </w:p>
        </w:tc>
      </w:tr>
    </w:tbl>
    <w:p>
      <w:pPr>
        <w:spacing w:after="160"/>
      </w:pPr>
      <w:r>
        <w:t xml:space="preserve"/>
      </w:r>
    </w:p>
    <w:p>
      <w:pPr>
        <w:spacing w:after="120"/>
      </w:pPr>
      <w:r>
        <w:rPr>
          <w:rFonts w:ascii="Arial" w:cs="Arial" w:eastAsia="Arial" w:hAnsi="Arial"/>
          <w:b w:val="false"/>
          <w:bCs w:val="false"/>
          <w:color w:val="000000"/>
          <w:sz w:val="20"/>
          <w:szCs w:val="20"/>
        </w:rPr>
        <w:t xml:space="preserve">Dear Team,</w:t>
      </w:r>
    </w:p>
    <w:p>
      <w:pPr>
        <w:spacing w:after="120"/>
      </w:pPr>
      <w:r>
        <w:rPr>
          <w:rFonts w:ascii="Arial" w:cs="Arial" w:eastAsia="Arial" w:hAnsi="Arial"/>
          <w:b w:val="false"/>
          <w:bCs w:val="false"/>
          <w:color w:val="000000"/>
          <w:sz w:val="20"/>
          <w:szCs w:val="20"/>
        </w:rPr>
        <w:t xml:space="preserve">We have completed the full analysis and design for the MT / NT report logic revision. Please review the below points carefully before UAT begins. The purpose of this communication is to ensure complete alignment so there are no surprises during or after testing.</w:t>
      </w:r>
    </w:p>
    <w:p>
      <w:pPr>
        <w:spacing w:after="160"/>
      </w:pPr>
      <w:r>
        <w:t xml:space="preserve"/>
      </w:r>
    </w:p>
    <w:p>
      <w:pPr>
        <w:pStyle w:val="Heading2"/>
      </w:pPr>
      <w:r>
        <w:rPr>
          <w:rFonts w:ascii="Arial" w:cs="Arial" w:eastAsia="Arial" w:hAnsi="Arial"/>
          <w:b/>
          <w:bCs/>
          <w:color w:val="2E75B6"/>
          <w:sz w:val="26"/>
          <w:szCs w:val="26"/>
        </w:rPr>
        <w:t xml:space="preserve">1.  Why are we making this change?</w:t>
      </w:r>
    </w:p>
    <w:p>
      <w:pPr>
        <w:pStyle w:val="ListParagraph"/>
        <w:numPr>
          <w:ilvl w:val="0"/>
          <w:numId w:val="2"/>
        </w:numPr>
        <w:spacing w:after="80"/>
      </w:pPr>
      <w:r>
        <w:rPr>
          <w:rFonts w:ascii="Arial" w:cs="Arial" w:eastAsia="Arial" w:hAnsi="Arial"/>
          <w:sz w:val="20"/>
          <w:szCs w:val="20"/>
        </w:rPr>
        <w:t xml:space="preserve">Current MT / NT report has known accuracy issues identified through business observations and data analysis.</w:t>
      </w:r>
    </w:p>
    <w:p>
      <w:pPr>
        <w:pStyle w:val="ListParagraph"/>
        <w:numPr>
          <w:ilvl w:val="0"/>
          <w:numId w:val="2"/>
        </w:numPr>
        <w:spacing w:after="80"/>
      </w:pPr>
      <w:r>
        <w:rPr>
          <w:rFonts w:ascii="Arial" w:cs="Arial" w:eastAsia="Arial" w:hAnsi="Arial"/>
          <w:sz w:val="20"/>
          <w:szCs w:val="20"/>
        </w:rPr>
        <w:t xml:space="preserve">Three root problems: (a) BE / FL / DZ blocked orders inflate the MTD incoming order count by repeating the same qty daily, (b) MT is derived from system allocation math instead of actual user manual adjustment records, (c) credit blocked and stock strategy orders are not correctly captured in incoming order qty.</w:t>
      </w:r>
    </w:p>
    <w:p>
      <w:pPr>
        <w:pStyle w:val="ListParagraph"/>
        <w:numPr>
          <w:ilvl w:val="0"/>
          <w:numId w:val="2"/>
        </w:numPr>
        <w:spacing w:after="80"/>
      </w:pPr>
      <w:r>
        <w:rPr>
          <w:rFonts w:ascii="Arial" w:cs="Arial" w:eastAsia="Arial" w:hAnsi="Arial"/>
          <w:sz w:val="20"/>
          <w:szCs w:val="20"/>
        </w:rPr>
        <w:t xml:space="preserve">This revision corrects all issues with minimum change to the existing program. No new tables or new programs required.</w:t>
      </w:r>
    </w:p>
    <w:p>
      <w:pPr>
        <w:spacing w:after="160"/>
      </w:pPr>
      <w:r>
        <w:t xml:space="preserve"/>
      </w:r>
    </w:p>
    <w:p>
      <w:pPr>
        <w:pStyle w:val="Heading2"/>
      </w:pPr>
      <w:r>
        <w:rPr>
          <w:rFonts w:ascii="Arial" w:cs="Arial" w:eastAsia="Arial" w:hAnsi="Arial"/>
          <w:b/>
          <w:bCs/>
          <w:color w:val="2E75B6"/>
          <w:sz w:val="26"/>
          <w:szCs w:val="26"/>
        </w:rPr>
        <w:t xml:space="preserve">2.  What is changing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2920"/>
        <w:gridCol w:w="2920"/>
      </w:tblGrid>
      <w:t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Area</w:t>
            </w:r>
          </w:p>
        </w:tc>
        <w:tc>
          <w:tcPr>
            <w:tcW w:type="dxa" w:w="2920"/>
            <w:tcBorders>
              <w:top w:val="single" w:color="FFFFFF" w:sz="1"/>
              <w:left w:val="single" w:color="FFFFFF" w:sz="1"/>
              <w:bottom w:val="single" w:color="FFFFFF" w:sz="1"/>
              <w:right w:val="single" w:color="FFFFFF"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behaviour (problem)</w:t>
            </w:r>
          </w:p>
        </w:tc>
        <w:tc>
          <w:tcPr>
            <w:tcW w:type="dxa" w:w="2920"/>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behaviour (fix)</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For the Day qty</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Read from PAG daily - BE/FL/DZ same qty repeats causing MTD inflation</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Difference of SO_LIST confirmed delivery month total minus already-saved MTD from backup 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MT identification</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PAG quota math (p_alc_pre, p_usr_adj) - not actual user actions</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ZAPO_ADB_ADJ approved UA records - Approved Date today, Status A or AA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Date basis SO_LIST</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EDATU (Requested Delivery Date) - was changed in prior transport</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VDATU (Confirmed Delivery Date) - corrected per business requirement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KL Stock Strategy orders</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Partially captured - some incorrectly split as MT due to custom rule</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KL orders (both REQ_NT=KL and REQ_MT=KL) = 100% NT. No MT for stock strategy.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Cancelled orders in monthly total</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Excluded - replacement SOs get blocked</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Cancelled orders with confirmed qty (BMENG&gt;0) kept so replacement SOs counted correctly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Email report MT/NT</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PRIME_BCKU supplemented by SO_LIST REQ_MT/REQ_NT - can double count</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Read directly from PRIME_BCKU - no supplementation, no double count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Depot MT derivation</w:t>
            </w:r>
          </w:p>
        </w:tc>
        <w:tc>
          <w:tcPr>
            <w:tcW w:type="dxa" w:w="29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PAG quota logic</w:t>
            </w:r>
          </w:p>
        </w:tc>
        <w:tc>
          <w:tcPr>
            <w:tcW w:type="dxa" w:w="29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ZAPO_ADB_ADJ approved records - same as Plant</w:t>
            </w:r>
          </w:p>
        </w:tc>
      </w:tr>
    </w:tbl>
    <w:p>
      <w:pPr>
        <w:spacing w:after="160"/>
      </w:pPr>
      <w:r>
        <w:t xml:space="preserve"/>
      </w:r>
    </w:p>
    <w:p>
      <w:pPr>
        <w:pStyle w:val="Heading2"/>
      </w:pPr>
      <w:r>
        <w:rPr>
          <w:rFonts w:ascii="Arial" w:cs="Arial" w:eastAsia="Arial" w:hAnsi="Arial"/>
          <w:b/>
          <w:bCs/>
          <w:color w:val="2E75B6"/>
          <w:sz w:val="26"/>
          <w:szCs w:val="26"/>
        </w:rPr>
        <w:t xml:space="preserve">3.  What you will see differently after go-live</w:t>
      </w:r>
    </w:p>
    <w:p>
      <w:pPr>
        <w:pStyle w:val="ListParagraph"/>
        <w:numPr>
          <w:ilvl w:val="0"/>
          <w:numId w:val="2"/>
        </w:numPr>
        <w:spacing w:after="80"/>
      </w:pPr>
      <w:r>
        <w:rPr>
          <w:rFonts w:ascii="Arial" w:cs="Arial" w:eastAsia="Arial" w:hAnsi="Arial"/>
          <w:sz w:val="20"/>
          <w:szCs w:val="20"/>
        </w:rPr>
        <w:t xml:space="preserve">MT quantity = exact User Adjustment approved qty for the day. No more, no less.</w:t>
      </w:r>
    </w:p>
    <w:p>
      <w:pPr>
        <w:pStyle w:val="ListParagraph"/>
        <w:numPr>
          <w:ilvl w:val="0"/>
          <w:numId w:val="2"/>
        </w:numPr>
        <w:spacing w:after="80"/>
      </w:pPr>
      <w:r>
        <w:rPr>
          <w:rFonts w:ascii="Arial" w:cs="Arial" w:eastAsia="Arial" w:hAnsi="Arial"/>
          <w:sz w:val="20"/>
          <w:szCs w:val="20"/>
        </w:rPr>
        <w:t xml:space="preserve">NT quantity = For the Day qty minus MT. Clean simple calculation.</w:t>
      </w:r>
    </w:p>
    <w:p>
      <w:pPr>
        <w:pStyle w:val="ListParagraph"/>
        <w:numPr>
          <w:ilvl w:val="0"/>
          <w:numId w:val="2"/>
        </w:numPr>
        <w:spacing w:after="80"/>
      </w:pPr>
      <w:r>
        <w:rPr>
          <w:rFonts w:ascii="Arial" w:cs="Arial" w:eastAsia="Arial" w:hAnsi="Arial"/>
          <w:sz w:val="20"/>
          <w:szCs w:val="20"/>
        </w:rPr>
        <w:t xml:space="preserve">MTD figures will no longer inflate for BE / FL / DZ blocked orders repeating daily.</w:t>
      </w:r>
    </w:p>
    <w:p>
      <w:pPr>
        <w:pStyle w:val="ListParagraph"/>
        <w:numPr>
          <w:ilvl w:val="0"/>
          <w:numId w:val="2"/>
        </w:numPr>
        <w:spacing w:after="80"/>
      </w:pPr>
      <w:r>
        <w:rPr>
          <w:rFonts w:ascii="Arial" w:cs="Arial" w:eastAsia="Arial" w:hAnsi="Arial"/>
          <w:sz w:val="20"/>
          <w:szCs w:val="20"/>
        </w:rPr>
        <w:t xml:space="preserve">For the Day qty is now driven by the difference between monthly SO confirmed delivery total and already-captured MTD.</w:t>
      </w:r>
    </w:p>
    <w:p>
      <w:pPr>
        <w:pStyle w:val="ListParagraph"/>
        <w:numPr>
          <w:ilvl w:val="0"/>
          <w:numId w:val="2"/>
        </w:numPr>
        <w:spacing w:after="80"/>
      </w:pPr>
      <w:r>
        <w:rPr>
          <w:rFonts w:ascii="Arial" w:cs="Arial" w:eastAsia="Arial" w:hAnsi="Arial"/>
          <w:sz w:val="20"/>
          <w:szCs w:val="20"/>
        </w:rPr>
        <w:t xml:space="preserve">KL (Stock Strategy) orders always appear as 100% NT - no MT possible for stock orders.</w:t>
      </w:r>
    </w:p>
    <w:p>
      <w:pPr>
        <w:pStyle w:val="ListParagraph"/>
        <w:numPr>
          <w:ilvl w:val="0"/>
          <w:numId w:val="2"/>
        </w:numPr>
        <w:spacing w:after="80"/>
      </w:pPr>
      <w:r>
        <w:rPr>
          <w:rFonts w:ascii="Arial" w:cs="Arial" w:eastAsia="Arial" w:hAnsi="Arial"/>
          <w:sz w:val="20"/>
          <w:szCs w:val="20"/>
        </w:rPr>
        <w:t xml:space="preserve">Depot: only MT source changes to UA approvals. Depot incoming order qty logic is unchanged.</w:t>
      </w:r>
    </w:p>
    <w:p>
      <w:pPr>
        <w:spacing w:after="160"/>
      </w:pPr>
      <w:r>
        <w:t xml:space="preserve"/>
      </w:r>
    </w:p>
    <w:p>
      <w:pPr>
        <w:pStyle w:val="Heading2"/>
      </w:pPr>
      <w:r>
        <w:rPr>
          <w:rFonts w:ascii="Arial" w:cs="Arial" w:eastAsia="Arial" w:hAnsi="Arial"/>
          <w:b/>
          <w:bCs/>
          <w:color w:val="2E75B6"/>
          <w:sz w:val="26"/>
          <w:szCs w:val="26"/>
        </w:rPr>
        <w:t xml:space="preserve">4.  What is NOT changing</w:t>
      </w:r>
    </w:p>
    <w:p>
      <w:pPr>
        <w:pStyle w:val="ListParagraph"/>
        <w:numPr>
          <w:ilvl w:val="0"/>
          <w:numId w:val="2"/>
        </w:numPr>
        <w:spacing w:after="80"/>
      </w:pPr>
      <w:r>
        <w:rPr>
          <w:rFonts w:ascii="Arial" w:cs="Arial" w:eastAsia="Arial" w:hAnsi="Arial"/>
          <w:sz w:val="20"/>
          <w:szCs w:val="20"/>
        </w:rPr>
        <w:t xml:space="preserve">Report format and email layout - no change.</w:t>
      </w:r>
    </w:p>
    <w:p>
      <w:pPr>
        <w:pStyle w:val="ListParagraph"/>
        <w:numPr>
          <w:ilvl w:val="0"/>
          <w:numId w:val="2"/>
        </w:numPr>
        <w:spacing w:after="80"/>
      </w:pPr>
      <w:r>
        <w:rPr>
          <w:rFonts w:ascii="Arial" w:cs="Arial" w:eastAsia="Arial" w:hAnsi="Arial"/>
          <w:sz w:val="20"/>
          <w:szCs w:val="20"/>
        </w:rPr>
        <w:t xml:space="preserve">Report schedule (22:30 daily batch) - no change.</w:t>
      </w:r>
    </w:p>
    <w:p>
      <w:pPr>
        <w:pStyle w:val="ListParagraph"/>
        <w:numPr>
          <w:ilvl w:val="0"/>
          <w:numId w:val="2"/>
        </w:numPr>
        <w:spacing w:after="80"/>
      </w:pPr>
      <w:r>
        <w:rPr>
          <w:rFonts w:ascii="Arial" w:cs="Arial" w:eastAsia="Arial" w:hAnsi="Arial"/>
          <w:sz w:val="20"/>
          <w:szCs w:val="20"/>
        </w:rPr>
        <w:t xml:space="preserve">Recipient list - no change.</w:t>
      </w:r>
    </w:p>
    <w:p>
      <w:pPr>
        <w:pStyle w:val="ListParagraph"/>
        <w:numPr>
          <w:ilvl w:val="0"/>
          <w:numId w:val="2"/>
        </w:numPr>
        <w:spacing w:after="80"/>
      </w:pPr>
      <w:r>
        <w:rPr>
          <w:rFonts w:ascii="Arial" w:cs="Arial" w:eastAsia="Arial" w:hAnsi="Arial"/>
          <w:sz w:val="20"/>
          <w:szCs w:val="20"/>
        </w:rPr>
        <w:t xml:space="preserve">Allocation quantity, balance quantity, planning book key figures display - no change.</w:t>
      </w:r>
    </w:p>
    <w:p>
      <w:pPr>
        <w:pStyle w:val="ListParagraph"/>
        <w:numPr>
          <w:ilvl w:val="0"/>
          <w:numId w:val="2"/>
        </w:numPr>
        <w:spacing w:after="80"/>
      </w:pPr>
      <w:r>
        <w:rPr>
          <w:rFonts w:ascii="Arial" w:cs="Arial" w:eastAsia="Arial" w:hAnsi="Arial"/>
          <w:sz w:val="20"/>
          <w:szCs w:val="20"/>
        </w:rPr>
        <w:t xml:space="preserve">Depot incoming order quantity logic - no change.</w:t>
      </w:r>
    </w:p>
    <w:p>
      <w:pPr>
        <w:pStyle w:val="ListParagraph"/>
        <w:numPr>
          <w:ilvl w:val="0"/>
          <w:numId w:val="2"/>
        </w:numPr>
        <w:spacing w:after="80"/>
      </w:pPr>
      <w:r>
        <w:rPr>
          <w:rFonts w:ascii="Arial" w:cs="Arial" w:eastAsia="Arial" w:hAnsi="Arial"/>
          <w:sz w:val="20"/>
          <w:szCs w:val="20"/>
        </w:rPr>
        <w:t xml:space="preserve">KL (Stock Strategy) orders: always captured as NT. Cannot have MT. This behaviour is unchanged - only the fetch method is cleaner.</w:t>
      </w:r>
    </w:p>
    <w:p>
      <w:pPr>
        <w:spacing w:after="160"/>
      </w:pPr>
      <w:r>
        <w:t xml:space="preserve"/>
      </w:r>
    </w:p>
    <w:p>
      <w:pPr>
        <w:pStyle w:val="Heading2"/>
      </w:pPr>
      <w:r>
        <w:rPr>
          <w:rFonts w:ascii="Arial" w:cs="Arial" w:eastAsia="Arial" w:hAnsi="Arial"/>
          <w:b/>
          <w:bCs/>
          <w:color w:val="2E75B6"/>
          <w:sz w:val="26"/>
          <w:szCs w:val="26"/>
        </w:rPr>
        <w:t xml:space="preserve">5.  Key rules to understand before UAT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8160"/>
      </w:tblGrid>
      <w:tr>
        <w:tc>
          <w:tcPr>
            <w:tcW w:type="dxa" w:w="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8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R1</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 the Day qty = SO_LIST monthly total (VDATU = this month) minus already-saved MTD in backup table. If difference is zero or negative = today qty = 0.</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R2</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MT for the day = Sum of User Adjustment approved qty where Approved Date = today and Status A or AA.</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R3</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NT = For the Day qty minus MT. If MT &gt; For the Day qty (credit block with UA where PAG=0) = NT = 0, MT stands.</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R4</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KL (Stock Strategy) orders - both REQ_NT=KL and REQ_MT=KL treated as NT. REQ_MT=KL on ZAPO_SO_LIST is ignored for MT classification.</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R5</w:t>
            </w:r>
          </w:p>
        </w:tc>
        <w:tc>
          <w:tcPr>
            <w:tcW w:type="dxa" w:w="81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Once qty captured in backup table (ZAPO_PRIME_BCKU) it is never reduced. Cancellation or short close does not reduce prior history.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R6</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Cancelled orders with confirmed qty (BMENG&gt;0) are kept in the monthly SO total so replacement SOs are counted correctly.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R7</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 basis for SO_LIST is VDATU (Confirmed Delivery Date) - orders with VDATU in current month are considered.</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R8</w:t>
            </w:r>
          </w:p>
        </w:tc>
        <w:tc>
          <w:tcPr>
            <w:tcW w:type="dxa" w:w="81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color w:val="C00000"/>
                <w:sz w:val="18"/>
                <w:szCs w:val="18"/>
              </w:rPr>
              <w:t xml:space="preserve">MUST go live from 1st of the month only. Mid-month activation will give incorrect MTD figures.</w:t>
            </w:r>
          </w:p>
        </w:tc>
      </w:tr>
    </w:tbl>
    <w:p>
      <w:pPr>
        <w:spacing w:after="160"/>
      </w:pPr>
      <w:r>
        <w:t xml:space="preserve"/>
      </w:r>
    </w:p>
    <w:p>
      <w:pPr>
        <w:pStyle w:val="Heading2"/>
      </w:pPr>
      <w:r>
        <w:rPr>
          <w:rFonts w:ascii="Arial" w:cs="Arial" w:eastAsia="Arial" w:hAnsi="Arial"/>
          <w:b/>
          <w:bCs/>
          <w:color w:val="2E75B6"/>
          <w:sz w:val="26"/>
          <w:szCs w:val="26"/>
        </w:rPr>
        <w:t xml:space="preserve">6.  UAT scenarios to verify</w:t>
      </w:r>
    </w:p>
    <w:p>
      <w:pPr>
        <w:pStyle w:val="ListParagraph"/>
        <w:numPr>
          <w:ilvl w:val="0"/>
          <w:numId w:val="2"/>
        </w:numPr>
        <w:spacing w:after="80"/>
      </w:pPr>
      <w:r>
        <w:rPr>
          <w:rFonts w:ascii="Arial" w:cs="Arial" w:eastAsia="Arial" w:hAnsi="Arial"/>
          <w:sz w:val="20"/>
          <w:szCs w:val="20"/>
        </w:rPr>
        <w:t xml:space="preserve">Verify: BE / FL / DZ blocked order - Day 1 qty captured, Day 2 onwards qty = 0 (MTD guard stops re-counting).</w:t>
      </w:r>
    </w:p>
    <w:p>
      <w:pPr>
        <w:pStyle w:val="ListParagraph"/>
        <w:numPr>
          <w:ilvl w:val="0"/>
          <w:numId w:val="2"/>
        </w:numPr>
        <w:spacing w:after="80"/>
      </w:pPr>
      <w:r>
        <w:rPr>
          <w:rFonts w:ascii="Arial" w:cs="Arial" w:eastAsia="Arial" w:hAnsi="Arial"/>
          <w:sz w:val="20"/>
          <w:szCs w:val="20"/>
        </w:rPr>
        <w:t xml:space="preserve">Verify: UA approved today = MT equals UA approved qty exactly.</w:t>
      </w:r>
    </w:p>
    <w:p>
      <w:pPr>
        <w:pStyle w:val="ListParagraph"/>
        <w:numPr>
          <w:ilvl w:val="0"/>
          <w:numId w:val="2"/>
        </w:numPr>
        <w:spacing w:after="80"/>
      </w:pPr>
      <w:r>
        <w:rPr>
          <w:rFonts w:ascii="Arial" w:cs="Arial" w:eastAsia="Arial" w:hAnsi="Arial"/>
          <w:sz w:val="20"/>
          <w:szCs w:val="20"/>
        </w:rPr>
        <w:t xml:space="preserve">Verify: No UA today = MT = 0, NT = full For the Day qty.</w:t>
      </w:r>
    </w:p>
    <w:p>
      <w:pPr>
        <w:pStyle w:val="ListParagraph"/>
        <w:numPr>
          <w:ilvl w:val="0"/>
          <w:numId w:val="2"/>
        </w:numPr>
        <w:spacing w:after="80"/>
      </w:pPr>
      <w:r>
        <w:rPr>
          <w:rFonts w:ascii="Arial" w:cs="Arial" w:eastAsia="Arial" w:hAnsi="Arial"/>
          <w:sz w:val="20"/>
          <w:szCs w:val="20"/>
        </w:rPr>
        <w:t xml:space="preserve">Verify: KL order with REQ_MT=KL = still goes to NT, not MT.</w:t>
      </w:r>
    </w:p>
    <w:p>
      <w:pPr>
        <w:pStyle w:val="ListParagraph"/>
        <w:numPr>
          <w:ilvl w:val="0"/>
          <w:numId w:val="2"/>
        </w:numPr>
        <w:spacing w:after="80"/>
      </w:pPr>
      <w:r>
        <w:rPr>
          <w:rFonts w:ascii="Arial" w:cs="Arial" w:eastAsia="Arial" w:hAnsi="Arial"/>
          <w:sz w:val="20"/>
          <w:szCs w:val="20"/>
        </w:rPr>
        <w:t xml:space="preserve">Verify: Cancelled order BMENG&gt;0 stays in monthly total. New replacement SO counted fresh.</w:t>
      </w:r>
    </w:p>
    <w:p>
      <w:pPr>
        <w:pStyle w:val="ListParagraph"/>
        <w:numPr>
          <w:ilvl w:val="0"/>
          <w:numId w:val="2"/>
        </w:numPr>
        <w:spacing w:after="80"/>
      </w:pPr>
      <w:r>
        <w:rPr>
          <w:rFonts w:ascii="Arial" w:cs="Arial" w:eastAsia="Arial" w:hAnsi="Arial"/>
          <w:sz w:val="20"/>
          <w:szCs w:val="20"/>
        </w:rPr>
        <w:t xml:space="preserve">Verify: Email MTD MT + NT = direct sum from ZAPO_PRIME_BCKU table - no supplementation.</w:t>
      </w:r>
    </w:p>
    <w:p>
      <w:pPr>
        <w:pStyle w:val="ListParagraph"/>
        <w:numPr>
          <w:ilvl w:val="0"/>
          <w:numId w:val="2"/>
        </w:numPr>
        <w:spacing w:after="80"/>
      </w:pPr>
      <w:r>
        <w:rPr>
          <w:rFonts w:ascii="Arial" w:cs="Arial" w:eastAsia="Arial" w:hAnsi="Arial"/>
          <w:sz w:val="20"/>
          <w:szCs w:val="20"/>
        </w:rPr>
        <w:t xml:space="preserve">Verify: Depot MT = UA approved qty. Depot NT = confirmed qty minus MT.</w:t>
      </w:r>
    </w:p>
    <w:p>
      <w:pPr>
        <w:pStyle w:val="ListParagraph"/>
        <w:numPr>
          <w:ilvl w:val="0"/>
          <w:numId w:val="2"/>
        </w:numPr>
        <w:spacing w:after="80"/>
      </w:pPr>
      <w:r>
        <w:rPr>
          <w:rFonts w:ascii="Arial" w:cs="Arial" w:eastAsia="Arial" w:hAnsi="Arial"/>
          <w:sz w:val="20"/>
          <w:szCs w:val="20"/>
        </w:rPr>
        <w:t xml:space="preserve">Verify: VDATU-based filtering - orders with confirmed delivery this month are included.</w:t>
      </w:r>
    </w:p>
    <w:p>
      <w:pPr>
        <w:spacing w:after="160"/>
      </w:pPr>
      <w:r>
        <w:t xml:space="preserve"/>
      </w:r>
    </w:p>
    <w:p>
      <w:pPr>
        <w:pStyle w:val="Heading2"/>
      </w:pPr>
      <w:r>
        <w:rPr>
          <w:rFonts w:ascii="Arial" w:cs="Arial" w:eastAsia="Arial" w:hAnsi="Arial"/>
          <w:b/>
          <w:bCs/>
          <w:color w:val="2E75B6"/>
          <w:sz w:val="26"/>
          <w:szCs w:val="26"/>
        </w:rPr>
        <w:t xml:space="preserve">7.  Known limitations accepted for this release</w:t>
      </w:r>
    </w:p>
    <w:p>
      <w:pPr>
        <w:spacing w:after="120"/>
      </w:pPr>
      <w:r>
        <w:rPr>
          <w:rFonts w:ascii="Arial" w:cs="Arial" w:eastAsia="Arial" w:hAnsi="Arial"/>
          <w:b w:val="false"/>
          <w:bCs w:val="false"/>
          <w:color w:val="C55A11"/>
          <w:sz w:val="20"/>
          <w:szCs w:val="20"/>
        </w:rPr>
        <w:t xml:space="preserve">The following are accepted limitations for this release. Full resolution planned in Databricks re-build:</w:t>
      </w:r>
    </w:p>
    <w:p>
      <w:pPr>
        <w:pStyle w:val="ListParagraph"/>
        <w:numPr>
          <w:ilvl w:val="0"/>
          <w:numId w:val="2"/>
        </w:numPr>
        <w:spacing w:after="80"/>
      </w:pPr>
      <w:r>
        <w:rPr>
          <w:rFonts w:ascii="Arial" w:cs="Arial" w:eastAsia="Arial" w:hAnsi="Arial"/>
          <w:sz w:val="20"/>
          <w:szCs w:val="20"/>
        </w:rPr>
        <w:t xml:space="preserve">Short close / qty reduction mid-month - already-saved MTD history will not reduce. MTD may overstate by reduced amount for that month.</w:t>
      </w:r>
    </w:p>
    <w:p>
      <w:pPr>
        <w:pStyle w:val="ListParagraph"/>
        <w:numPr>
          <w:ilvl w:val="0"/>
          <w:numId w:val="2"/>
        </w:numPr>
        <w:spacing w:after="80"/>
      </w:pPr>
      <w:r>
        <w:rPr>
          <w:rFonts w:ascii="Arial" w:cs="Arial" w:eastAsia="Arial" w:hAnsi="Arial"/>
          <w:sz w:val="20"/>
          <w:szCs w:val="20"/>
        </w:rPr>
        <w:t xml:space="preserve">Dynamic block status changes across days - monthly cap logic handles most scenarios but complex multi-day tracking edge cases are deferred.</w:t>
      </w:r>
    </w:p>
    <w:p>
      <w:pPr>
        <w:spacing w:after="160"/>
      </w:pPr>
      <w:r>
        <w:t xml:space="preserve"/>
      </w:r>
    </w:p>
    <w:p>
      <w:pPr>
        <w:spacing w:after="120"/>
      </w:pPr>
      <w:r>
        <w:rPr>
          <w:rFonts w:ascii="Arial" w:cs="Arial" w:eastAsia="Arial" w:hAnsi="Arial"/>
          <w:b w:val="false"/>
          <w:bCs w:val="false"/>
          <w:color w:val="000000"/>
          <w:sz w:val="20"/>
          <w:szCs w:val="20"/>
        </w:rPr>
        <w:t xml:space="preserve">Please reply with any questions or concerns before UAT begins. Observations outside the above scope will be treated as new enhancement requests.</w:t>
      </w:r>
    </w:p>
    <w:p>
      <w:pPr>
        <w:spacing w:after="160"/>
      </w:pPr>
      <w:r>
        <w:t xml:space="preserve"/>
      </w:r>
    </w:p>
    <w:p>
      <w:pPr>
        <w:spacing w:after="120"/>
      </w:pPr>
      <w:r>
        <w:rPr>
          <w:rFonts w:ascii="Arial" w:cs="Arial" w:eastAsia="Arial" w:hAnsi="Arial"/>
          <w:b w:val="false"/>
          <w:bCs w:val="false"/>
          <w:color w:val="000000"/>
          <w:sz w:val="20"/>
          <w:szCs w:val="20"/>
        </w:rPr>
        <w:t xml:space="preserve">Regards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2026-04-22T07:49:10.269Z</dcterms:created>
  <dcterms:modified xsi:type="dcterms:W3CDTF">2026-04-22T07:49:10.270Z</dcterms:modified>
</cp:coreProperties>
</file>

<file path=docProps/custom.xml><?xml version="1.0" encoding="utf-8"?>
<Properties xmlns="http://schemas.openxmlformats.org/officeDocument/2006/custom-properties" xmlns:vt="http://schemas.openxmlformats.org/officeDocument/2006/docPropsVTypes"/>
</file>