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ab/>
      </w:r>
      <w:r w:rsidDel="00000000" w:rsidR="00000000" w:rsidRPr="00000000">
        <w:rPr>
          <w:b w:val="1"/>
          <w:sz w:val="28"/>
          <w:szCs w:val="28"/>
          <w:rtl w:val="0"/>
        </w:rPr>
        <w:t xml:space="preserve">Job Vacancy Board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propose to create a job vacancy application where the employer which can be a company or a prospective investor can hire qualified candidates according to the required and relevant skills needed. Nowadays there are a lot of applicants given the high rising unemployment rate among young people who have university degrees.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application will be able to store the details of applicants qualification and the number of years of experience in every industry they have worked. The same will be for the employer if they have hired previously on the application, the viability of the employment, their response rate to respond to candidate job posting.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Most job boards advertising websites seem to have gone under as social media has taken over in advertising and providing more feedback in skills exposed through the platform. So to increase the viability of the application suggestions include social media information in the application so that more perspective can be placed when hiring candidates on the platform.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service industry has improved drastically recently in the advent of social media application tiktok, facebook, tweeter among others, where updates are in seconds. Information travelling from one end to the other in instant time has been delivered by the application agnostic principle to keep users informed through notifications.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make the application interesting we will have a notification bar to update clients when they are on the interface without requiring them to change the interface. When a certain employer views their profile we are going to alert the candidate that the prospective employer viewed their profile using the observer pattern.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