
<file path=[Content_Types].xml><?xml version="1.0" encoding="utf-8"?>
<Types xmlns="http://schemas.openxmlformats.org/package/2006/content-types">
  <Override PartName="/word/fontTable.xml" ContentType="application/vnd.openxmlformats-officedocument.wordprocessingml.fontTable+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left"/>
        <w:spacing w:line="360" w:lineRule="atLeast"/>
      </w:pPr>
      <w:r>
        <w:rPr>
          <w:i/>
          <w:u w:val="single"/>
          <w:iCs/>
        </w:rPr>
        <w:t>File AST.docx</w:t>
      </w:r>
    </w:p>
    <w:p>
      <w:pPr>
        <w:pStyle w:val="style0"/>
        <w:jc w:val="left"/>
        <w:spacing w:line="360" w:lineRule="atLeast"/>
      </w:pPr>
      <w:r>
        <w:rPr>
          <w:i w:val="off"/>
          <w:u w:val="none"/>
          <w:iCs w:val="off"/>
        </w:rPr>
        <w:t>Following are the changes in the AST definitions</w:t>
      </w:r>
    </w:p>
    <w:p>
      <w:pPr>
        <w:pStyle w:val="style0"/>
        <w:numPr>
          <w:ilvl w:val="0"/>
          <w:numId w:val="1"/>
        </w:numPr>
        <w:jc w:val="left"/>
        <w:spacing w:line="360" w:lineRule="atLeast"/>
      </w:pPr>
      <w:r>
        <w:rPr>
          <w:i w:val="off"/>
          <w:u w:val="none"/>
          <w:iCs w:val="off"/>
        </w:rPr>
        <w:t>Funct(Return_Type, Parameters, Declaration*, Statement)  becomes Funct(Function_Name, Return_Type, Parameters, Declaration*, Statement), where  Function_Name is the ID representing the function.</w:t>
      </w:r>
    </w:p>
    <w:p>
      <w:pPr>
        <w:pStyle w:val="style22"/>
        <w:numPr>
          <w:ilvl w:val="0"/>
          <w:numId w:val="1"/>
        </w:numPr>
        <w:jc w:val="left"/>
        <w:spacing w:line="360" w:lineRule="atLeast"/>
      </w:pPr>
      <w:r>
        <w:rPr>
          <w:i w:val="off"/>
          <w:u w:val="none"/>
          <w:iCs w:val="off"/>
        </w:rPr>
        <w:t xml:space="preserve">The definition </w:t>
      </w:r>
      <w:r>
        <w:rPr>
          <w:i w:val="off"/>
          <w:u w:val="none"/>
          <w:iCs w:val="off"/>
        </w:rPr>
        <w:t xml:space="preserve">FunctType( ID_FunctName, ResultType, Parameters) </w:t>
      </w:r>
      <w:r>
        <w:rPr>
          <w:i w:val="off"/>
          <w:u w:val="none"/>
          <w:iCs w:val="off"/>
        </w:rPr>
        <w:t xml:space="preserve">is removed. </w:t>
      </w:r>
    </w:p>
    <w:p>
      <w:pPr>
        <w:pStyle w:val="style0"/>
        <w:numPr>
          <w:ilvl w:val="0"/>
          <w:numId w:val="1"/>
        </w:numPr>
        <w:jc w:val="left"/>
        <w:spacing w:line="360" w:lineRule="atLeast"/>
      </w:pPr>
      <w:r>
        <w:rPr>
          <w:sz w:val="20"/>
          <w:i w:val="off"/>
          <w:u w:val="none"/>
          <w:szCs w:val="20"/>
          <w:iCs w:val="off"/>
          <w:rFonts w:ascii="Courier New" w:cs="Courier New" w:hAnsi="Courier New"/>
        </w:rPr>
        <w:t>OUT_Stmt(ID_output) becomes OUTStmt(ID_output)</w:t>
      </w:r>
    </w:p>
    <w:p>
      <w:pPr>
        <w:pStyle w:val="style22"/>
        <w:numPr>
          <w:ilvl w:val="0"/>
          <w:numId w:val="1"/>
        </w:numPr>
        <w:jc w:val="left"/>
        <w:spacing w:line="360" w:lineRule="atLeast"/>
      </w:pPr>
      <w:r>
        <w:rPr>
          <w:sz w:val="20"/>
          <w:i w:val="off"/>
          <w:u w:val="none"/>
          <w:szCs w:val="20"/>
          <w:iCs w:val="off"/>
          <w:rFonts w:ascii="Courier New" w:cs="Courier New" w:hAnsi="Courier New"/>
        </w:rPr>
        <w:t>Statement = AssignmentStmt | ConditionalStmt | RepetitiveStmt | ReturnStmt | IO_Stmt | FunctionCallStmt becomes</w:t>
      </w:r>
    </w:p>
    <w:p>
      <w:pPr>
        <w:pStyle w:val="style22"/>
        <w:jc w:val="left"/>
        <w:spacing w:line="360" w:lineRule="atLeast"/>
      </w:pPr>
      <w:r>
        <w:rPr>
          <w:sz w:val="20"/>
          <w:i w:val="off"/>
          <w:u w:val="none"/>
          <w:szCs w:val="20"/>
          <w:iCs w:val="off"/>
          <w:rFonts w:ascii="Courier New" w:cs="Courier New" w:hAnsi="Courier New"/>
        </w:rPr>
        <w:t xml:space="preserve">Statement = AssignmentStmt | ConditionalStmt | RepetitiveStmt | ReturnStmt | IO_Stmt | FunctionCallStmt | EmptyStmt </w:t>
      </w:r>
    </w:p>
    <w:p>
      <w:pPr>
        <w:pStyle w:val="style22"/>
        <w:jc w:val="left"/>
        <w:spacing w:line="360" w:lineRule="atLeast"/>
      </w:pPr>
      <w:r>
        <w:rPr>
          <w:sz w:val="20"/>
          <w:i w:val="off"/>
          <w:u w:val="none"/>
          <w:szCs w:val="20"/>
          <w:iCs w:val="off"/>
          <w:rFonts w:ascii="Courier New" w:cs="Courier New" w:hAnsi="Courier New"/>
        </w:rPr>
        <w:t xml:space="preserve">and add </w:t>
      </w:r>
    </w:p>
    <w:p>
      <w:pPr>
        <w:pStyle w:val="style22"/>
        <w:jc w:val="left"/>
        <w:spacing w:line="360" w:lineRule="atLeast"/>
      </w:pPr>
      <w:r>
        <w:rPr>
          <w:sz w:val="20"/>
          <w:i w:val="off"/>
          <w:u w:val="none"/>
          <w:szCs w:val="20"/>
          <w:iCs w:val="off"/>
          <w:rFonts w:ascii="Courier New" w:cs="Courier New" w:hAnsi="Courier New"/>
        </w:rPr>
        <w:t>EmptyStmt(NULL).</w:t>
      </w:r>
    </w:p>
    <w:p>
      <w:pPr>
        <w:pStyle w:val="style22"/>
        <w:numPr>
          <w:ilvl w:val="0"/>
          <w:numId w:val="1"/>
        </w:numPr>
      </w:pPr>
      <w:r>
        <w:rPr/>
        <w:t>BoolExp = EqualityExp | NotEqualityExp | LT_Exp | LE_Exp | GT_Exp | GE_Exp</w:t>
      </w:r>
    </w:p>
    <w:p>
      <w:pPr>
        <w:pStyle w:val="style22"/>
      </w:pPr>
      <w:r>
        <w:rPr/>
        <w:t xml:space="preserve">becomes </w:t>
      </w:r>
    </w:p>
    <w:p>
      <w:pPr>
        <w:pStyle w:val="style22"/>
      </w:pPr>
      <w:r>
        <w:rPr/>
        <w:t xml:space="preserve">BoolExp = EqualityExp | NotEqualityExp | LT_Exp | LE_Exp | GT_Exp | GE_Exp </w:t>
      </w:r>
      <w:r>
        <w:rPr/>
        <w:t>| ID_Exp</w:t>
      </w:r>
    </w:p>
    <w:p>
      <w:pPr>
        <w:pStyle w:val="style22"/>
      </w:pPr>
      <w:r>
        <w:rPr/>
        <w:t>where ID_Exp is  ID_Exp(ID_Left)</w:t>
      </w:r>
    </w:p>
    <w:p>
      <w:pPr>
        <w:pStyle w:val="style22"/>
      </w:pPr>
      <w:r>
        <w:rPr/>
      </w:r>
    </w:p>
    <w:p>
      <w:pPr>
        <w:pStyle w:val="style0"/>
        <w:jc w:val="left"/>
        <w:spacing w:line="360" w:lineRule="atLeast"/>
      </w:pPr>
      <w:r>
        <w:rPr/>
      </w:r>
    </w:p>
    <w:p>
      <w:pPr>
        <w:pStyle w:val="style0"/>
        <w:jc w:val="left"/>
        <w:spacing w:line="360" w:lineRule="atLeast"/>
      </w:pPr>
      <w:r>
        <w:rPr>
          <w:sz w:val="20"/>
          <w:i w:val="off"/>
          <w:u w:val="none"/>
          <w:szCs w:val="20"/>
          <w:iCs w:val="off"/>
          <w:rFonts w:ascii="Courier New" w:cs="Courier New" w:hAnsi="Courier New"/>
        </w:rPr>
        <w:t>Context Rules</w:t>
      </w:r>
    </w:p>
    <w:p>
      <w:pPr>
        <w:pStyle w:val="style0"/>
        <w:jc w:val="left"/>
        <w:spacing w:line="360" w:lineRule="atLeast"/>
      </w:pPr>
      <w:r>
        <w:rPr>
          <w:sz w:val="20"/>
          <w:i w:val="off"/>
          <w:u w:val="none"/>
          <w:szCs w:val="20"/>
          <w:iCs w:val="off"/>
          <w:rFonts w:ascii="Courier New" w:cs="Courier New" w:hAnsi="Courier New"/>
        </w:rPr>
        <w:t xml:space="preserve">1) Any name (var ID or Fun ID) should be uniquely defined in any given scope. </w:t>
      </w:r>
    </w:p>
    <w:p>
      <w:pPr>
        <w:pStyle w:val="style0"/>
        <w:numPr>
          <w:ilvl w:val="2"/>
          <w:numId w:val="2"/>
        </w:numPr>
        <w:jc w:val="left"/>
        <w:spacing w:line="360" w:lineRule="atLeast"/>
      </w:pPr>
      <w:r>
        <w:rPr>
          <w:sz w:val="20"/>
          <w:i w:val="off"/>
          <w:u w:val="none"/>
          <w:szCs w:val="20"/>
          <w:iCs w:val="off"/>
          <w:rFonts w:ascii="Courier New" w:cs="Courier New" w:hAnsi="Courier New"/>
        </w:rPr>
        <w:t>For any function, the names in it's scope includes all the VAR's defined inside it, and the function definitions (not VAR's inside them) that precede it in the program text. (Note: This is to clarify the context rule 6 in the type.docx)</w:t>
      </w:r>
    </w:p>
    <w:p>
      <w:pPr>
        <w:pStyle w:val="style0"/>
        <w:numPr>
          <w:ilvl w:val="2"/>
          <w:numId w:val="2"/>
        </w:numPr>
        <w:jc w:val="left"/>
        <w:spacing w:line="360" w:lineRule="atLeast"/>
      </w:pPr>
      <w:r>
        <w:rPr>
          <w:sz w:val="20"/>
          <w:i w:val="off"/>
          <w:u w:val="none"/>
          <w:szCs w:val="20"/>
          <w:iCs w:val="off"/>
          <w:rFonts w:ascii="Courier New" w:cs="Courier New" w:hAnsi="Courier New"/>
        </w:rPr>
        <w:t>Return statement can return only the OUTID defined in the function definition.</w:t>
      </w:r>
    </w:p>
    <w:p>
      <w:pPr>
        <w:pStyle w:val="style0"/>
        <w:numPr>
          <w:ilvl w:val="2"/>
          <w:numId w:val="2"/>
        </w:numPr>
        <w:jc w:val="left"/>
        <w:spacing w:line="360" w:lineRule="atLeast"/>
      </w:pPr>
      <w:r>
        <w:rPr>
          <w:sz w:val="20"/>
          <w:i w:val="off"/>
          <w:u w:val="none"/>
          <w:szCs w:val="20"/>
          <w:iCs w:val="off"/>
          <w:rFonts w:ascii="Courier New" w:cs="Courier New" w:hAnsi="Courier New"/>
        </w:rPr>
        <w:t>(to clarify further the context rule-3) A function whose return type is TK_KEY_NONE, should not contain a return statement.</w:t>
      </w:r>
    </w:p>
    <w:sectPr>
      <w:formProt w:val="off"/>
      <w:pgSz w:h="15840" w:w="12240"/>
      <w:docGrid w:charSpace="0" w:linePitch="240" w:type="default"/>
      <w:textDirection w:val="lrTb"/>
      <w:pgNumType w:fmt="decimal"/>
      <w:type w:val="nextPage"/>
      <w:pgMar w:bottom="1440" w:left="1440" w:right="1440" w:top="144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s>
</file>

<file path=word/numbering.xml><?xml version="1.0" encoding="utf-8"?>
<w:numbering xmlns:w="http://schemas.openxmlformats.org/wordprocessingml/2006/main">
  <w:abstractNum w:abstractNumId="1">
    <w:lvl w:ilvl="0">
      <w:start w:val="1"/>
      <w:numFmt w:val="decimal"/>
      <w:lvlJc w:val="left"/>
      <w:lvlText w:val="%1)"/>
      <w:pPr>
        <w:ind w:hanging="360" w:left="720"/>
      </w:pPr>
      <w:rPr/>
    </w:lvl>
    <w:lvl w:ilvl="1">
      <w:start w:val="1"/>
      <w:numFmt w:val="decimal"/>
      <w:lvlJc w:val="left"/>
      <w:lvlText w:val="%2."/>
      <w:pPr>
        <w:ind w:hanging="360" w:left="1080"/>
      </w:pPr>
    </w:lvl>
    <w:lvl w:ilvl="2">
      <w:start w:val="1"/>
      <w:numFmt w:val="decimal"/>
      <w:lvlJc w:val="left"/>
      <w:lvlText w:val="%3."/>
      <w:pPr>
        <w:ind w:hanging="360" w:left="1440"/>
      </w:pPr>
    </w:lvl>
    <w:lvl w:ilvl="3">
      <w:start w:val="1"/>
      <w:numFmt w:val="decimal"/>
      <w:lvlJc w:val="left"/>
      <w:lvlText w:val="%4."/>
      <w:pPr>
        <w:ind w:hanging="360" w:left="1800"/>
      </w:pPr>
    </w:lvl>
    <w:lvl w:ilvl="4">
      <w:start w:val="1"/>
      <w:numFmt w:val="decimal"/>
      <w:lvlJc w:val="left"/>
      <w:lvlText w:val="%5."/>
      <w:pPr>
        <w:ind w:hanging="360" w:left="2160"/>
      </w:pPr>
    </w:lvl>
    <w:lvl w:ilvl="5">
      <w:start w:val="1"/>
      <w:numFmt w:val="decimal"/>
      <w:lvlJc w:val="left"/>
      <w:lvlText w:val="%6."/>
      <w:pPr>
        <w:ind w:hanging="360" w:left="2520"/>
      </w:pPr>
    </w:lvl>
    <w:lvl w:ilvl="6">
      <w:start w:val="1"/>
      <w:numFmt w:val="decimal"/>
      <w:lvlJc w:val="left"/>
      <w:lvlText w:val="%7."/>
      <w:pPr>
        <w:ind w:hanging="360" w:left="2880"/>
      </w:pPr>
    </w:lvl>
    <w:lvl w:ilvl="7">
      <w:start w:val="1"/>
      <w:numFmt w:val="decimal"/>
      <w:lvlJc w:val="left"/>
      <w:lvlText w:val="%8."/>
      <w:pPr>
        <w:ind w:hanging="360" w:left="3240"/>
      </w:pPr>
    </w:lvl>
    <w:lvl w:ilvl="8">
      <w:start w:val="1"/>
      <w:numFmt w:val="decimal"/>
      <w:lvlJc w:val="left"/>
      <w:lvlText w:val="%9."/>
      <w:pPr>
        <w:ind w:hanging="360" w:left="3600"/>
      </w:pPr>
    </w:lvl>
  </w:abstractNum>
  <w:abstractNum w:abstractNumId="2">
    <w:lvl w:ilvl="0">
      <w:start w:val="1"/>
      <w:numFmt w:val="decimal"/>
      <w:lvlJc w:val="left"/>
      <w:lvlText w:val="%1."/>
      <w:pPr>
        <w:ind w:hanging="360" w:left="720"/>
      </w:pPr>
    </w:lvl>
    <w:lvl w:ilvl="1">
      <w:start w:val="1"/>
      <w:numFmt w:val="decimal"/>
      <w:lvlJc w:val="left"/>
      <w:lvlText w:val="%2."/>
      <w:pPr>
        <w:ind w:hanging="360" w:left="1080"/>
      </w:pPr>
    </w:lvl>
    <w:lvl w:ilvl="2">
      <w:start w:val="2"/>
      <w:numFmt w:val="decimal"/>
      <w:lvlJc w:val="left"/>
      <w:lvlText w:val="%3)"/>
      <w:pPr>
        <w:ind w:hanging="360" w:left="1440"/>
      </w:pPr>
      <w:rPr/>
    </w:lvl>
    <w:lvl w:ilvl="3">
      <w:start w:val="1"/>
      <w:numFmt w:val="decimal"/>
      <w:lvlJc w:val="left"/>
      <w:lvlText w:val="%4."/>
      <w:pPr>
        <w:ind w:hanging="360" w:left="1800"/>
      </w:pPr>
    </w:lvl>
    <w:lvl w:ilvl="4">
      <w:start w:val="1"/>
      <w:numFmt w:val="decimal"/>
      <w:lvlJc w:val="left"/>
      <w:lvlText w:val="%5."/>
      <w:pPr>
        <w:ind w:hanging="360" w:left="2160"/>
      </w:pPr>
    </w:lvl>
    <w:lvl w:ilvl="5">
      <w:start w:val="1"/>
      <w:numFmt w:val="decimal"/>
      <w:lvlJc w:val="left"/>
      <w:lvlText w:val="%6."/>
      <w:pPr>
        <w:ind w:hanging="360" w:left="2520"/>
      </w:pPr>
    </w:lvl>
    <w:lvl w:ilvl="6">
      <w:start w:val="1"/>
      <w:numFmt w:val="decimal"/>
      <w:lvlJc w:val="left"/>
      <w:lvlText w:val="%7."/>
      <w:pPr>
        <w:ind w:hanging="360" w:left="2880"/>
      </w:pPr>
    </w:lvl>
    <w:lvl w:ilvl="7">
      <w:start w:val="1"/>
      <w:numFmt w:val="decimal"/>
      <w:lvlJc w:val="left"/>
      <w:lvlText w:val="%8."/>
      <w:pPr>
        <w:ind w:hanging="360" w:left="3240"/>
      </w:pPr>
    </w:lvl>
    <w:lvl w:ilvl="8">
      <w:start w:val="1"/>
      <w:numFmt w:val="decimal"/>
      <w:lvlJc w:val="left"/>
      <w:lvlText w:val="%9."/>
      <w:pPr>
        <w:ind w:hanging="360" w:left="3600"/>
      </w:pPr>
    </w:lvl>
  </w:abstractNum>
  <w:abstractNum w:abstractNumId="3">
    <w:lvl w:ilvl="0">
      <w:start w:val="1"/>
      <w:numFmt w:val="none"/>
      <w:lvlJc w:val="left"/>
      <w:suff w:val="nothing"/>
      <w:lvlText w:val=""/>
      <w:pPr>
        <w:ind w:hanging="432" w:left="432"/>
      </w:pPr>
    </w:lvl>
    <w:lvl w:ilvl="1">
      <w:start w:val="1"/>
      <w:numFmt w:val="none"/>
      <w:lvlJc w:val="left"/>
      <w:suff w:val="nothing"/>
      <w:lvlText w:val=""/>
      <w:pPr>
        <w:ind w:hanging="576" w:left="576"/>
      </w:pPr>
    </w:lvl>
    <w:lvl w:ilvl="2">
      <w:start w:val="1"/>
      <w:numFmt w:val="none"/>
      <w:lvlJc w:val="left"/>
      <w:suff w:val="nothing"/>
      <w:lvlText w:val=""/>
      <w:pPr>
        <w:ind w:hanging="720" w:left="720"/>
      </w:pPr>
    </w:lvl>
    <w:lvl w:ilvl="3">
      <w:start w:val="1"/>
      <w:numFmt w:val="none"/>
      <w:lvlJc w:val="left"/>
      <w:suff w:val="nothing"/>
      <w:lvlText w:val=""/>
      <w:pPr>
        <w:ind w:hanging="864" w:left="864"/>
      </w:pPr>
    </w:lvl>
    <w:lvl w:ilvl="4">
      <w:start w:val="1"/>
      <w:numFmt w:val="none"/>
      <w:lvlJc w:val="left"/>
      <w:suff w:val="nothing"/>
      <w:lvlText w:val=""/>
      <w:pPr>
        <w:ind w:hanging="1008" w:left="1008"/>
      </w:pPr>
    </w:lvl>
    <w:lvl w:ilvl="5">
      <w:start w:val="1"/>
      <w:numFmt w:val="none"/>
      <w:lvlJc w:val="left"/>
      <w:suff w:val="nothing"/>
      <w:lvlText w:val=""/>
      <w:pPr>
        <w:ind w:hanging="1152" w:left="1152"/>
      </w:pPr>
    </w:lvl>
    <w:lvl w:ilvl="6">
      <w:start w:val="1"/>
      <w:numFmt w:val="none"/>
      <w:lvlJc w:val="left"/>
      <w:suff w:val="nothing"/>
      <w:lvlText w:val=""/>
      <w:pPr>
        <w:ind w:hanging="1296" w:left="1296"/>
      </w:pPr>
    </w:lvl>
    <w:lvl w:ilvl="7">
      <w:start w:val="1"/>
      <w:numFmt w:val="none"/>
      <w:lvlJc w:val="left"/>
      <w:suff w:val="nothing"/>
      <w:lvlText w:val=""/>
      <w:pPr>
        <w:ind w:hanging="1440" w:left="1440"/>
      </w:pPr>
    </w:lvl>
    <w:lvl w:ilvl="8">
      <w:start w:val="1"/>
      <w:numFmt w:val="none"/>
      <w:lvlJc w:val="left"/>
      <w:suff w:val="nothing"/>
      <w:lvlText w:val=""/>
      <w:pPr>
        <w:ind w:hanging="1584" w:left="1584"/>
      </w:pPr>
    </w:lvl>
  </w:abstractNum>
  <w:num w:numId="1">
    <w:abstractNumId w:val="1"/>
  </w:num>
  <w:num w:numId="2">
    <w:abstractNumId w:val="2"/>
  </w:num>
  <w:num w:numId="3">
    <w:abstractNumId w:val="3"/>
  </w:num>
</w:numbering>
</file>

<file path=word/styles.xml><?xml version="1.0" encoding="utf-8"?>
<w:styles xmlns:w="http://schemas.openxmlformats.org/wordprocessingml/2006/main">
  <w:style w:styleId="style0" w:type="paragraph">
    <w:name w:val="Normal"/>
    <w:next w:val="style0"/>
    <w:pPr>
      <w:jc w:val="left"/>
      <w:widowControl/>
      <w:tabs>
        <w:tab w:leader="none" w:pos="709" w:val="left"/>
      </w:tabs>
      <w:suppressAutoHyphens w:val="true"/>
      <w:spacing w:after="0" w:before="0" w:line="100" w:lineRule="atLeast"/>
    </w:pPr>
    <w:rPr>
      <w:color w:val="00000A"/>
      <w:sz w:val="24"/>
      <w:szCs w:val="24"/>
      <w:rFonts w:ascii="Times New Roman" w:cs="Times New Roman" w:eastAsia="Times New Roman" w:hAnsi="Times New Roman"/>
      <w:lang w:bidi="ar-SA" w:eastAsia="en-US" w:val="en-US"/>
    </w:rPr>
  </w:style>
  <w:style w:styleId="style15" w:type="character">
    <w:name w:val="Default Paragraph Font"/>
    <w:next w:val="style15"/>
    <w:rPr/>
  </w:style>
  <w:style w:styleId="style16" w:type="character">
    <w:name w:val="Numbering Symbols"/>
    <w:next w:val="style16"/>
    <w:rPr/>
  </w:style>
  <w:style w:styleId="style17" w:type="paragraph">
    <w:name w:val="Heading"/>
    <w:basedOn w:val="style0"/>
    <w:next w:val="style18"/>
    <w:pPr>
      <w:keepNext/>
      <w:spacing w:after="120" w:before="240"/>
    </w:pPr>
    <w:rPr>
      <w:sz w:val="28"/>
      <w:szCs w:val="28"/>
      <w:rFonts w:ascii="Liberation Sans" w:cs="Lohit Hindi" w:eastAsia="DejaVu Sans" w:hAnsi="Liberation Sans"/>
    </w:rPr>
  </w:style>
  <w:style w:styleId="style18" w:type="paragraph">
    <w:name w:val="Text body"/>
    <w:basedOn w:val="style0"/>
    <w:next w:val="style18"/>
    <w:pPr>
      <w:spacing w:after="120" w:before="0"/>
    </w:pPr>
    <w:rPr/>
  </w:style>
  <w:style w:styleId="style19" w:type="paragraph">
    <w:name w:val="List"/>
    <w:basedOn w:val="style18"/>
    <w:next w:val="style19"/>
    <w:pPr/>
    <w:rPr>
      <w:rFonts w:cs="Lohit Hindi"/>
    </w:rPr>
  </w:style>
  <w:style w:styleId="style20" w:type="paragraph">
    <w:name w:val="Caption"/>
    <w:basedOn w:val="style0"/>
    <w:next w:val="style20"/>
    <w:pPr>
      <w:suppressLineNumbers/>
      <w:spacing w:after="120" w:before="120"/>
    </w:pPr>
    <w:rPr>
      <w:sz w:val="24"/>
      <w:i/>
      <w:szCs w:val="24"/>
      <w:iCs/>
      <w:rFonts w:cs="Lohit Hindi"/>
    </w:rPr>
  </w:style>
  <w:style w:styleId="style21" w:type="paragraph">
    <w:name w:val="Index"/>
    <w:basedOn w:val="style0"/>
    <w:next w:val="style21"/>
    <w:pPr>
      <w:suppressLineNumbers/>
    </w:pPr>
    <w:rPr>
      <w:rFonts w:cs="Lohit Hindi"/>
    </w:rPr>
  </w:style>
  <w:style w:styleId="style22" w:type="paragraph">
    <w:name w:val="HTML Preformatted"/>
    <w:basedOn w:val="style0"/>
    <w:next w:val="style22"/>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5</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2011-01-17T18:39:00.00Z</dcterms:created>
  <dc:creator>www</dc:creator>
  <cp:lastModifiedBy>www</cp:lastModifiedBy>
  <dcterms:modified xsi:type="dcterms:W3CDTF">2011-01-17T18:55:00.00Z</dcterms:modified>
  <cp:revision>3</cp:revision>
</cp:coreProperties>
</file>