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6420" w14:textId="77777777" w:rsidR="00013B59" w:rsidRDefault="00781216">
      <w:pPr>
        <w:rPr>
          <w:color w:val="0070C0"/>
          <w:sz w:val="32"/>
          <w:szCs w:val="32"/>
          <w:lang w:val="en-US"/>
        </w:rPr>
      </w:pPr>
      <w:r w:rsidRPr="00781216">
        <w:rPr>
          <w:color w:val="0070C0"/>
          <w:sz w:val="32"/>
          <w:szCs w:val="32"/>
          <w:lang w:val="en-US"/>
        </w:rPr>
        <w:t>Extensible Mark-up Language (XML)</w:t>
      </w:r>
    </w:p>
    <w:p w14:paraId="53012466" w14:textId="77777777" w:rsidR="00781216" w:rsidRDefault="00781216">
      <w:pPr>
        <w:rPr>
          <w:color w:val="0070C0"/>
          <w:sz w:val="32"/>
          <w:szCs w:val="32"/>
          <w:lang w:val="en-US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3E315B48" wp14:editId="0687A49D">
            <wp:extent cx="5727700" cy="27603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31CC" w14:textId="77777777" w:rsidR="00781216" w:rsidRDefault="00781216">
      <w:pPr>
        <w:rPr>
          <w:color w:val="0070C0"/>
          <w:sz w:val="32"/>
          <w:szCs w:val="32"/>
          <w:lang w:val="en-US"/>
        </w:rPr>
      </w:pPr>
    </w:p>
    <w:p w14:paraId="002949A9" w14:textId="1AC85BE2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is “Markup Language &amp; Platform Independent Language" which helps to store and transport data</w:t>
      </w:r>
      <w:r w:rsidR="001307B6">
        <w:rPr>
          <w:sz w:val="32"/>
          <w:szCs w:val="32"/>
          <w:lang w:val="en-US"/>
        </w:rPr>
        <w:t>.</w:t>
      </w:r>
    </w:p>
    <w:p w14:paraId="4AFB9742" w14:textId="1379BA6F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Different Applications which are developed using different technologies or same technologies can Transfer the Data among themselves with the help of XML</w:t>
      </w:r>
      <w:r w:rsidR="001307B6">
        <w:rPr>
          <w:sz w:val="32"/>
          <w:szCs w:val="32"/>
          <w:lang w:val="en-US"/>
        </w:rPr>
        <w:t>.</w:t>
      </w:r>
    </w:p>
    <w:p w14:paraId="30E6A807" w14:textId="77777777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As the name implies it's an extension of HTML &amp; hence XML looks similar to HTML but it’s not a HTML</w:t>
      </w:r>
    </w:p>
    <w:p w14:paraId="1BC8EFBC" w14:textId="742CBF05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>XML has User-defend Tags.</w:t>
      </w:r>
    </w:p>
    <w:p w14:paraId="06A1B4F3" w14:textId="183E457F" w:rsidR="00424B28" w:rsidRPr="00781216" w:rsidRDefault="009C1737" w:rsidP="00781216">
      <w:pPr>
        <w:numPr>
          <w:ilvl w:val="0"/>
          <w:numId w:val="1"/>
        </w:numPr>
        <w:rPr>
          <w:sz w:val="32"/>
          <w:szCs w:val="32"/>
        </w:rPr>
      </w:pPr>
      <w:r w:rsidRPr="00781216">
        <w:rPr>
          <w:sz w:val="32"/>
          <w:szCs w:val="32"/>
          <w:lang w:val="en-US"/>
        </w:rPr>
        <w:t xml:space="preserve">XML tags are also called as </w:t>
      </w:r>
      <w:r w:rsidR="00451602">
        <w:rPr>
          <w:sz w:val="32"/>
          <w:szCs w:val="32"/>
          <w:lang w:val="en-US"/>
        </w:rPr>
        <w:t>“</w:t>
      </w:r>
      <w:r w:rsidRPr="00781216">
        <w:rPr>
          <w:sz w:val="32"/>
          <w:szCs w:val="32"/>
          <w:lang w:val="en-US"/>
        </w:rPr>
        <w:t>elements</w:t>
      </w:r>
      <w:r w:rsidR="00451602">
        <w:rPr>
          <w:sz w:val="32"/>
          <w:szCs w:val="32"/>
          <w:lang w:val="en-US"/>
        </w:rPr>
        <w:t>”.</w:t>
      </w:r>
    </w:p>
    <w:p w14:paraId="04A783DB" w14:textId="77777777" w:rsidR="00781216" w:rsidRDefault="0078121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HTML </w:t>
      </w:r>
      <w:proofErr w:type="gramStart"/>
      <w:r>
        <w:rPr>
          <w:color w:val="0070C0"/>
          <w:sz w:val="32"/>
          <w:szCs w:val="32"/>
        </w:rPr>
        <w:t>vs  XML</w:t>
      </w:r>
      <w:proofErr w:type="gramEnd"/>
      <w:r>
        <w:rPr>
          <w:color w:val="0070C0"/>
          <w:sz w:val="32"/>
          <w:szCs w:val="32"/>
        </w:rPr>
        <w:t xml:space="preserve"> </w:t>
      </w:r>
    </w:p>
    <w:p w14:paraId="297A172A" w14:textId="77777777" w:rsid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1CC2CB24" wp14:editId="77F7EF14">
            <wp:extent cx="5727700" cy="1776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7F59" w14:textId="77777777" w:rsidR="00781216" w:rsidRDefault="009C1737">
      <w:pPr>
        <w:rPr>
          <w:color w:val="0070C0"/>
          <w:sz w:val="32"/>
          <w:szCs w:val="32"/>
          <w:lang w:val="en-US"/>
        </w:rPr>
      </w:pPr>
      <w:r w:rsidRPr="009C1737">
        <w:rPr>
          <w:color w:val="0070C0"/>
          <w:sz w:val="32"/>
          <w:szCs w:val="32"/>
          <w:lang w:val="en-US"/>
        </w:rPr>
        <w:lastRenderedPageBreak/>
        <w:t>XML Syntax</w:t>
      </w:r>
    </w:p>
    <w:p w14:paraId="253D520D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3C817299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is "Strictly Typed" Language hence</w:t>
      </w:r>
    </w:p>
    <w:p w14:paraId="4D16220F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Case-sensitive</w:t>
      </w:r>
    </w:p>
    <w:p w14:paraId="6525886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cannot contain spaces</w:t>
      </w:r>
    </w:p>
    <w:p w14:paraId="6BEF4B15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For every element data, “data-type” should be defined,</w:t>
      </w:r>
    </w:p>
    <w:p w14:paraId="56205924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Every opening element should have corresponding closing element and also XML elements must be properly nested/closed</w:t>
      </w:r>
    </w:p>
    <w:p w14:paraId="3208A54D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must start with a letter or underscore</w:t>
      </w:r>
    </w:p>
    <w:p w14:paraId="10BA520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They are cannot start with the letters like xml or XML or Xml etc.</w:t>
      </w:r>
    </w:p>
    <w:p w14:paraId="56EA2605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MIME type (Content Type) of XML is "application/</w:t>
      </w:r>
      <w:proofErr w:type="gramStart"/>
      <w:r w:rsidRPr="009C1737">
        <w:rPr>
          <w:sz w:val="32"/>
          <w:szCs w:val="32"/>
          <w:lang w:val="en-US"/>
        </w:rPr>
        <w:t>xml“</w:t>
      </w:r>
      <w:proofErr w:type="gramEnd"/>
    </w:p>
    <w:p w14:paraId="6FC1663B" w14:textId="77777777" w:rsidR="00424B28" w:rsidRPr="009C1737" w:rsidRDefault="009C1737" w:rsidP="009C1737">
      <w:pPr>
        <w:numPr>
          <w:ilvl w:val="0"/>
          <w:numId w:val="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File extension of XML is ".xml" </w:t>
      </w:r>
    </w:p>
    <w:p w14:paraId="697BCC28" w14:textId="77777777" w:rsidR="00932CA4" w:rsidRDefault="00932CA4" w:rsidP="00932CA4">
      <w:pPr>
        <w:ind w:left="360"/>
        <w:rPr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1: </w:t>
      </w:r>
      <w:r w:rsidRPr="00932CA4">
        <w:rPr>
          <w:color w:val="00B0F0"/>
          <w:sz w:val="32"/>
          <w:szCs w:val="32"/>
          <w:lang w:val="en-US"/>
        </w:rPr>
        <w:t xml:space="preserve">XML </w:t>
      </w:r>
      <w:proofErr w:type="gramStart"/>
      <w:r w:rsidRPr="00932CA4">
        <w:rPr>
          <w:color w:val="00B0F0"/>
          <w:sz w:val="32"/>
          <w:szCs w:val="32"/>
          <w:lang w:val="en-US"/>
        </w:rPr>
        <w:t xml:space="preserve">Prolog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D541BEF" w14:textId="77777777" w:rsidR="00424B28" w:rsidRPr="009C1737" w:rsidRDefault="009C1737" w:rsidP="00932CA4">
      <w:pPr>
        <w:ind w:left="36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Below line is called as "XML prolog", which is optional. If it exists, it must be the First Line of XML</w:t>
      </w:r>
    </w:p>
    <w:p w14:paraId="2EC06DE7" w14:textId="77777777" w:rsidR="009C1737" w:rsidRPr="00932CA4" w:rsidRDefault="009C1737" w:rsidP="009C1737">
      <w:pPr>
        <w:rPr>
          <w:sz w:val="24"/>
          <w:szCs w:val="24"/>
          <w:lang w:val="en-US"/>
        </w:rPr>
      </w:pPr>
      <w:r w:rsidRPr="00932CA4">
        <w:rPr>
          <w:sz w:val="24"/>
          <w:szCs w:val="24"/>
          <w:lang w:val="en-US"/>
        </w:rPr>
        <w:t xml:space="preserve">      </w:t>
      </w:r>
      <w:proofErr w:type="gramStart"/>
      <w:r w:rsidRPr="00932CA4">
        <w:rPr>
          <w:sz w:val="24"/>
          <w:szCs w:val="24"/>
          <w:lang w:val="en-US"/>
        </w:rPr>
        <w:t>EG :</w:t>
      </w:r>
      <w:proofErr w:type="gramEnd"/>
      <w:r w:rsidRPr="00932CA4">
        <w:rPr>
          <w:sz w:val="24"/>
          <w:szCs w:val="24"/>
          <w:lang w:val="en-US"/>
        </w:rPr>
        <w:t xml:space="preserve">    </w:t>
      </w:r>
    </w:p>
    <w:p w14:paraId="2744F4BC" w14:textId="77777777" w:rsidR="00932CA4" w:rsidRPr="00932CA4" w:rsidRDefault="00932CA4" w:rsidP="009C1737">
      <w:pPr>
        <w:rPr>
          <w:sz w:val="24"/>
          <w:szCs w:val="24"/>
        </w:rPr>
      </w:pPr>
      <w:r w:rsidRPr="00932CA4">
        <w:rPr>
          <w:sz w:val="24"/>
          <w:szCs w:val="24"/>
          <w:lang w:val="en-US"/>
        </w:rPr>
        <w:t xml:space="preserve">         &lt;?xml encoding=’UTF-8’ </w:t>
      </w:r>
      <w:proofErr w:type="spellStart"/>
      <w:r w:rsidRPr="00932CA4">
        <w:rPr>
          <w:sz w:val="24"/>
          <w:szCs w:val="24"/>
          <w:lang w:val="en-US"/>
        </w:rPr>
        <w:t>verion</w:t>
      </w:r>
      <w:proofErr w:type="spellEnd"/>
      <w:r w:rsidRPr="00932CA4">
        <w:rPr>
          <w:sz w:val="24"/>
          <w:szCs w:val="24"/>
          <w:lang w:val="en-US"/>
        </w:rPr>
        <w:t xml:space="preserve">=1.1 </w:t>
      </w:r>
      <w:proofErr w:type="spellStart"/>
      <w:r w:rsidRPr="00932CA4">
        <w:rPr>
          <w:sz w:val="24"/>
          <w:szCs w:val="24"/>
          <w:lang w:val="en-US"/>
        </w:rPr>
        <w:t>scema</w:t>
      </w:r>
      <w:proofErr w:type="spellEnd"/>
      <w:r w:rsidRPr="00932CA4">
        <w:rPr>
          <w:sz w:val="24"/>
          <w:szCs w:val="24"/>
          <w:lang w:val="en-US"/>
        </w:rPr>
        <w:t>=http://testing.xom…&gt;</w:t>
      </w:r>
    </w:p>
    <w:p w14:paraId="1B6DA485" w14:textId="77777777" w:rsidR="00932CA4" w:rsidRPr="00932CA4" w:rsidRDefault="00932CA4" w:rsidP="00932CA4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  </w:t>
      </w:r>
      <w:r w:rsidRPr="00932CA4">
        <w:rPr>
          <w:color w:val="00B0F0"/>
          <w:sz w:val="32"/>
          <w:szCs w:val="32"/>
        </w:rPr>
        <w:t>Rule 2: Xml Comments</w:t>
      </w:r>
    </w:p>
    <w:p w14:paraId="584D3C16" w14:textId="77777777" w:rsidR="00424B28" w:rsidRPr="009C1737" w:rsidRDefault="009C1737" w:rsidP="009C1737">
      <w:pPr>
        <w:numPr>
          <w:ilvl w:val="0"/>
          <w:numId w:val="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syntax of XML comment is similar to that of HTML</w:t>
      </w:r>
    </w:p>
    <w:p w14:paraId="2606F38E" w14:textId="77777777" w:rsidR="00424B28" w:rsidRPr="00932CA4" w:rsidRDefault="009C1737" w:rsidP="00932CA4">
      <w:pPr>
        <w:ind w:left="720"/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Ex: </w:t>
      </w:r>
    </w:p>
    <w:p w14:paraId="73BA6713" w14:textId="77777777" w:rsidR="00932CA4" w:rsidRPr="00932CA4" w:rsidRDefault="00932CA4" w:rsidP="00932CA4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</w:t>
      </w:r>
      <w:r w:rsidRPr="00932CA4">
        <w:rPr>
          <w:sz w:val="32"/>
          <w:szCs w:val="32"/>
          <w:lang w:val="en-US"/>
        </w:rPr>
        <w:t xml:space="preserve">   </w:t>
      </w:r>
      <w:proofErr w:type="gramStart"/>
      <w:r w:rsidRPr="00932CA4">
        <w:rPr>
          <w:sz w:val="32"/>
          <w:szCs w:val="32"/>
          <w:lang w:val="en-US"/>
        </w:rPr>
        <w:t>&lt;!--</w:t>
      </w:r>
      <w:proofErr w:type="gramEnd"/>
      <w:r w:rsidRPr="00932CA4">
        <w:rPr>
          <w:sz w:val="32"/>
          <w:szCs w:val="32"/>
          <w:lang w:val="en-US"/>
        </w:rPr>
        <w:t>This is a comment --&gt;</w:t>
      </w:r>
    </w:p>
    <w:p w14:paraId="51113199" w14:textId="77777777" w:rsidR="00932CA4" w:rsidRPr="009C1737" w:rsidRDefault="00932CA4" w:rsidP="00932CA4">
      <w:pPr>
        <w:ind w:left="720"/>
        <w:rPr>
          <w:sz w:val="32"/>
          <w:szCs w:val="32"/>
        </w:rPr>
      </w:pPr>
    </w:p>
    <w:p w14:paraId="1BA8916D" w14:textId="77777777" w:rsidR="009C1737" w:rsidRDefault="009C1737">
      <w:pPr>
        <w:rPr>
          <w:color w:val="0070C0"/>
          <w:sz w:val="32"/>
          <w:szCs w:val="32"/>
        </w:rPr>
      </w:pPr>
    </w:p>
    <w:p w14:paraId="2CDFCA15" w14:textId="77777777" w:rsidR="00781216" w:rsidRDefault="00781216">
      <w:pPr>
        <w:rPr>
          <w:color w:val="0070C0"/>
          <w:sz w:val="32"/>
          <w:szCs w:val="32"/>
        </w:rPr>
      </w:pPr>
    </w:p>
    <w:p w14:paraId="2058460C" w14:textId="77777777" w:rsidR="009C1737" w:rsidRPr="009C1737" w:rsidRDefault="00932CA4" w:rsidP="009C173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3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Structure</w:t>
      </w:r>
    </w:p>
    <w:p w14:paraId="7583F999" w14:textId="77777777"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Like HTML, XML follows a Tree Structure</w:t>
      </w:r>
    </w:p>
    <w:p w14:paraId="630B481C" w14:textId="77777777" w:rsidR="00424B28" w:rsidRPr="009C1737" w:rsidRDefault="009C1737" w:rsidP="009C1737">
      <w:pPr>
        <w:numPr>
          <w:ilvl w:val="0"/>
          <w:numId w:val="5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An XML tree starts at a "root element" and branches from </w:t>
      </w:r>
    </w:p>
    <w:p w14:paraId="42DA38CE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"root element" will have "child </w:t>
      </w:r>
      <w:proofErr w:type="gramStart"/>
      <w:r w:rsidRPr="009C1737">
        <w:rPr>
          <w:sz w:val="32"/>
          <w:szCs w:val="32"/>
          <w:lang w:val="en-US"/>
        </w:rPr>
        <w:t>elements“</w:t>
      </w:r>
      <w:proofErr w:type="gramEnd"/>
    </w:p>
    <w:p w14:paraId="48C2207C" w14:textId="77777777" w:rsidR="00424B28" w:rsidRPr="009C1737" w:rsidRDefault="009C1737" w:rsidP="009C1737">
      <w:pPr>
        <w:numPr>
          <w:ilvl w:val="0"/>
          <w:numId w:val="6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XML Consists of "Only One" root element </w:t>
      </w:r>
    </w:p>
    <w:p w14:paraId="5A65133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which is parent of all other elements child elements</w:t>
      </w:r>
    </w:p>
    <w:p w14:paraId="729FA4A2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child can have "sub elements / child elements</w:t>
      </w:r>
    </w:p>
    <w:p w14:paraId="717BD1C3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&lt;root&gt;</w:t>
      </w:r>
    </w:p>
    <w:p w14:paraId="362B09D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&lt;child&gt;</w:t>
      </w:r>
    </w:p>
    <w:p w14:paraId="2C26765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&lt;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</w:t>
      </w:r>
      <w:proofErr w:type="gramStart"/>
      <w:r w:rsidRPr="009C1737">
        <w:rPr>
          <w:sz w:val="32"/>
          <w:szCs w:val="32"/>
          <w:lang w:val="en-US"/>
        </w:rPr>
        <w:t>.....</w:t>
      </w:r>
      <w:proofErr w:type="gramEnd"/>
      <w:r w:rsidRPr="009C1737">
        <w:rPr>
          <w:sz w:val="32"/>
          <w:szCs w:val="32"/>
          <w:lang w:val="en-US"/>
        </w:rPr>
        <w:t>&lt;/</w:t>
      </w:r>
      <w:proofErr w:type="spellStart"/>
      <w:r w:rsidRPr="009C1737">
        <w:rPr>
          <w:sz w:val="32"/>
          <w:szCs w:val="32"/>
          <w:lang w:val="en-US"/>
        </w:rPr>
        <w:t>subchild</w:t>
      </w:r>
      <w:proofErr w:type="spellEnd"/>
      <w:r w:rsidRPr="009C1737">
        <w:rPr>
          <w:sz w:val="32"/>
          <w:szCs w:val="32"/>
          <w:lang w:val="en-US"/>
        </w:rPr>
        <w:t>&gt;</w:t>
      </w:r>
    </w:p>
    <w:p w14:paraId="5A97E37E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&lt;/child&gt;</w:t>
      </w:r>
    </w:p>
    <w:p w14:paraId="0FFF2F78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 &lt;/root&gt;</w:t>
      </w:r>
    </w:p>
    <w:p w14:paraId="4BCCC823" w14:textId="77777777" w:rsidR="00932CA4" w:rsidRPr="009C1737" w:rsidRDefault="00932CA4" w:rsidP="009C1737">
      <w:pPr>
        <w:rPr>
          <w:sz w:val="32"/>
          <w:szCs w:val="32"/>
        </w:rPr>
      </w:pPr>
      <w:r w:rsidRPr="009C1737"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7D9BCBA5" wp14:editId="5CE08308">
            <wp:extent cx="3140754" cy="586695"/>
            <wp:effectExtent l="0" t="0" r="254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54" cy="58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A26D3BD" w14:textId="77777777" w:rsidR="00781216" w:rsidRDefault="00781216">
      <w:pPr>
        <w:rPr>
          <w:color w:val="0070C0"/>
          <w:sz w:val="32"/>
          <w:szCs w:val="32"/>
        </w:rPr>
      </w:pPr>
    </w:p>
    <w:p w14:paraId="0E95B827" w14:textId="77777777" w:rsidR="009C1737" w:rsidRDefault="009C1737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lastRenderedPageBreak/>
        <w:drawing>
          <wp:inline distT="0" distB="0" distL="0" distR="0" wp14:anchorId="2C0FC11E" wp14:editId="7370755C">
            <wp:extent cx="532257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7661" w14:textId="77777777" w:rsidR="009C1737" w:rsidRDefault="009C1737">
      <w:pPr>
        <w:rPr>
          <w:color w:val="0070C0"/>
          <w:sz w:val="32"/>
          <w:szCs w:val="32"/>
        </w:rPr>
      </w:pPr>
    </w:p>
    <w:p w14:paraId="78B82247" w14:textId="77777777" w:rsidR="009C1737" w:rsidRDefault="009C1737">
      <w:pPr>
        <w:rPr>
          <w:color w:val="0070C0"/>
          <w:sz w:val="32"/>
          <w:szCs w:val="32"/>
        </w:rPr>
      </w:pPr>
    </w:p>
    <w:p w14:paraId="4B080317" w14:textId="77777777" w:rsidR="009C1737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4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XML-Entity References</w:t>
      </w:r>
    </w:p>
    <w:p w14:paraId="0D6B6898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6C983D86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Some characters have a special meaning in XML. </w:t>
      </w:r>
    </w:p>
    <w:p w14:paraId="277D2143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you place a character like "&lt;" inside an XML element, </w:t>
      </w:r>
    </w:p>
    <w:p w14:paraId="0671CA41" w14:textId="77777777" w:rsidR="00424B28" w:rsidRPr="009C1737" w:rsidRDefault="009C1737" w:rsidP="009C1737">
      <w:pPr>
        <w:numPr>
          <w:ilvl w:val="0"/>
          <w:numId w:val="7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it will generate an error because it represents the start of a new element </w:t>
      </w:r>
    </w:p>
    <w:p w14:paraId="5668DAF5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Ex:&lt;message&gt;salary&lt;1000&lt;/message&gt;</w:t>
      </w:r>
    </w:p>
    <w:p w14:paraId="0FA4BD74" w14:textId="77777777" w:rsidR="00424B28" w:rsidRPr="009C1737" w:rsidRDefault="009C1737" w:rsidP="009C1737">
      <w:pPr>
        <w:numPr>
          <w:ilvl w:val="0"/>
          <w:numId w:val="8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To avoid this error, we can replace the "&lt;" character </w:t>
      </w:r>
      <w:proofErr w:type="spellStart"/>
      <w:r w:rsidRPr="009C1737">
        <w:rPr>
          <w:sz w:val="32"/>
          <w:szCs w:val="32"/>
          <w:lang w:val="en-US"/>
        </w:rPr>
        <w:t>withan</w:t>
      </w:r>
      <w:proofErr w:type="spellEnd"/>
      <w:r w:rsidRPr="009C1737">
        <w:rPr>
          <w:sz w:val="32"/>
          <w:szCs w:val="32"/>
          <w:lang w:val="en-US"/>
        </w:rPr>
        <w:t xml:space="preserve"> "entity reference" as shown below</w:t>
      </w:r>
    </w:p>
    <w:p w14:paraId="3E04B374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&lt;message&gt;salary &amp;lt;1000&lt;/message&gt;</w:t>
      </w:r>
    </w:p>
    <w:p w14:paraId="55653857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There are 5 pre-defined entity references in XML:</w:t>
      </w:r>
    </w:p>
    <w:p w14:paraId="272F3B3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 xml:space="preserve">   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lt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>&lt;</w:t>
      </w:r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>less than</w:t>
      </w:r>
    </w:p>
    <w:p w14:paraId="59FFB67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gt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&gt;</w:t>
      </w:r>
      <w:proofErr w:type="gramEnd"/>
      <w:r w:rsidR="00F71ECA">
        <w:rPr>
          <w:sz w:val="32"/>
          <w:szCs w:val="32"/>
          <w:lang w:val="en-US"/>
        </w:rPr>
        <w:t xml:space="preserve">   </w:t>
      </w:r>
      <w:r w:rsidRPr="009C1737">
        <w:rPr>
          <w:sz w:val="32"/>
          <w:szCs w:val="32"/>
          <w:lang w:val="en-US"/>
        </w:rPr>
        <w:t xml:space="preserve">greater than </w:t>
      </w:r>
    </w:p>
    <w:p w14:paraId="420825B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&amp;</w:t>
      </w:r>
      <w:proofErr w:type="gramStart"/>
      <w:r w:rsidRPr="009C1737">
        <w:rPr>
          <w:sz w:val="32"/>
          <w:szCs w:val="32"/>
          <w:lang w:val="en-US"/>
        </w:rPr>
        <w:t>amp;</w:t>
      </w:r>
      <w:r w:rsidR="00F71ECA">
        <w:rPr>
          <w:sz w:val="32"/>
          <w:szCs w:val="32"/>
          <w:lang w:val="en-US"/>
        </w:rPr>
        <w:t xml:space="preserve">  </w:t>
      </w:r>
      <w:r w:rsidRPr="00F71ECA">
        <w:rPr>
          <w:color w:val="ED7D31" w:themeColor="accent2"/>
          <w:sz w:val="32"/>
          <w:szCs w:val="32"/>
          <w:lang w:val="en-US"/>
        </w:rPr>
        <w:t>&amp;</w:t>
      </w:r>
      <w:proofErr w:type="gramEnd"/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ampersand</w:t>
      </w:r>
    </w:p>
    <w:p w14:paraId="4D9B8438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&amp;</w:t>
      </w:r>
      <w:proofErr w:type="gramStart"/>
      <w:r w:rsidRPr="009C1737">
        <w:rPr>
          <w:sz w:val="32"/>
          <w:szCs w:val="32"/>
          <w:lang w:val="en-US"/>
        </w:rPr>
        <w:t xml:space="preserve">apos;  </w:t>
      </w:r>
      <w:r w:rsidRPr="00F71ECA">
        <w:rPr>
          <w:color w:val="ED7D31" w:themeColor="accent2"/>
          <w:sz w:val="32"/>
          <w:szCs w:val="32"/>
          <w:lang w:val="en-US"/>
        </w:rPr>
        <w:t>‘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 xml:space="preserve"> </w:t>
      </w:r>
      <w:r w:rsidRPr="009C1737">
        <w:rPr>
          <w:sz w:val="32"/>
          <w:szCs w:val="32"/>
          <w:lang w:val="en-US"/>
        </w:rPr>
        <w:t xml:space="preserve"> apostrophe</w:t>
      </w:r>
    </w:p>
    <w:p w14:paraId="622C2EA9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&amp;</w:t>
      </w:r>
      <w:proofErr w:type="spellStart"/>
      <w:proofErr w:type="gramStart"/>
      <w:r w:rsidRPr="009C1737">
        <w:rPr>
          <w:sz w:val="32"/>
          <w:szCs w:val="32"/>
          <w:lang w:val="en-US"/>
        </w:rPr>
        <w:t>quot</w:t>
      </w:r>
      <w:proofErr w:type="spellEnd"/>
      <w:r w:rsidRPr="009C1737">
        <w:rPr>
          <w:sz w:val="32"/>
          <w:szCs w:val="32"/>
          <w:lang w:val="en-US"/>
        </w:rPr>
        <w:t>;</w:t>
      </w:r>
      <w:r w:rsidR="00F71ECA">
        <w:rPr>
          <w:sz w:val="32"/>
          <w:szCs w:val="32"/>
          <w:lang w:val="en-US"/>
        </w:rPr>
        <w:t xml:space="preserve">   </w:t>
      </w:r>
      <w:proofErr w:type="gramEnd"/>
      <w:r w:rsidRPr="00F71ECA">
        <w:rPr>
          <w:color w:val="ED7D31" w:themeColor="accent2"/>
          <w:sz w:val="32"/>
          <w:szCs w:val="32"/>
          <w:lang w:val="en-US"/>
        </w:rPr>
        <w:t>"</w:t>
      </w:r>
      <w:r w:rsidR="00F71ECA" w:rsidRPr="00F71ECA">
        <w:rPr>
          <w:color w:val="ED7D31" w:themeColor="accent2"/>
          <w:sz w:val="32"/>
          <w:szCs w:val="32"/>
          <w:lang w:val="en-US"/>
        </w:rPr>
        <w:t xml:space="preserve"> </w:t>
      </w:r>
      <w:r w:rsidR="00F71ECA">
        <w:rPr>
          <w:sz w:val="32"/>
          <w:szCs w:val="32"/>
          <w:lang w:val="en-US"/>
        </w:rPr>
        <w:t xml:space="preserve">  </w:t>
      </w:r>
      <w:r w:rsidRPr="009C1737">
        <w:rPr>
          <w:sz w:val="32"/>
          <w:szCs w:val="32"/>
          <w:lang w:val="en-US"/>
        </w:rPr>
        <w:t>quotation mar</w:t>
      </w:r>
    </w:p>
    <w:p w14:paraId="5406ECD3" w14:textId="77777777" w:rsidR="009C1737" w:rsidRDefault="009C1737">
      <w:pPr>
        <w:rPr>
          <w:color w:val="0070C0"/>
          <w:sz w:val="32"/>
          <w:szCs w:val="32"/>
        </w:rPr>
      </w:pPr>
    </w:p>
    <w:p w14:paraId="28B835EB" w14:textId="77777777" w:rsidR="009C1737" w:rsidRDefault="009C1737">
      <w:pPr>
        <w:rPr>
          <w:color w:val="0070C0"/>
          <w:sz w:val="32"/>
          <w:szCs w:val="32"/>
        </w:rPr>
      </w:pPr>
    </w:p>
    <w:p w14:paraId="3DF934FD" w14:textId="77777777" w:rsidR="009C1737" w:rsidRDefault="009C1737">
      <w:pPr>
        <w:rPr>
          <w:color w:val="0070C0"/>
          <w:sz w:val="32"/>
          <w:szCs w:val="32"/>
        </w:rPr>
      </w:pPr>
    </w:p>
    <w:p w14:paraId="1C72A5BB" w14:textId="77777777" w:rsidR="00781216" w:rsidRDefault="00F71ECA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5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PCDATA: Parsed Character Data</w:t>
      </w:r>
    </w:p>
    <w:p w14:paraId="754CA5E9" w14:textId="77777777" w:rsidR="009C1737" w:rsidRPr="009C1737" w:rsidRDefault="009C1737">
      <w:pPr>
        <w:rPr>
          <w:sz w:val="32"/>
          <w:szCs w:val="32"/>
          <w:lang w:val="en-US"/>
        </w:rPr>
      </w:pPr>
    </w:p>
    <w:p w14:paraId="1885D794" w14:textId="77777777" w:rsidR="00424B28" w:rsidRPr="009C1737" w:rsidRDefault="009C1737" w:rsidP="009C1737">
      <w:pPr>
        <w:numPr>
          <w:ilvl w:val="0"/>
          <w:numId w:val="9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Text between start-element and end-element is called as PCDATA which will be examined by the parser</w:t>
      </w:r>
    </w:p>
    <w:p w14:paraId="61AC0D0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</w:t>
      </w:r>
      <w:proofErr w:type="gramStart"/>
      <w:r w:rsidRPr="009C1737">
        <w:rPr>
          <w:sz w:val="32"/>
          <w:szCs w:val="32"/>
          <w:lang w:val="en-US"/>
        </w:rPr>
        <w:t>Example:-</w:t>
      </w:r>
      <w:proofErr w:type="gramEnd"/>
    </w:p>
    <w:p w14:paraId="207C8B3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          &lt;employee&gt;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&lt;/employee&gt;</w:t>
      </w:r>
    </w:p>
    <w:p w14:paraId="64F6070F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 The string "</w:t>
      </w:r>
      <w:r w:rsidR="00F71ECA" w:rsidRPr="00F71ECA">
        <w:rPr>
          <w:color w:val="ED7D31" w:themeColor="accent2"/>
          <w:sz w:val="32"/>
          <w:szCs w:val="32"/>
          <w:lang w:val="en-US"/>
        </w:rPr>
        <w:t>Ram</w:t>
      </w:r>
      <w:r w:rsidRPr="009C1737">
        <w:rPr>
          <w:sz w:val="32"/>
          <w:szCs w:val="32"/>
          <w:lang w:val="en-US"/>
        </w:rPr>
        <w:t>" is considered as PCDATA</w:t>
      </w:r>
    </w:p>
    <w:p w14:paraId="4D79C63B" w14:textId="77777777" w:rsidR="009C1737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spellStart"/>
      <w:proofErr w:type="gramStart"/>
      <w:r>
        <w:rPr>
          <w:sz w:val="32"/>
          <w:szCs w:val="32"/>
          <w:lang w:val="en-US"/>
        </w:rPr>
        <w:t>PCData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will be always consider as String </w:t>
      </w:r>
    </w:p>
    <w:p w14:paraId="53B6A1F8" w14:textId="77777777" w:rsidR="009C1737" w:rsidRDefault="009C1737" w:rsidP="009C1737">
      <w:pPr>
        <w:rPr>
          <w:sz w:val="32"/>
          <w:szCs w:val="32"/>
          <w:lang w:val="en-US"/>
        </w:rPr>
      </w:pPr>
    </w:p>
    <w:p w14:paraId="20708D73" w14:textId="77777777" w:rsid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</w:t>
      </w:r>
      <w:proofErr w:type="gramStart"/>
      <w:r>
        <w:rPr>
          <w:color w:val="00B0F0"/>
          <w:sz w:val="32"/>
          <w:szCs w:val="32"/>
          <w:lang w:val="en-US"/>
        </w:rPr>
        <w:t>6 :</w:t>
      </w:r>
      <w:proofErr w:type="gramEnd"/>
      <w:r>
        <w:rPr>
          <w:color w:val="00B0F0"/>
          <w:sz w:val="32"/>
          <w:szCs w:val="32"/>
          <w:lang w:val="en-US"/>
        </w:rPr>
        <w:t xml:space="preserve"> </w:t>
      </w:r>
      <w:r w:rsidR="009C1737" w:rsidRPr="009C1737">
        <w:rPr>
          <w:color w:val="00B0F0"/>
          <w:sz w:val="32"/>
          <w:szCs w:val="32"/>
          <w:lang w:val="en-US"/>
        </w:rPr>
        <w:t>XML-CDATA: Character Data</w:t>
      </w:r>
    </w:p>
    <w:p w14:paraId="18EF2CE7" w14:textId="77777777" w:rsidR="00424B28" w:rsidRPr="009C1737" w:rsidRDefault="009C1737" w:rsidP="009C1737">
      <w:pPr>
        <w:numPr>
          <w:ilvl w:val="0"/>
          <w:numId w:val="10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If XML data contain many special characters, it is cumbersome to replace all of them. Instead we can use "CDATA (character data) </w:t>
      </w:r>
      <w:proofErr w:type="gramStart"/>
      <w:r w:rsidRPr="009C1737">
        <w:rPr>
          <w:sz w:val="32"/>
          <w:szCs w:val="32"/>
          <w:lang w:val="en-US"/>
        </w:rPr>
        <w:t>section“</w:t>
      </w:r>
      <w:proofErr w:type="gramEnd"/>
    </w:p>
    <w:p w14:paraId="2A9A4F45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Example: -</w:t>
      </w:r>
    </w:p>
    <w:p w14:paraId="7CDFCA20" w14:textId="77777777" w:rsidR="009C1737" w:rsidRPr="00F71ECA" w:rsidRDefault="00F71ECA" w:rsidP="009C1737">
      <w:pPr>
        <w:rPr>
          <w:sz w:val="28"/>
          <w:szCs w:val="28"/>
        </w:rPr>
      </w:pPr>
      <w:r w:rsidRPr="00F71ECA">
        <w:rPr>
          <w:sz w:val="28"/>
          <w:szCs w:val="28"/>
          <w:lang w:val="en-US"/>
        </w:rPr>
        <w:t xml:space="preserve">           </w:t>
      </w:r>
      <w:r w:rsidR="009C1737" w:rsidRPr="00F71ECA">
        <w:rPr>
          <w:sz w:val="28"/>
          <w:szCs w:val="28"/>
          <w:lang w:val="en-US"/>
        </w:rPr>
        <w:t xml:space="preserve"> &lt;employee&gt;</w:t>
      </w:r>
      <w:proofErr w:type="spellStart"/>
      <w:r w:rsidR="009C1737"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="009C1737" w:rsidRPr="00F71ECA">
        <w:rPr>
          <w:color w:val="ED7D31" w:themeColor="accent2"/>
          <w:sz w:val="28"/>
          <w:szCs w:val="28"/>
          <w:lang w:val="en-US"/>
        </w:rPr>
        <w:t>&gt;</w:t>
      </w:r>
      <w:r w:rsidR="009C1737" w:rsidRPr="00F71ECA">
        <w:rPr>
          <w:sz w:val="28"/>
          <w:szCs w:val="28"/>
          <w:lang w:val="en-US"/>
        </w:rPr>
        <w:t>1000</w:t>
      </w:r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</w:t>
      </w:r>
      <w:proofErr w:type="gramStart"/>
      <w:r w:rsidR="009C1737" w:rsidRPr="00F71ECA">
        <w:rPr>
          <w:sz w:val="28"/>
          <w:szCs w:val="28"/>
          <w:lang w:val="en-US"/>
        </w:rPr>
        <w:t>&gt;</w:t>
      </w:r>
      <w:r w:rsidRPr="00F71ECA">
        <w:rPr>
          <w:sz w:val="28"/>
          <w:szCs w:val="28"/>
          <w:lang w:val="en-US"/>
        </w:rPr>
        <w:t xml:space="preserve"> :</w:t>
      </w:r>
      <w:proofErr w:type="gram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 xml:space="preserve">Wrong </w:t>
      </w:r>
    </w:p>
    <w:p w14:paraId="305A3971" w14:textId="77777777" w:rsidR="009C1737" w:rsidRPr="00F71ECA" w:rsidRDefault="00F71ECA" w:rsidP="009C1737">
      <w:pPr>
        <w:rPr>
          <w:sz w:val="28"/>
          <w:szCs w:val="28"/>
          <w:lang w:val="en-US"/>
        </w:rPr>
      </w:pPr>
      <w:r w:rsidRPr="00F71ECA">
        <w:rPr>
          <w:sz w:val="28"/>
          <w:szCs w:val="28"/>
          <w:lang w:val="en-US"/>
        </w:rPr>
        <w:t xml:space="preserve">           </w:t>
      </w:r>
      <w:proofErr w:type="gramStart"/>
      <w:r w:rsidR="009C1737" w:rsidRPr="00F71ECA">
        <w:rPr>
          <w:sz w:val="28"/>
          <w:szCs w:val="28"/>
          <w:lang w:val="en-US"/>
        </w:rPr>
        <w:t>&lt;![</w:t>
      </w:r>
      <w:proofErr w:type="gramEnd"/>
      <w:r w:rsidR="009C1737" w:rsidRPr="00F71ECA">
        <w:rPr>
          <w:color w:val="ED7D31" w:themeColor="accent2"/>
          <w:sz w:val="28"/>
          <w:szCs w:val="28"/>
          <w:lang w:val="en-US"/>
        </w:rPr>
        <w:t>CDATA</w:t>
      </w:r>
      <w:r w:rsidR="009C1737" w:rsidRPr="00F71ECA">
        <w:rPr>
          <w:sz w:val="28"/>
          <w:szCs w:val="28"/>
          <w:lang w:val="en-US"/>
        </w:rPr>
        <w:t>[&lt;</w:t>
      </w:r>
      <w:proofErr w:type="spellStart"/>
      <w:r w:rsidRPr="00F71ECA">
        <w:rPr>
          <w:sz w:val="28"/>
          <w:szCs w:val="28"/>
          <w:lang w:val="en-US"/>
        </w:rPr>
        <w:t>emplyeSal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&gt;</w:t>
      </w:r>
      <w:r w:rsidRPr="00F71ECA">
        <w:rPr>
          <w:sz w:val="28"/>
          <w:szCs w:val="28"/>
          <w:lang w:val="en-US"/>
        </w:rPr>
        <w:t xml:space="preserve">1000 </w:t>
      </w:r>
      <w:r w:rsidRPr="00F71ECA">
        <w:rPr>
          <w:color w:val="ED7D31" w:themeColor="accent2"/>
          <w:sz w:val="28"/>
          <w:szCs w:val="28"/>
          <w:lang w:val="en-US"/>
        </w:rPr>
        <w:t>&amp;</w:t>
      </w:r>
      <w:r w:rsidRPr="00F71ECA">
        <w:rPr>
          <w:sz w:val="28"/>
          <w:szCs w:val="28"/>
          <w:lang w:val="en-US"/>
        </w:rPr>
        <w:t xml:space="preserve"> </w:t>
      </w:r>
      <w:proofErr w:type="spellStart"/>
      <w:r w:rsidRPr="00F71ECA">
        <w:rPr>
          <w:sz w:val="28"/>
          <w:szCs w:val="28"/>
          <w:lang w:val="en-US"/>
        </w:rPr>
        <w:t>sal</w:t>
      </w:r>
      <w:proofErr w:type="spellEnd"/>
      <w:r w:rsidRPr="00F71ECA">
        <w:rPr>
          <w:sz w:val="28"/>
          <w:szCs w:val="28"/>
          <w:lang w:val="en-US"/>
        </w:rPr>
        <w:t xml:space="preserve"> </w:t>
      </w:r>
      <w:r w:rsidRPr="00F71ECA">
        <w:rPr>
          <w:color w:val="ED7D31" w:themeColor="accent2"/>
          <w:sz w:val="28"/>
          <w:szCs w:val="28"/>
          <w:lang w:val="en-US"/>
        </w:rPr>
        <w:t>&lt;</w:t>
      </w:r>
      <w:r w:rsidRPr="00F71ECA">
        <w:rPr>
          <w:sz w:val="28"/>
          <w:szCs w:val="28"/>
          <w:lang w:val="en-US"/>
        </w:rPr>
        <w:t xml:space="preserve"> 10 </w:t>
      </w:r>
      <w:r w:rsidR="009C1737" w:rsidRPr="00F71ECA">
        <w:rPr>
          <w:sz w:val="28"/>
          <w:szCs w:val="28"/>
          <w:lang w:val="en-US"/>
        </w:rPr>
        <w:t>&lt;/employee&gt;]]&gt;</w:t>
      </w:r>
      <w:r w:rsidRPr="00F71ECA">
        <w:rPr>
          <w:sz w:val="28"/>
          <w:szCs w:val="28"/>
          <w:lang w:val="en-US"/>
        </w:rPr>
        <w:t xml:space="preserve">: </w:t>
      </w:r>
      <w:r w:rsidRPr="00F71ECA">
        <w:rPr>
          <w:color w:val="ED7D31" w:themeColor="accent2"/>
          <w:sz w:val="28"/>
          <w:szCs w:val="28"/>
          <w:lang w:val="en-US"/>
        </w:rPr>
        <w:t>Correct</w:t>
      </w:r>
    </w:p>
    <w:p w14:paraId="105A7BCC" w14:textId="77777777" w:rsidR="009C1737" w:rsidRDefault="009C1737" w:rsidP="009C1737">
      <w:pPr>
        <w:rPr>
          <w:sz w:val="32"/>
          <w:szCs w:val="32"/>
          <w:lang w:val="en-US"/>
        </w:rPr>
      </w:pPr>
    </w:p>
    <w:p w14:paraId="7A4BE91E" w14:textId="77777777" w:rsidR="009C1737" w:rsidRDefault="009C1737" w:rsidP="009C1737">
      <w:pPr>
        <w:rPr>
          <w:sz w:val="32"/>
          <w:szCs w:val="32"/>
          <w:lang w:val="en-US"/>
        </w:rPr>
      </w:pPr>
    </w:p>
    <w:p w14:paraId="4D3B23F3" w14:textId="77777777" w:rsidR="009C1737" w:rsidRPr="009C1737" w:rsidRDefault="00F71ECA" w:rsidP="009C1737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Rule </w:t>
      </w:r>
      <w:proofErr w:type="gramStart"/>
      <w:r>
        <w:rPr>
          <w:color w:val="00B0F0"/>
          <w:sz w:val="32"/>
          <w:szCs w:val="32"/>
          <w:lang w:val="en-US"/>
        </w:rPr>
        <w:t>7 :</w:t>
      </w:r>
      <w:proofErr w:type="gramEnd"/>
      <w:r>
        <w:rPr>
          <w:color w:val="00B0F0"/>
          <w:sz w:val="32"/>
          <w:szCs w:val="32"/>
          <w:lang w:val="en-US"/>
        </w:rPr>
        <w:t xml:space="preserve"> </w:t>
      </w:r>
      <w:r w:rsidR="009C1737" w:rsidRPr="009C1737">
        <w:rPr>
          <w:color w:val="00B0F0"/>
          <w:sz w:val="32"/>
          <w:szCs w:val="32"/>
          <w:lang w:val="en-US"/>
        </w:rPr>
        <w:t>XML-Elements &amp; Attributes</w:t>
      </w:r>
    </w:p>
    <w:p w14:paraId="70DF0B73" w14:textId="77777777" w:rsidR="009C1737" w:rsidRDefault="009C1737" w:rsidP="009C1737">
      <w:pPr>
        <w:rPr>
          <w:sz w:val="32"/>
          <w:szCs w:val="32"/>
          <w:lang w:val="en-US"/>
        </w:rPr>
      </w:pPr>
    </w:p>
    <w:p w14:paraId="37C72361" w14:textId="77777777"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element is everything from (including) the element's start tag to (including) the element's end tag</w:t>
      </w:r>
    </w:p>
    <w:p w14:paraId="6DA50997" w14:textId="77777777" w:rsidR="00424B28" w:rsidRPr="009C1737" w:rsidRDefault="009C1737" w:rsidP="009C1737">
      <w:pPr>
        <w:numPr>
          <w:ilvl w:val="0"/>
          <w:numId w:val="11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An element can contain:</w:t>
      </w:r>
    </w:p>
    <w:p w14:paraId="6F6DDF63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1. data</w:t>
      </w:r>
    </w:p>
    <w:p w14:paraId="651FCAC7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2. Attributes</w:t>
      </w:r>
    </w:p>
    <w:p w14:paraId="0FB33134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3. other elements</w:t>
      </w:r>
    </w:p>
    <w:p w14:paraId="6873437F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  4. All of the above</w:t>
      </w:r>
    </w:p>
    <w:p w14:paraId="28F15467" w14:textId="77777777" w:rsidR="009C1737" w:rsidRPr="009C1737" w:rsidRDefault="00F71ECA" w:rsidP="009C1737">
      <w:pPr>
        <w:rPr>
          <w:sz w:val="32"/>
          <w:szCs w:val="32"/>
        </w:rPr>
      </w:pPr>
      <w:r w:rsidRPr="00F71ECA">
        <w:rPr>
          <w:b/>
          <w:bCs/>
          <w:sz w:val="32"/>
          <w:szCs w:val="32"/>
          <w:lang w:val="en-US"/>
        </w:rPr>
        <w:sym w:font="Wingdings" w:char="F0E8"/>
      </w:r>
      <w:r w:rsidR="009C1737" w:rsidRPr="009C1737">
        <w:rPr>
          <w:b/>
          <w:bCs/>
          <w:sz w:val="32"/>
          <w:szCs w:val="32"/>
          <w:lang w:val="en-US"/>
        </w:rPr>
        <w:t>XML-Attributes</w:t>
      </w:r>
    </w:p>
    <w:p w14:paraId="4D3FB129" w14:textId="77777777" w:rsidR="00424B28" w:rsidRPr="009C1737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Like HTML, XML elements can also have attributes, but </w:t>
      </w:r>
      <w:r w:rsidR="00F71ECA">
        <w:rPr>
          <w:b/>
          <w:bCs/>
          <w:sz w:val="32"/>
          <w:szCs w:val="32"/>
          <w:lang w:val="en-US"/>
        </w:rPr>
        <w:t>attributes can’</w:t>
      </w:r>
      <w:r w:rsidRPr="009C1737">
        <w:rPr>
          <w:b/>
          <w:bCs/>
          <w:sz w:val="32"/>
          <w:szCs w:val="32"/>
          <w:lang w:val="en-US"/>
        </w:rPr>
        <w:t xml:space="preserve">t easily expandable like elements </w:t>
      </w:r>
    </w:p>
    <w:p w14:paraId="1F7C3F26" w14:textId="77777777" w:rsidR="00424B28" w:rsidRPr="00F71ECA" w:rsidRDefault="009C1737" w:rsidP="009C1737">
      <w:pPr>
        <w:numPr>
          <w:ilvl w:val="0"/>
          <w:numId w:val="12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XML Attributes Must be Quoted either single or double quotes can be use</w:t>
      </w:r>
    </w:p>
    <w:p w14:paraId="7C8F52B1" w14:textId="77777777" w:rsidR="00F71ECA" w:rsidRPr="009C1737" w:rsidRDefault="00F71ECA" w:rsidP="009C1737">
      <w:pPr>
        <w:numPr>
          <w:ilvl w:val="0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C5345FB" wp14:editId="61B075E3">
            <wp:extent cx="5727700" cy="14306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51DB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Example 1 gender is an attribute </w:t>
      </w:r>
    </w:p>
    <w:p w14:paraId="20A4F449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>Example 2 gender is an element</w:t>
      </w:r>
    </w:p>
    <w:p w14:paraId="733C510F" w14:textId="77777777" w:rsidR="00F71ECA" w:rsidRDefault="00F71ECA" w:rsidP="009C1737">
      <w:pPr>
        <w:rPr>
          <w:sz w:val="32"/>
          <w:szCs w:val="32"/>
          <w:lang w:val="en-US"/>
        </w:rPr>
      </w:pPr>
      <w:r w:rsidRPr="00F71ECA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>XML Elements</w:t>
      </w:r>
    </w:p>
    <w:p w14:paraId="6BFEA3A8" w14:textId="77777777" w:rsidR="00F71ECA" w:rsidRDefault="00F71ECA" w:rsidP="009C1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Will go Elements when data extendable </w:t>
      </w:r>
    </w:p>
    <w:p w14:paraId="22D963F0" w14:textId="77777777" w:rsidR="009C1737" w:rsidRDefault="009C1737" w:rsidP="009C1737">
      <w:pPr>
        <w:rPr>
          <w:sz w:val="32"/>
          <w:szCs w:val="32"/>
          <w:lang w:val="en-US"/>
        </w:rPr>
      </w:pPr>
    </w:p>
    <w:p w14:paraId="08DBA411" w14:textId="77777777" w:rsidR="009C1737" w:rsidRPr="009C1737" w:rsidRDefault="009C1737" w:rsidP="009C173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49A77F26" wp14:editId="39C5AE0C">
            <wp:extent cx="5727700" cy="24669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C44A" w14:textId="77777777" w:rsidR="009C1737" w:rsidRPr="009C1737" w:rsidRDefault="009C1737" w:rsidP="009C1737">
      <w:pPr>
        <w:rPr>
          <w:sz w:val="32"/>
          <w:szCs w:val="32"/>
        </w:rPr>
      </w:pPr>
    </w:p>
    <w:p w14:paraId="294439DA" w14:textId="77777777" w:rsidR="009C1737" w:rsidRPr="009C1737" w:rsidRDefault="009C1737" w:rsidP="009C1737">
      <w:pPr>
        <w:rPr>
          <w:color w:val="00B0F0"/>
          <w:sz w:val="32"/>
          <w:szCs w:val="32"/>
        </w:rPr>
      </w:pPr>
    </w:p>
    <w:p w14:paraId="396C3A7C" w14:textId="77777777" w:rsidR="009C1737" w:rsidRDefault="00991E33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 xml:space="preserve">Rule </w:t>
      </w:r>
      <w:proofErr w:type="gramStart"/>
      <w:r>
        <w:rPr>
          <w:color w:val="0070C0"/>
          <w:sz w:val="32"/>
          <w:szCs w:val="32"/>
          <w:lang w:val="en-US"/>
        </w:rPr>
        <w:t>8 :</w:t>
      </w:r>
      <w:proofErr w:type="gramEnd"/>
      <w:r>
        <w:rPr>
          <w:color w:val="0070C0"/>
          <w:sz w:val="32"/>
          <w:szCs w:val="32"/>
          <w:lang w:val="en-US"/>
        </w:rPr>
        <w:t xml:space="preserve"> </w:t>
      </w:r>
      <w:r w:rsidR="009C1737" w:rsidRPr="009C1737">
        <w:rPr>
          <w:color w:val="0070C0"/>
          <w:sz w:val="32"/>
          <w:szCs w:val="32"/>
          <w:lang w:val="en-US"/>
        </w:rPr>
        <w:t>XML Schema's</w:t>
      </w:r>
    </w:p>
    <w:p w14:paraId="080C7C2B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W.K.T XML helps us to store &amp; transfer the data</w:t>
      </w:r>
    </w:p>
    <w:p w14:paraId="62043E48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When sending data from one application to an another, it is essential that both applications have the same "expectations / agreement" about the content/data</w:t>
      </w:r>
    </w:p>
    <w:p w14:paraId="57D646FE" w14:textId="77777777" w:rsidR="00424B28" w:rsidRPr="009C1737" w:rsidRDefault="009C1737" w:rsidP="009C1737">
      <w:pPr>
        <w:numPr>
          <w:ilvl w:val="0"/>
          <w:numId w:val="13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for example, A date like "03-11-2004" -in some countries, be interpreted as 3rd November and -in other countries as 11th March</w:t>
      </w:r>
    </w:p>
    <w:p w14:paraId="526E5B42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There are two ways to define a Schema for XML </w:t>
      </w:r>
    </w:p>
    <w:p w14:paraId="6EAFDCC6" w14:textId="77777777" w:rsidR="009C1737" w:rsidRPr="009C1737" w:rsidRDefault="009C1737" w:rsidP="009C1737">
      <w:p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 xml:space="preserve">    1.Document Type Definition (DTD)</w:t>
      </w:r>
    </w:p>
    <w:p w14:paraId="6BB5840D" w14:textId="77777777" w:rsidR="009C1737" w:rsidRDefault="009C1737" w:rsidP="009C1737">
      <w:pPr>
        <w:rPr>
          <w:sz w:val="32"/>
          <w:szCs w:val="32"/>
          <w:lang w:val="en-US"/>
        </w:rPr>
      </w:pPr>
      <w:r w:rsidRPr="009C1737">
        <w:rPr>
          <w:sz w:val="32"/>
          <w:szCs w:val="32"/>
          <w:lang w:val="en-US"/>
        </w:rPr>
        <w:t xml:space="preserve">    2.XML Schema Definition (XSD)</w:t>
      </w:r>
    </w:p>
    <w:p w14:paraId="2D97C4C2" w14:textId="77777777" w:rsidR="009C1737" w:rsidRPr="009C1737" w:rsidRDefault="009C1737" w:rsidP="009C1737">
      <w:pPr>
        <w:rPr>
          <w:color w:val="00B0F0"/>
          <w:sz w:val="32"/>
          <w:szCs w:val="32"/>
          <w:lang w:val="en-US"/>
        </w:rPr>
      </w:pPr>
    </w:p>
    <w:p w14:paraId="32641ED1" w14:textId="77777777" w:rsidR="009C1737" w:rsidRPr="009C1737" w:rsidRDefault="009C1737" w:rsidP="009C1737">
      <w:pPr>
        <w:rPr>
          <w:color w:val="00B0F0"/>
          <w:sz w:val="32"/>
          <w:szCs w:val="32"/>
        </w:rPr>
      </w:pPr>
      <w:r w:rsidRPr="009C1737">
        <w:rPr>
          <w:color w:val="00B0F0"/>
          <w:sz w:val="32"/>
          <w:szCs w:val="32"/>
          <w:lang w:val="en-US"/>
        </w:rPr>
        <w:t>XML-PARSAR(JAXB)</w:t>
      </w:r>
    </w:p>
    <w:p w14:paraId="45FF17AF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JAXB is a Java API helps us to convert Java Object to XML &amp; vice-versa</w:t>
      </w:r>
    </w:p>
    <w:p w14:paraId="663C73A8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lastRenderedPageBreak/>
        <w:t>The Process of converting Java Object to XML is called as "Marshalling" OR "</w:t>
      </w:r>
      <w:proofErr w:type="gramStart"/>
      <w:r w:rsidRPr="009C1737">
        <w:rPr>
          <w:sz w:val="32"/>
          <w:szCs w:val="32"/>
          <w:lang w:val="en-US"/>
        </w:rPr>
        <w:t>Serialization“</w:t>
      </w:r>
      <w:proofErr w:type="gramEnd"/>
    </w:p>
    <w:p w14:paraId="382DE121" w14:textId="77777777" w:rsidR="00424B28" w:rsidRPr="009C1737" w:rsidRDefault="009C1737" w:rsidP="009C1737">
      <w:pPr>
        <w:numPr>
          <w:ilvl w:val="0"/>
          <w:numId w:val="14"/>
        </w:numPr>
        <w:rPr>
          <w:sz w:val="32"/>
          <w:szCs w:val="32"/>
        </w:rPr>
      </w:pPr>
      <w:r w:rsidRPr="009C1737">
        <w:rPr>
          <w:sz w:val="32"/>
          <w:szCs w:val="32"/>
          <w:lang w:val="en-US"/>
        </w:rPr>
        <w:t>The Process of converting XML to Java Object is called as "Unmarshalling" OR "Deserialization</w:t>
      </w:r>
    </w:p>
    <w:p w14:paraId="53227472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6BDA21DD" w14:textId="77777777" w:rsidR="009C1737" w:rsidRDefault="009C1737">
      <w:pPr>
        <w:rPr>
          <w:color w:val="0070C0"/>
          <w:sz w:val="32"/>
          <w:szCs w:val="32"/>
          <w:lang w:val="en-US"/>
        </w:rPr>
      </w:pPr>
    </w:p>
    <w:p w14:paraId="2A51FD11" w14:textId="77777777" w:rsidR="009C1737" w:rsidRDefault="009C1737">
      <w:pPr>
        <w:rPr>
          <w:color w:val="0070C0"/>
          <w:sz w:val="32"/>
          <w:szCs w:val="32"/>
        </w:rPr>
      </w:pPr>
    </w:p>
    <w:p w14:paraId="266650AA" w14:textId="77777777" w:rsidR="00781216" w:rsidRPr="00781216" w:rsidRDefault="00781216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  <w:lang w:eastAsia="en-IN"/>
        </w:rPr>
        <w:drawing>
          <wp:inline distT="0" distB="0" distL="0" distR="0" wp14:anchorId="6FB2C2A5" wp14:editId="37E22E4D">
            <wp:extent cx="5719445" cy="2208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216" w:rsidRPr="0078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24A"/>
    <w:multiLevelType w:val="hybridMultilevel"/>
    <w:tmpl w:val="0E16D8DA"/>
    <w:lvl w:ilvl="0" w:tplc="DF6E2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4A8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4B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44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A3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E0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27A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5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C9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7DE2"/>
    <w:multiLevelType w:val="hybridMultilevel"/>
    <w:tmpl w:val="15526098"/>
    <w:lvl w:ilvl="0" w:tplc="325EBD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8DE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CC3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12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846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CA91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C1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EAA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0A9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03AC"/>
    <w:multiLevelType w:val="hybridMultilevel"/>
    <w:tmpl w:val="27067E88"/>
    <w:lvl w:ilvl="0" w:tplc="B57034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8E7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9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20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C59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241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49A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28E5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6D2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748FB"/>
    <w:multiLevelType w:val="hybridMultilevel"/>
    <w:tmpl w:val="FF1EB07C"/>
    <w:lvl w:ilvl="0" w:tplc="FD9256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E81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2B8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875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4EA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2B0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AAF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6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C7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4D43"/>
    <w:multiLevelType w:val="hybridMultilevel"/>
    <w:tmpl w:val="B302C912"/>
    <w:lvl w:ilvl="0" w:tplc="53847C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1A6D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6C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ADD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6E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6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09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48F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8C9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A8F"/>
    <w:multiLevelType w:val="hybridMultilevel"/>
    <w:tmpl w:val="F94C662E"/>
    <w:lvl w:ilvl="0" w:tplc="6B88A5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7F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EF9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4DD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829D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6F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AA73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620B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B2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23C2"/>
    <w:multiLevelType w:val="hybridMultilevel"/>
    <w:tmpl w:val="E632A478"/>
    <w:lvl w:ilvl="0" w:tplc="21143F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4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A0B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6E4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8296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48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E83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8D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ECA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03E7"/>
    <w:multiLevelType w:val="hybridMultilevel"/>
    <w:tmpl w:val="B5865DCE"/>
    <w:lvl w:ilvl="0" w:tplc="3B581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3633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045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0AE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9A75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C88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41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AEE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27A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7C61"/>
    <w:multiLevelType w:val="hybridMultilevel"/>
    <w:tmpl w:val="D8C6A4F8"/>
    <w:lvl w:ilvl="0" w:tplc="49B6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1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EC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A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8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45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6D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E2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E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553D48"/>
    <w:multiLevelType w:val="hybridMultilevel"/>
    <w:tmpl w:val="83CA8472"/>
    <w:lvl w:ilvl="0" w:tplc="739E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60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2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D4A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2F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C9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03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AD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5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DE3ADC"/>
    <w:multiLevelType w:val="hybridMultilevel"/>
    <w:tmpl w:val="89F86F96"/>
    <w:lvl w:ilvl="0" w:tplc="360E0D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653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6F6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4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74E0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50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2CA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A9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CB7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B0191"/>
    <w:multiLevelType w:val="hybridMultilevel"/>
    <w:tmpl w:val="B19AF6E2"/>
    <w:lvl w:ilvl="0" w:tplc="E988B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1E8E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6B3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0AA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E47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FA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E8C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CA4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AE71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2E53"/>
    <w:multiLevelType w:val="hybridMultilevel"/>
    <w:tmpl w:val="C88E9870"/>
    <w:lvl w:ilvl="0" w:tplc="88D6E7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E8F2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E0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A77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073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686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E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434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469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86F86"/>
    <w:multiLevelType w:val="hybridMultilevel"/>
    <w:tmpl w:val="4CD2A220"/>
    <w:lvl w:ilvl="0" w:tplc="20A474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2AA7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CC0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5A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8E0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4A1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2E0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2C5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E10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09"/>
    <w:rsid w:val="001307B6"/>
    <w:rsid w:val="00424B28"/>
    <w:rsid w:val="00451602"/>
    <w:rsid w:val="007451EC"/>
    <w:rsid w:val="00781216"/>
    <w:rsid w:val="00932CA4"/>
    <w:rsid w:val="00991E33"/>
    <w:rsid w:val="009C1737"/>
    <w:rsid w:val="00D9452D"/>
    <w:rsid w:val="00F01168"/>
    <w:rsid w:val="00F71ECA"/>
    <w:rsid w:val="00F90609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B53"/>
  <w15:chartTrackingRefBased/>
  <w15:docId w15:val="{70030C7D-C29E-49BE-BD88-4D5B7E46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5</cp:revision>
  <dcterms:created xsi:type="dcterms:W3CDTF">2021-03-15T17:44:00Z</dcterms:created>
  <dcterms:modified xsi:type="dcterms:W3CDTF">2021-09-29T13:49:00Z</dcterms:modified>
</cp:coreProperties>
</file>